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S.S. Maria Theresa Sales FAM Cruise (VIE-BUD)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r>
        <w:rPr>
          <w:color w:val="2E7D32"/>
          <w:sz w:val="22"/>
          <w:szCs w:val="22"/>
        </w:rPr>
        <w:t xml:space="preserve">No significant improvement areas identified. This itinerary maintains strong guest satisfaction across all dimensions.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S.S. Maria Theresa Sales FAM Cruise (VIE-BUD) 25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2026-03-06T13:25:14.766Z</dcterms:created>
  <dcterms:modified xsi:type="dcterms:W3CDTF">2026-03-06T13:25:14.766Z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