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Our reference: SYN-26-00226</w:t>
      </w:r>
    </w:p>
    <w:p>
      <w:r>
        <w:t xml:space="preserve">Subject: Unpaid overtime claim</w:t>
      </w:r>
    </w:p>
    <w:p>
      <w:r>
        <w:t xml:space="preserve">On behalf of: Oona Ostaven</w:t>
      </w:r>
    </w:p>
    <w:p>
      <w:r>
        <w:t xml:space="preserve">Opposing party: Quillfield Catering BV</w:t>
      </w:r>
    </w:p>
    <w:p>
      <w:r>
        <w:t xml:space="preserve">Competent court: Ghent Labour Court</w:t>
      </w:r>
    </w:p>
    <w:p>
      <w:r>
        <w:t xml:space="preserve"/>
      </w:r>
    </w:p>
    <w:p>
      <w:r>
        <w:t xml:space="preserve">Our client was an employee of Quillfield Catering BV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/>
      </w:r>
    </w:p>
    <w:p>
      <w:r>
        <w:t xml:space="preserve">Date of incident: 16 November 2025</w:t>
      </w:r>
    </w:p>
    <w:p>
      <w:r>
        <w:t xml:space="preserve">Notice date: 30 November 2025</w:t>
      </w:r>
    </w:p>
    <w:p>
      <w:r>
        <w:t xml:space="preserve">Reply by: 21 December 2025</w:t>
      </w:r>
    </w:p>
    <w:p>
      <w:r>
        <w:t xml:space="preserve">Hearing date: 23 January 2026</w:t>
      </w:r>
    </w:p>
    <w:p>
      <w:r>
        <w:t xml:space="preserve">Amount claimed: 10.685,00 EUR</w:t>
      </w:r>
    </w:p>
    <w:p>
      <w:r>
        <w:t xml:space="preserve">Late interest: 296,17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