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3602" w14:textId="7D51A9C5" w:rsidR="00394B00" w:rsidRDefault="00394B00" w:rsidP="0086681F">
      <w:pPr>
        <w:tabs>
          <w:tab w:val="left" w:pos="720"/>
          <w:tab w:val="left" w:pos="1440"/>
          <w:tab w:val="left" w:pos="2160"/>
          <w:tab w:val="left" w:pos="4647"/>
        </w:tabs>
        <w:jc w:val="center"/>
        <w:rPr>
          <w:noProof/>
          <w:sz w:val="40"/>
          <w:lang w:val="en-US"/>
        </w:rPr>
      </w:pPr>
      <w:r>
        <w:rPr>
          <w:noProof/>
          <w:sz w:val="20"/>
          <w:lang w:eastAsia="en-GB"/>
        </w:rPr>
        <mc:AlternateContent>
          <mc:Choice Requires="wps">
            <w:drawing>
              <wp:anchor distT="0" distB="0" distL="114300" distR="114300" simplePos="0" relativeHeight="251660288" behindDoc="0" locked="0" layoutInCell="1" allowOverlap="1" wp14:anchorId="234AF07A" wp14:editId="3AFB822B">
                <wp:simplePos x="0" y="0"/>
                <wp:positionH relativeFrom="margin">
                  <wp:align>left</wp:align>
                </wp:positionH>
                <wp:positionV relativeFrom="paragraph">
                  <wp:posOffset>154940</wp:posOffset>
                </wp:positionV>
                <wp:extent cx="1451728" cy="0"/>
                <wp:effectExtent l="0" t="19050" r="34290" b="1905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7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CDAE3" id="Line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2pt" to="114.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" strokeweight="2.25pt">
                <w10:wrap anchorx="margin"/>
              </v:line>
            </w:pict>
          </mc:Fallback>
        </mc:AlternateContent>
      </w:r>
      <w:r>
        <w:rPr>
          <w:noProof/>
          <w:sz w:val="20"/>
          <w:lang w:eastAsia="en-GB"/>
        </w:rPr>
        <mc:AlternateContent>
          <mc:Choice Requires="wps">
            <w:drawing>
              <wp:anchor distT="0" distB="0" distL="114300" distR="114300" simplePos="0" relativeHeight="251659264" behindDoc="0" locked="0" layoutInCell="1" allowOverlap="1" wp14:anchorId="29083386" wp14:editId="3AAD5B25">
                <wp:simplePos x="0" y="0"/>
                <wp:positionH relativeFrom="column">
                  <wp:posOffset>5123923</wp:posOffset>
                </wp:positionH>
                <wp:positionV relativeFrom="paragraph">
                  <wp:posOffset>182305</wp:posOffset>
                </wp:positionV>
                <wp:extent cx="1451728" cy="0"/>
                <wp:effectExtent l="0" t="19050" r="15240" b="1905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7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BAA9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45pt,14.35pt" to="517.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" strokeweight="2.25pt"/>
            </w:pict>
          </mc:Fallback>
        </mc:AlternateContent>
      </w:r>
      <w:r>
        <w:rPr>
          <w:b/>
          <w:bCs/>
          <w:i/>
          <w:iCs/>
          <w:noProof/>
          <w:sz w:val="40"/>
          <w:lang w:val="en-US"/>
        </w:rPr>
        <w:t>SAFEGUARDING POLICY</w:t>
      </w:r>
    </w:p>
    <w:p w14:paraId="6FD7830D" w14:textId="40EAF76F" w:rsidR="00B24C5A" w:rsidRPr="00B24C5A" w:rsidRDefault="00B24C5A" w:rsidP="00B24C5A">
      <w:pPr>
        <w:spacing w:after="240"/>
        <w:rPr>
          <w:rFonts w:ascii="Helvetica" w:hAnsi="Helvetica" w:cs="Times New Roman"/>
          <w:b/>
          <w:color w:val="3D3D3C"/>
          <w:sz w:val="27"/>
          <w:szCs w:val="27"/>
          <w:lang w:eastAsia="en-GB"/>
        </w:rPr>
      </w:pPr>
    </w:p>
    <w:p w14:paraId="39CB8A13" w14:textId="472C2563" w:rsidR="00B24C5A" w:rsidRPr="006967D6" w:rsidRDefault="00B24C5A" w:rsidP="00B24C5A">
      <w:pPr>
        <w:spacing w:after="240"/>
        <w:rPr>
          <w:rFonts w:eastAsia="Times New Roman" w:cstheme="minorHAnsi"/>
          <w:color w:val="222222"/>
          <w:sz w:val="28"/>
          <w:szCs w:val="28"/>
        </w:rPr>
      </w:pPr>
      <w:r w:rsidRPr="006967D6">
        <w:rPr>
          <w:rFonts w:eastAsia="Times New Roman" w:cstheme="minorHAnsi"/>
          <w:color w:val="222222"/>
          <w:sz w:val="28"/>
          <w:szCs w:val="28"/>
        </w:rPr>
        <w:t xml:space="preserve">This policy applies to all members, volunteers or anyone working on behalf of </w:t>
      </w:r>
      <w:r w:rsidRPr="006967D6">
        <w:rPr>
          <w:rFonts w:eastAsia="Times New Roman" w:cstheme="minorHAnsi"/>
          <w:b/>
          <w:bCs/>
          <w:color w:val="222222"/>
          <w:sz w:val="28"/>
          <w:szCs w:val="28"/>
        </w:rPr>
        <w:t xml:space="preserve">LYMPSTONE </w:t>
      </w:r>
      <w:r w:rsidR="000C6168" w:rsidRPr="006967D6">
        <w:rPr>
          <w:rFonts w:eastAsia="Times New Roman" w:cstheme="minorHAnsi"/>
          <w:b/>
          <w:bCs/>
          <w:color w:val="222222"/>
          <w:sz w:val="28"/>
          <w:szCs w:val="28"/>
        </w:rPr>
        <w:t>ACADEMY BRASS</w:t>
      </w:r>
      <w:r w:rsidR="006967D6">
        <w:rPr>
          <w:rFonts w:eastAsia="Times New Roman" w:cstheme="minorHAnsi"/>
          <w:color w:val="222222"/>
          <w:sz w:val="28"/>
          <w:szCs w:val="28"/>
        </w:rPr>
        <w:t>.</w:t>
      </w:r>
    </w:p>
    <w:p w14:paraId="507CDA96" w14:textId="78173CD0" w:rsidR="00B24C5A" w:rsidRPr="006967D6" w:rsidRDefault="00B24C5A" w:rsidP="00A438CC">
      <w:pPr>
        <w:spacing w:after="120"/>
        <w:rPr>
          <w:rFonts w:eastAsia="Times New Roman" w:cstheme="minorHAnsi"/>
          <w:color w:val="222222"/>
          <w:sz w:val="28"/>
          <w:szCs w:val="28"/>
        </w:rPr>
      </w:pPr>
      <w:r w:rsidRPr="006967D6">
        <w:rPr>
          <w:rFonts w:eastAsia="Times New Roman" w:cstheme="minorHAnsi"/>
          <w:color w:val="222222"/>
          <w:sz w:val="28"/>
          <w:szCs w:val="28"/>
        </w:rPr>
        <w:t>The purpose of this policy:</w:t>
      </w:r>
    </w:p>
    <w:p w14:paraId="60DA849B" w14:textId="33D5AD41" w:rsidR="00B24C5A" w:rsidRPr="006967D6" w:rsidRDefault="00B24C5A" w:rsidP="00A438CC">
      <w:pPr>
        <w:numPr>
          <w:ilvl w:val="0"/>
          <w:numId w:val="1"/>
        </w:numPr>
        <w:spacing w:after="120"/>
        <w:ind w:left="567" w:hanging="425"/>
        <w:rPr>
          <w:rFonts w:eastAsia="Times New Roman" w:cstheme="minorHAnsi"/>
          <w:color w:val="222222"/>
          <w:sz w:val="28"/>
          <w:szCs w:val="28"/>
        </w:rPr>
      </w:pPr>
      <w:r w:rsidRPr="006967D6">
        <w:rPr>
          <w:rFonts w:eastAsia="Times New Roman" w:cstheme="minorHAnsi"/>
          <w:color w:val="222222"/>
          <w:sz w:val="28"/>
          <w:szCs w:val="28"/>
        </w:rPr>
        <w:t xml:space="preserve">To protect children, young people and adults with care and support needs who are members of the </w:t>
      </w:r>
      <w:r w:rsidR="00A438CC">
        <w:rPr>
          <w:rFonts w:eastAsia="Times New Roman" w:cstheme="minorHAnsi"/>
          <w:color w:val="222222"/>
          <w:sz w:val="28"/>
          <w:szCs w:val="28"/>
        </w:rPr>
        <w:t>B</w:t>
      </w:r>
      <w:r w:rsidRPr="006967D6">
        <w:rPr>
          <w:rFonts w:eastAsia="Times New Roman" w:cstheme="minorHAnsi"/>
          <w:color w:val="222222"/>
          <w:sz w:val="28"/>
          <w:szCs w:val="28"/>
        </w:rPr>
        <w:t>and.   </w:t>
      </w:r>
    </w:p>
    <w:p w14:paraId="3A1E1F87" w14:textId="2764613E" w:rsidR="00B24C5A" w:rsidRPr="006967D6" w:rsidRDefault="00B24C5A" w:rsidP="00A438CC">
      <w:pPr>
        <w:numPr>
          <w:ilvl w:val="0"/>
          <w:numId w:val="1"/>
        </w:numPr>
        <w:spacing w:after="120"/>
        <w:ind w:left="567" w:hanging="425"/>
        <w:rPr>
          <w:rFonts w:eastAsia="Times New Roman" w:cstheme="minorHAnsi"/>
          <w:color w:val="222222"/>
          <w:sz w:val="28"/>
          <w:szCs w:val="28"/>
        </w:rPr>
      </w:pPr>
      <w:r w:rsidRPr="006967D6">
        <w:rPr>
          <w:rFonts w:eastAsia="Times New Roman" w:cstheme="minorHAnsi"/>
          <w:color w:val="222222"/>
          <w:sz w:val="28"/>
          <w:szCs w:val="28"/>
        </w:rPr>
        <w:t>To provide staff and volunteers with the overarching principles that guide our approach to child protection</w:t>
      </w:r>
      <w:r w:rsidR="00A438CC">
        <w:rPr>
          <w:rFonts w:eastAsia="Times New Roman" w:cstheme="minorHAnsi"/>
          <w:color w:val="222222"/>
          <w:sz w:val="28"/>
          <w:szCs w:val="28"/>
        </w:rPr>
        <w:t>.</w:t>
      </w:r>
    </w:p>
    <w:p w14:paraId="30AC4321" w14:textId="77777777" w:rsidR="00B24C5A" w:rsidRPr="006967D6" w:rsidRDefault="00B24C5A" w:rsidP="00A438CC">
      <w:pPr>
        <w:rPr>
          <w:rFonts w:eastAsia="Times New Roman" w:cstheme="minorHAnsi"/>
          <w:color w:val="222222"/>
          <w:sz w:val="28"/>
          <w:szCs w:val="28"/>
        </w:rPr>
      </w:pPr>
      <w:r w:rsidRPr="006967D6">
        <w:rPr>
          <w:rFonts w:eastAsia="Times New Roman" w:cstheme="minorHAnsi"/>
          <w:color w:val="222222"/>
          <w:sz w:val="28"/>
          <w:szCs w:val="28"/>
        </w:rPr>
        <w:t> </w:t>
      </w:r>
    </w:p>
    <w:p w14:paraId="5B980E98" w14:textId="4C5A5C04" w:rsidR="00B24C5A" w:rsidRPr="006967D6" w:rsidRDefault="00B24C5A" w:rsidP="00B24C5A">
      <w:pPr>
        <w:spacing w:after="240"/>
        <w:rPr>
          <w:rFonts w:eastAsia="Times New Roman" w:cstheme="minorHAnsi"/>
          <w:color w:val="222222"/>
          <w:sz w:val="28"/>
          <w:szCs w:val="28"/>
        </w:rPr>
      </w:pPr>
      <w:r w:rsidRPr="006967D6">
        <w:rPr>
          <w:rFonts w:eastAsia="Times New Roman" w:cstheme="minorHAnsi"/>
          <w:b/>
          <w:bCs/>
          <w:color w:val="222222"/>
          <w:sz w:val="28"/>
          <w:szCs w:val="28"/>
        </w:rPr>
        <w:t xml:space="preserve">Lympstone </w:t>
      </w:r>
      <w:r w:rsidR="000C6168" w:rsidRPr="006967D6">
        <w:rPr>
          <w:rFonts w:eastAsia="Times New Roman" w:cstheme="minorHAnsi"/>
          <w:b/>
          <w:bCs/>
          <w:color w:val="222222"/>
          <w:sz w:val="28"/>
          <w:szCs w:val="28"/>
        </w:rPr>
        <w:t>Academy Brass</w:t>
      </w:r>
      <w:r w:rsidRPr="006967D6">
        <w:rPr>
          <w:rFonts w:eastAsia="Times New Roman" w:cstheme="minorHAnsi"/>
          <w:color w:val="222222"/>
          <w:sz w:val="28"/>
          <w:szCs w:val="28"/>
        </w:rPr>
        <w:t xml:space="preserve"> believes that a child, young person or adult with care and support needs should never experience abuse of any kind.  We have a responsibility to promote the welfare of all children, young people and adults at risk and to keep them safe.  We are committed to practice in a way that protects them. </w:t>
      </w:r>
    </w:p>
    <w:p w14:paraId="7374D39A" w14:textId="00857773" w:rsidR="00B24C5A" w:rsidRPr="006967D6" w:rsidRDefault="00B24C5A" w:rsidP="00B24C5A">
      <w:pPr>
        <w:spacing w:after="240"/>
        <w:rPr>
          <w:rFonts w:eastAsia="Times New Roman" w:cstheme="minorHAnsi"/>
          <w:color w:val="222222"/>
          <w:sz w:val="28"/>
          <w:szCs w:val="28"/>
          <w:u w:val="single"/>
        </w:rPr>
      </w:pPr>
      <w:r w:rsidRPr="006967D6">
        <w:rPr>
          <w:rFonts w:eastAsia="Times New Roman" w:cstheme="minorHAnsi"/>
          <w:color w:val="222222"/>
          <w:sz w:val="28"/>
          <w:szCs w:val="28"/>
          <w:u w:val="single"/>
        </w:rPr>
        <w:t xml:space="preserve">Legal </w:t>
      </w:r>
      <w:r w:rsidR="006967D6">
        <w:rPr>
          <w:rFonts w:eastAsia="Times New Roman" w:cstheme="minorHAnsi"/>
          <w:color w:val="222222"/>
          <w:sz w:val="28"/>
          <w:szCs w:val="28"/>
          <w:u w:val="single"/>
        </w:rPr>
        <w:t>F</w:t>
      </w:r>
      <w:r w:rsidRPr="006967D6">
        <w:rPr>
          <w:rFonts w:eastAsia="Times New Roman" w:cstheme="minorHAnsi"/>
          <w:color w:val="222222"/>
          <w:sz w:val="28"/>
          <w:szCs w:val="28"/>
          <w:u w:val="single"/>
        </w:rPr>
        <w:t>ramework </w:t>
      </w:r>
    </w:p>
    <w:p w14:paraId="63E6BAD9" w14:textId="77777777" w:rsidR="00B24C5A" w:rsidRPr="006967D6" w:rsidRDefault="00B24C5A" w:rsidP="006967D6">
      <w:pPr>
        <w:spacing w:after="120"/>
        <w:rPr>
          <w:rFonts w:eastAsia="Times New Roman" w:cstheme="minorHAnsi"/>
          <w:color w:val="222222"/>
          <w:sz w:val="28"/>
          <w:szCs w:val="28"/>
        </w:rPr>
      </w:pPr>
      <w:r w:rsidRPr="006967D6">
        <w:rPr>
          <w:rFonts w:eastAsia="Times New Roman" w:cstheme="minorHAnsi"/>
          <w:color w:val="222222"/>
          <w:sz w:val="28"/>
          <w:szCs w:val="28"/>
        </w:rPr>
        <w:t>This policy has been drawn up based on law and guidance that seeks to protect children and adults at risk, namely: </w:t>
      </w:r>
    </w:p>
    <w:p w14:paraId="259AF312"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Children Act (1989) </w:t>
      </w:r>
    </w:p>
    <w:p w14:paraId="446BC405"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United Convention of the Rights of the Child (1991) </w:t>
      </w:r>
    </w:p>
    <w:p w14:paraId="754BBC6B"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Data Protection Act (1998) and subsequent data protection guidance</w:t>
      </w:r>
    </w:p>
    <w:p w14:paraId="75885572"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Sexual Offences Act (2003) </w:t>
      </w:r>
    </w:p>
    <w:p w14:paraId="0A42EAEE"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Children Act (2004) </w:t>
      </w:r>
    </w:p>
    <w:p w14:paraId="443B7152"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Protection of Freedoms Act (2012) </w:t>
      </w:r>
    </w:p>
    <w:p w14:paraId="37772DDB"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Working together to safeguarding children: a guide to inter-agency working to safeguard and promote the welfare of children; HM Government (2015)</w:t>
      </w:r>
    </w:p>
    <w:p w14:paraId="722706F1"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Safeguarding Vulnerable Groups Act (2006)</w:t>
      </w:r>
    </w:p>
    <w:p w14:paraId="5E424A54"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Human Rights Act (1998)</w:t>
      </w:r>
    </w:p>
    <w:p w14:paraId="302A5F3E"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Children and Families Act (2014)</w:t>
      </w:r>
    </w:p>
    <w:p w14:paraId="339ED241" w14:textId="6BBB19BB"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Special educational needs and disability (SEND) code of practice: 0 to 25 years - Statutory guidance for organisations which work with and support children and</w:t>
      </w:r>
      <w:r w:rsidR="00431035" w:rsidRPr="006967D6">
        <w:rPr>
          <w:rFonts w:eastAsia="Times New Roman" w:cstheme="minorHAnsi"/>
          <w:color w:val="222222"/>
          <w:sz w:val="28"/>
          <w:szCs w:val="28"/>
        </w:rPr>
        <w:t xml:space="preserve"> </w:t>
      </w:r>
      <w:r w:rsidRPr="006967D6">
        <w:rPr>
          <w:rFonts w:eastAsia="Times New Roman" w:cstheme="minorHAnsi"/>
          <w:color w:val="222222"/>
          <w:sz w:val="28"/>
          <w:szCs w:val="28"/>
        </w:rPr>
        <w:t>young people who have special educational needs or disabilities; HM Government (2014)</w:t>
      </w:r>
    </w:p>
    <w:p w14:paraId="62CFE438" w14:textId="77777777" w:rsidR="00A438CC" w:rsidRDefault="00A438CC">
      <w:pPr>
        <w:rPr>
          <w:rFonts w:eastAsia="Times New Roman" w:cstheme="minorHAnsi"/>
          <w:color w:val="222222"/>
          <w:sz w:val="28"/>
          <w:szCs w:val="28"/>
        </w:rPr>
      </w:pPr>
      <w:r>
        <w:rPr>
          <w:rFonts w:eastAsia="Times New Roman" w:cstheme="minorHAnsi"/>
          <w:color w:val="222222"/>
          <w:sz w:val="28"/>
          <w:szCs w:val="28"/>
        </w:rPr>
        <w:br w:type="page"/>
      </w:r>
    </w:p>
    <w:p w14:paraId="6EF4DB75" w14:textId="11AE3264"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lastRenderedPageBreak/>
        <w:t>General Data Protection Regulations (European Union) (2017)</w:t>
      </w:r>
    </w:p>
    <w:p w14:paraId="4293FB29"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Information sharing: Advice for practitioners providing safeguarding services to children, young people, parents and carers; HM Government (2015) </w:t>
      </w:r>
    </w:p>
    <w:p w14:paraId="42171DD9"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Care Act (2014)</w:t>
      </w:r>
    </w:p>
    <w:p w14:paraId="0BE0F264"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Care Act (2014) Care and Support Statutory Guidance (specifically the safeguarding section of this)</w:t>
      </w:r>
    </w:p>
    <w:p w14:paraId="4FBF90A9"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Mental Capacity Act (2005)</w:t>
      </w:r>
    </w:p>
    <w:p w14:paraId="031D954A" w14:textId="77777777" w:rsidR="00B24C5A" w:rsidRPr="00B24C5A" w:rsidRDefault="00B24C5A" w:rsidP="00B24C5A">
      <w:pPr>
        <w:spacing w:after="240"/>
        <w:rPr>
          <w:rFonts w:ascii="Helvetica" w:hAnsi="Helvetica" w:cs="Times New Roman"/>
          <w:color w:val="3D3D3C"/>
          <w:sz w:val="27"/>
          <w:szCs w:val="27"/>
          <w:lang w:eastAsia="en-GB"/>
        </w:rPr>
      </w:pPr>
      <w:r w:rsidRPr="00B24C5A">
        <w:rPr>
          <w:rFonts w:ascii="Helvetica" w:hAnsi="Helvetica" w:cs="Times New Roman"/>
          <w:color w:val="3D3D3C"/>
          <w:sz w:val="27"/>
          <w:szCs w:val="27"/>
          <w:lang w:eastAsia="en-GB"/>
        </w:rPr>
        <w:t> </w:t>
      </w:r>
    </w:p>
    <w:p w14:paraId="20F4EEF5" w14:textId="77777777" w:rsidR="00B24C5A" w:rsidRPr="006967D6" w:rsidRDefault="00B24C5A" w:rsidP="006967D6">
      <w:pPr>
        <w:spacing w:after="120"/>
        <w:rPr>
          <w:rFonts w:eastAsia="Times New Roman" w:cstheme="minorHAnsi"/>
          <w:color w:val="222222"/>
          <w:sz w:val="28"/>
          <w:szCs w:val="28"/>
        </w:rPr>
      </w:pPr>
      <w:r w:rsidRPr="006967D6">
        <w:rPr>
          <w:rFonts w:eastAsia="Times New Roman" w:cstheme="minorHAnsi"/>
          <w:color w:val="222222"/>
          <w:sz w:val="28"/>
          <w:szCs w:val="28"/>
        </w:rPr>
        <w:t>We recognise that: </w:t>
      </w:r>
    </w:p>
    <w:p w14:paraId="1ABC35DE"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the welfare of the child is paramount, as enshrined in the Children Act (1989); </w:t>
      </w:r>
    </w:p>
    <w:p w14:paraId="416B366D"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all children, regardless of age, disability, gender, racial heritage, religious belief, sexual orientation or identity, have a right to equal protection from all types of harm or abuse;</w:t>
      </w:r>
    </w:p>
    <w:p w14:paraId="4913D6F4"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some children are additionally vulnerable because of the impact of previous experiences, their level of dependency, communication needs or other issues; and</w:t>
      </w:r>
    </w:p>
    <w:p w14:paraId="192A22F0"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working in partnership with children, young people, their parents, carers and other agencies is essential in promoting young people’s welfare. </w:t>
      </w:r>
    </w:p>
    <w:p w14:paraId="008B11EE" w14:textId="77777777" w:rsidR="00B24C5A" w:rsidRPr="00B24C5A" w:rsidRDefault="00B24C5A" w:rsidP="006967D6">
      <w:pPr>
        <w:rPr>
          <w:rFonts w:ascii="Helvetica" w:hAnsi="Helvetica" w:cs="Times New Roman"/>
          <w:color w:val="3D3D3C"/>
          <w:sz w:val="27"/>
          <w:szCs w:val="27"/>
          <w:lang w:eastAsia="en-GB"/>
        </w:rPr>
      </w:pPr>
      <w:r w:rsidRPr="00B24C5A">
        <w:rPr>
          <w:rFonts w:ascii="Helvetica" w:hAnsi="Helvetica" w:cs="Times New Roman"/>
          <w:color w:val="3D3D3C"/>
          <w:sz w:val="27"/>
          <w:szCs w:val="27"/>
          <w:lang w:eastAsia="en-GB"/>
        </w:rPr>
        <w:t> </w:t>
      </w:r>
    </w:p>
    <w:p w14:paraId="723B8889" w14:textId="77777777" w:rsidR="00B24C5A" w:rsidRPr="006967D6" w:rsidRDefault="00B24C5A" w:rsidP="006967D6">
      <w:pPr>
        <w:spacing w:after="120"/>
        <w:rPr>
          <w:rFonts w:eastAsia="Times New Roman" w:cstheme="minorHAnsi"/>
          <w:color w:val="222222"/>
          <w:sz w:val="28"/>
          <w:szCs w:val="28"/>
        </w:rPr>
      </w:pPr>
      <w:r w:rsidRPr="006967D6">
        <w:rPr>
          <w:rFonts w:eastAsia="Times New Roman" w:cstheme="minorHAnsi"/>
          <w:color w:val="222222"/>
          <w:sz w:val="28"/>
          <w:szCs w:val="28"/>
        </w:rPr>
        <w:t>In addition, bands are aware that they also have safeguarding responsibilities towards adult members, some of whom may be vulnerable at different times in their lives.  The principles outlined above in relation to children, also apply to our work with adults.  In terms of a legal framework, the arrangements for those over 18 are governed by the Care Act 2014.  This Act stipulates that statutory safeguarding duties apply to an adult who:</w:t>
      </w:r>
    </w:p>
    <w:p w14:paraId="0C6AA25A"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has care and support needs, and </w:t>
      </w:r>
    </w:p>
    <w:p w14:paraId="71E317F5"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is experiencing, or at risk of, abuse or neglect, and, </w:t>
      </w:r>
    </w:p>
    <w:p w14:paraId="301AF3DD" w14:textId="38298294"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as a result of those care and support needs, is unable to protect themselves from either the risk of, or the experience of, abuse or neglect.</w:t>
      </w:r>
    </w:p>
    <w:p w14:paraId="2B8338EA" w14:textId="77777777" w:rsidR="00431035" w:rsidRPr="00B24C5A" w:rsidRDefault="00431035" w:rsidP="00431035">
      <w:pPr>
        <w:spacing w:after="120"/>
        <w:ind w:left="288"/>
        <w:rPr>
          <w:rFonts w:ascii="Helvetica" w:eastAsia="Times New Roman" w:hAnsi="Helvetica" w:cs="Times New Roman"/>
          <w:color w:val="3D3D3C"/>
          <w:sz w:val="27"/>
          <w:szCs w:val="27"/>
          <w:lang w:eastAsia="en-GB"/>
        </w:rPr>
      </w:pPr>
    </w:p>
    <w:p w14:paraId="60B0C2A5" w14:textId="77777777" w:rsidR="006967D6" w:rsidRDefault="006967D6">
      <w:pPr>
        <w:rPr>
          <w:rFonts w:eastAsia="Times New Roman" w:cstheme="minorHAnsi"/>
          <w:color w:val="222222"/>
          <w:sz w:val="28"/>
          <w:szCs w:val="28"/>
        </w:rPr>
      </w:pPr>
      <w:r>
        <w:rPr>
          <w:rFonts w:eastAsia="Times New Roman" w:cstheme="minorHAnsi"/>
          <w:color w:val="222222"/>
          <w:sz w:val="28"/>
          <w:szCs w:val="28"/>
        </w:rPr>
        <w:br w:type="page"/>
      </w:r>
    </w:p>
    <w:p w14:paraId="40B23383" w14:textId="5B2CCC91" w:rsidR="00B24C5A" w:rsidRPr="006967D6" w:rsidRDefault="00B24C5A" w:rsidP="006967D6">
      <w:pPr>
        <w:spacing w:after="120"/>
        <w:rPr>
          <w:rFonts w:eastAsia="Times New Roman" w:cstheme="minorHAnsi"/>
          <w:color w:val="222222"/>
          <w:sz w:val="28"/>
          <w:szCs w:val="28"/>
        </w:rPr>
      </w:pPr>
      <w:r w:rsidRPr="006967D6">
        <w:rPr>
          <w:rFonts w:eastAsia="Times New Roman" w:cstheme="minorHAnsi"/>
          <w:color w:val="222222"/>
          <w:sz w:val="28"/>
          <w:szCs w:val="28"/>
        </w:rPr>
        <w:lastRenderedPageBreak/>
        <w:t>We will seek to keep children, young people and adults safe by: </w:t>
      </w:r>
    </w:p>
    <w:p w14:paraId="2E0566EE"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valuing them, listening to and respecting them, ensuring that, in the case of adults, we work with their consent unless ‘vital interests’ [as defined in the Data Protection Act (1998)] are at stake, or the person has been assessed as lacking mental capacity [as defined in the Mental Capacity Act (2005)];</w:t>
      </w:r>
    </w:p>
    <w:p w14:paraId="204A91B4" w14:textId="1D9EF8CF"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 xml:space="preserve">adopting child protection and adult safeguarding practices through procedures and a code of conduct for </w:t>
      </w:r>
      <w:r w:rsidR="00A438CC">
        <w:rPr>
          <w:rFonts w:eastAsia="Times New Roman" w:cstheme="minorHAnsi"/>
          <w:color w:val="222222"/>
          <w:sz w:val="28"/>
          <w:szCs w:val="28"/>
        </w:rPr>
        <w:t>B</w:t>
      </w:r>
      <w:r w:rsidRPr="006967D6">
        <w:rPr>
          <w:rFonts w:eastAsia="Times New Roman" w:cstheme="minorHAnsi"/>
          <w:color w:val="222222"/>
          <w:sz w:val="28"/>
          <w:szCs w:val="28"/>
        </w:rPr>
        <w:t xml:space="preserve">and </w:t>
      </w:r>
      <w:r w:rsidR="00A438CC">
        <w:rPr>
          <w:rFonts w:eastAsia="Times New Roman" w:cstheme="minorHAnsi"/>
          <w:color w:val="222222"/>
          <w:sz w:val="28"/>
          <w:szCs w:val="28"/>
        </w:rPr>
        <w:t>M</w:t>
      </w:r>
      <w:r w:rsidRPr="006967D6">
        <w:rPr>
          <w:rFonts w:eastAsia="Times New Roman" w:cstheme="minorHAnsi"/>
          <w:color w:val="222222"/>
          <w:sz w:val="28"/>
          <w:szCs w:val="28"/>
        </w:rPr>
        <w:t>embers and volunteers;</w:t>
      </w:r>
    </w:p>
    <w:p w14:paraId="67C466AD"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developing and implementing an effective e-safety policy and related procedures;</w:t>
      </w:r>
    </w:p>
    <w:p w14:paraId="74A3F534"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providing effective support and training for volunteers with responsibility;</w:t>
      </w:r>
    </w:p>
    <w:p w14:paraId="5102BD7B"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recruiting staff and volunteers safely, ensuring all necessary checks are made;</w:t>
      </w:r>
    </w:p>
    <w:p w14:paraId="712BFF9B" w14:textId="614B2EB8"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sharing information about child protection and adult safeguarding with children, parents, volunteers and members</w:t>
      </w:r>
      <w:r w:rsidR="00A438CC">
        <w:rPr>
          <w:rFonts w:eastAsia="Times New Roman" w:cstheme="minorHAnsi"/>
          <w:color w:val="222222"/>
          <w:sz w:val="28"/>
          <w:szCs w:val="28"/>
        </w:rPr>
        <w:t xml:space="preserve"> in an appropriate manner</w:t>
      </w:r>
      <w:r w:rsidRPr="006967D6">
        <w:rPr>
          <w:rFonts w:eastAsia="Times New Roman" w:cstheme="minorHAnsi"/>
          <w:color w:val="222222"/>
          <w:sz w:val="28"/>
          <w:szCs w:val="28"/>
        </w:rPr>
        <w:t>;</w:t>
      </w:r>
    </w:p>
    <w:p w14:paraId="3FF9DB0A" w14:textId="77777777" w:rsidR="00B24C5A" w:rsidRPr="006967D6" w:rsidRDefault="00B24C5A" w:rsidP="00143A39">
      <w:pPr>
        <w:pStyle w:val="ListParagraph"/>
        <w:numPr>
          <w:ilvl w:val="0"/>
          <w:numId w:val="8"/>
        </w:numPr>
        <w:spacing w:after="120"/>
        <w:ind w:left="567" w:hanging="357"/>
        <w:contextualSpacing w:val="0"/>
        <w:rPr>
          <w:rFonts w:eastAsia="Times New Roman" w:cstheme="minorHAnsi"/>
          <w:color w:val="222222"/>
          <w:sz w:val="28"/>
          <w:szCs w:val="28"/>
        </w:rPr>
      </w:pPr>
      <w:r w:rsidRPr="006967D6">
        <w:rPr>
          <w:rFonts w:eastAsia="Times New Roman" w:cstheme="minorHAnsi"/>
          <w:color w:val="222222"/>
          <w:sz w:val="28"/>
          <w:szCs w:val="28"/>
        </w:rPr>
        <w:t>sharing concerns with agencies who need to know, and involving parents and children appropriately.</w:t>
      </w:r>
    </w:p>
    <w:p w14:paraId="263C4915" w14:textId="1E27FDA2" w:rsidR="00B24C5A" w:rsidRPr="00B24C5A" w:rsidRDefault="00B24C5A" w:rsidP="00B24C5A">
      <w:pPr>
        <w:spacing w:after="240"/>
        <w:rPr>
          <w:rFonts w:ascii="Helvetica" w:hAnsi="Helvetica" w:cs="Times New Roman"/>
          <w:color w:val="3D3D3C"/>
          <w:sz w:val="27"/>
          <w:szCs w:val="27"/>
          <w:lang w:eastAsia="en-GB"/>
        </w:rPr>
      </w:pPr>
      <w:r w:rsidRPr="00B24C5A">
        <w:rPr>
          <w:rFonts w:ascii="Helvetica" w:hAnsi="Helvetica" w:cs="Times New Roman"/>
          <w:color w:val="3D3D3C"/>
          <w:sz w:val="27"/>
          <w:szCs w:val="27"/>
          <w:lang w:eastAsia="en-GB"/>
        </w:rPr>
        <w:t> </w:t>
      </w:r>
    </w:p>
    <w:p w14:paraId="71CC6465" w14:textId="5ED9DB6A" w:rsidR="00B24C5A" w:rsidRPr="006967D6" w:rsidRDefault="00B24C5A" w:rsidP="00B24C5A">
      <w:pPr>
        <w:spacing w:after="240"/>
        <w:rPr>
          <w:rFonts w:eastAsia="Times New Roman" w:cstheme="minorHAnsi"/>
          <w:color w:val="222222"/>
          <w:sz w:val="28"/>
          <w:szCs w:val="28"/>
        </w:rPr>
      </w:pPr>
      <w:r w:rsidRPr="006967D6">
        <w:rPr>
          <w:rFonts w:eastAsia="Times New Roman" w:cstheme="minorHAnsi"/>
          <w:color w:val="222222"/>
          <w:sz w:val="28"/>
          <w:szCs w:val="28"/>
          <w:u w:val="single"/>
        </w:rPr>
        <w:t xml:space="preserve">Useful </w:t>
      </w:r>
      <w:r w:rsidR="00A438CC">
        <w:rPr>
          <w:rFonts w:eastAsia="Times New Roman" w:cstheme="minorHAnsi"/>
          <w:color w:val="222222"/>
          <w:sz w:val="28"/>
          <w:szCs w:val="28"/>
          <w:u w:val="single"/>
        </w:rPr>
        <w:t>C</w:t>
      </w:r>
      <w:r w:rsidRPr="006967D6">
        <w:rPr>
          <w:rFonts w:eastAsia="Times New Roman" w:cstheme="minorHAnsi"/>
          <w:color w:val="222222"/>
          <w:sz w:val="28"/>
          <w:szCs w:val="28"/>
          <w:u w:val="single"/>
        </w:rPr>
        <w:t xml:space="preserve">ontact </w:t>
      </w:r>
      <w:r w:rsidR="00A438CC">
        <w:rPr>
          <w:rFonts w:eastAsia="Times New Roman" w:cstheme="minorHAnsi"/>
          <w:color w:val="222222"/>
          <w:sz w:val="28"/>
          <w:szCs w:val="28"/>
          <w:u w:val="single"/>
        </w:rPr>
        <w:t>D</w:t>
      </w:r>
      <w:r w:rsidRPr="006967D6">
        <w:rPr>
          <w:rFonts w:eastAsia="Times New Roman" w:cstheme="minorHAnsi"/>
          <w:color w:val="222222"/>
          <w:sz w:val="28"/>
          <w:szCs w:val="28"/>
          <w:u w:val="single"/>
        </w:rPr>
        <w:t>etails</w:t>
      </w:r>
      <w:r w:rsidRPr="006967D6">
        <w:rPr>
          <w:rFonts w:eastAsia="Times New Roman" w:cstheme="minorHAnsi"/>
          <w:color w:val="222222"/>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30"/>
      </w:tblGrid>
      <w:tr w:rsidR="00431035" w:rsidRPr="006967D6" w14:paraId="07FA511A" w14:textId="77777777" w:rsidTr="00431035">
        <w:tc>
          <w:tcPr>
            <w:tcW w:w="4820" w:type="dxa"/>
          </w:tcPr>
          <w:p w14:paraId="415DB03E" w14:textId="1EE2C374" w:rsidR="00431035" w:rsidRPr="006967D6" w:rsidRDefault="006967D6" w:rsidP="006967D6">
            <w:pPr>
              <w:spacing w:after="240"/>
              <w:rPr>
                <w:rFonts w:eastAsia="Times New Roman" w:cstheme="minorHAnsi"/>
                <w:color w:val="222222"/>
                <w:sz w:val="28"/>
                <w:szCs w:val="28"/>
              </w:rPr>
            </w:pPr>
            <w:r>
              <w:rPr>
                <w:rFonts w:eastAsia="Times New Roman" w:cstheme="minorHAnsi"/>
                <w:color w:val="222222"/>
                <w:sz w:val="28"/>
                <w:szCs w:val="28"/>
              </w:rPr>
              <w:t>LA Brass</w:t>
            </w:r>
            <w:r w:rsidR="00431035" w:rsidRPr="006967D6">
              <w:rPr>
                <w:rFonts w:eastAsia="Times New Roman" w:cstheme="minorHAnsi"/>
                <w:color w:val="222222"/>
                <w:sz w:val="28"/>
                <w:szCs w:val="28"/>
              </w:rPr>
              <w:t xml:space="preserve"> Welfare Officer:</w:t>
            </w:r>
          </w:p>
        </w:tc>
        <w:tc>
          <w:tcPr>
            <w:tcW w:w="5630" w:type="dxa"/>
          </w:tcPr>
          <w:p w14:paraId="423F0D9E" w14:textId="3A6E0AB8" w:rsidR="00431035" w:rsidRPr="006967D6" w:rsidRDefault="00431035" w:rsidP="006967D6">
            <w:pPr>
              <w:spacing w:after="240"/>
              <w:rPr>
                <w:rFonts w:eastAsia="Times New Roman" w:cstheme="minorHAnsi"/>
                <w:color w:val="222222"/>
                <w:sz w:val="28"/>
                <w:szCs w:val="28"/>
              </w:rPr>
            </w:pPr>
            <w:r w:rsidRPr="006967D6">
              <w:rPr>
                <w:rFonts w:eastAsia="Times New Roman" w:cstheme="minorHAnsi"/>
                <w:color w:val="0070C0"/>
                <w:sz w:val="28"/>
                <w:szCs w:val="28"/>
              </w:rPr>
              <w:t>Emily McGrath ejsefton@hotmail.com</w:t>
            </w:r>
          </w:p>
        </w:tc>
      </w:tr>
      <w:tr w:rsidR="00431035" w:rsidRPr="006967D6" w14:paraId="3499A26A" w14:textId="77777777" w:rsidTr="00431035">
        <w:tc>
          <w:tcPr>
            <w:tcW w:w="4820" w:type="dxa"/>
          </w:tcPr>
          <w:p w14:paraId="2905F8BC" w14:textId="7318954B" w:rsidR="00431035" w:rsidRPr="006967D6" w:rsidRDefault="00431035" w:rsidP="006967D6">
            <w:pPr>
              <w:spacing w:after="240"/>
              <w:rPr>
                <w:rFonts w:eastAsia="Times New Roman" w:cstheme="minorHAnsi"/>
                <w:color w:val="222222"/>
                <w:sz w:val="28"/>
                <w:szCs w:val="28"/>
              </w:rPr>
            </w:pPr>
            <w:r w:rsidRPr="006967D6">
              <w:rPr>
                <w:rFonts w:eastAsia="Times New Roman" w:cstheme="minorHAnsi"/>
                <w:color w:val="222222"/>
                <w:sz w:val="28"/>
                <w:szCs w:val="28"/>
              </w:rPr>
              <w:t>NSPCC Helpline:</w:t>
            </w:r>
          </w:p>
        </w:tc>
        <w:tc>
          <w:tcPr>
            <w:tcW w:w="5630" w:type="dxa"/>
          </w:tcPr>
          <w:p w14:paraId="658F28B1" w14:textId="4888C54A" w:rsidR="00431035" w:rsidRPr="006967D6" w:rsidRDefault="00431035" w:rsidP="006967D6">
            <w:pPr>
              <w:spacing w:after="60"/>
              <w:rPr>
                <w:rFonts w:eastAsia="Times New Roman" w:cstheme="minorHAnsi"/>
                <w:color w:val="222222"/>
                <w:sz w:val="28"/>
                <w:szCs w:val="28"/>
              </w:rPr>
            </w:pPr>
            <w:r w:rsidRPr="006967D6">
              <w:rPr>
                <w:rFonts w:eastAsia="Times New Roman" w:cstheme="minorHAnsi"/>
                <w:color w:val="222222"/>
                <w:sz w:val="28"/>
                <w:szCs w:val="28"/>
              </w:rPr>
              <w:t>0808 800 5000  or</w:t>
            </w:r>
          </w:p>
          <w:p w14:paraId="6524172A" w14:textId="42057176" w:rsidR="00431035" w:rsidRPr="006967D6" w:rsidRDefault="00F8521A" w:rsidP="006967D6">
            <w:pPr>
              <w:spacing w:after="240"/>
              <w:rPr>
                <w:rFonts w:eastAsia="Times New Roman" w:cstheme="minorHAnsi"/>
                <w:color w:val="222222"/>
                <w:sz w:val="28"/>
                <w:szCs w:val="28"/>
              </w:rPr>
            </w:pPr>
            <w:hyperlink r:id="rId7" w:history="1">
              <w:r w:rsidR="00431035" w:rsidRPr="006967D6">
                <w:rPr>
                  <w:rFonts w:eastAsia="Times New Roman" w:cstheme="minorHAnsi"/>
                  <w:color w:val="222222"/>
                  <w:sz w:val="28"/>
                  <w:szCs w:val="28"/>
                </w:rPr>
                <w:t>help@nspcc.org.uk</w:t>
              </w:r>
            </w:hyperlink>
          </w:p>
        </w:tc>
      </w:tr>
      <w:tr w:rsidR="00431035" w:rsidRPr="006967D6" w14:paraId="7062C0F4" w14:textId="77777777" w:rsidTr="00431035">
        <w:tc>
          <w:tcPr>
            <w:tcW w:w="4820" w:type="dxa"/>
          </w:tcPr>
          <w:p w14:paraId="04F89587" w14:textId="470E029A" w:rsidR="00431035" w:rsidRPr="006967D6" w:rsidRDefault="00431035" w:rsidP="006967D6">
            <w:pPr>
              <w:spacing w:after="240"/>
              <w:rPr>
                <w:rFonts w:eastAsia="Times New Roman" w:cstheme="minorHAnsi"/>
                <w:color w:val="222222"/>
                <w:sz w:val="28"/>
                <w:szCs w:val="28"/>
              </w:rPr>
            </w:pPr>
            <w:r w:rsidRPr="006967D6">
              <w:rPr>
                <w:rFonts w:eastAsia="Times New Roman" w:cstheme="minorHAnsi"/>
                <w:color w:val="222222"/>
                <w:sz w:val="28"/>
                <w:szCs w:val="28"/>
              </w:rPr>
              <w:t>ChildLine:</w:t>
            </w:r>
          </w:p>
        </w:tc>
        <w:tc>
          <w:tcPr>
            <w:tcW w:w="5630" w:type="dxa"/>
          </w:tcPr>
          <w:p w14:paraId="1B00CB8A" w14:textId="294439DB" w:rsidR="00431035" w:rsidRPr="006967D6" w:rsidRDefault="00431035" w:rsidP="006967D6">
            <w:pPr>
              <w:spacing w:after="60"/>
              <w:rPr>
                <w:rFonts w:eastAsia="Times New Roman" w:cstheme="minorHAnsi"/>
                <w:color w:val="222222"/>
                <w:sz w:val="28"/>
                <w:szCs w:val="28"/>
              </w:rPr>
            </w:pPr>
            <w:r w:rsidRPr="006967D6">
              <w:rPr>
                <w:rFonts w:eastAsia="Times New Roman" w:cstheme="minorHAnsi"/>
                <w:color w:val="222222"/>
                <w:sz w:val="28"/>
                <w:szCs w:val="28"/>
              </w:rPr>
              <w:t>0800 1111 (textphone 0800 400 222) or</w:t>
            </w:r>
          </w:p>
          <w:p w14:paraId="4F8D076D" w14:textId="0F7B0241" w:rsidR="00431035" w:rsidRPr="006967D6" w:rsidRDefault="00F8521A" w:rsidP="006967D6">
            <w:pPr>
              <w:spacing w:after="240"/>
              <w:rPr>
                <w:rFonts w:eastAsia="Times New Roman" w:cstheme="minorHAnsi"/>
                <w:color w:val="222222"/>
                <w:sz w:val="28"/>
                <w:szCs w:val="28"/>
              </w:rPr>
            </w:pPr>
            <w:hyperlink r:id="rId8" w:history="1">
              <w:r w:rsidR="00431035" w:rsidRPr="006967D6">
                <w:rPr>
                  <w:rFonts w:eastAsia="Times New Roman" w:cstheme="minorHAnsi"/>
                  <w:color w:val="222222"/>
                  <w:sz w:val="28"/>
                  <w:szCs w:val="28"/>
                </w:rPr>
                <w:t>www.childline.org.uk</w:t>
              </w:r>
            </w:hyperlink>
          </w:p>
        </w:tc>
      </w:tr>
      <w:tr w:rsidR="00431035" w:rsidRPr="006967D6" w14:paraId="3304814D" w14:textId="77777777" w:rsidTr="00431035">
        <w:tc>
          <w:tcPr>
            <w:tcW w:w="4820" w:type="dxa"/>
          </w:tcPr>
          <w:p w14:paraId="1791411C" w14:textId="22E2A52D" w:rsidR="00431035" w:rsidRPr="006967D6" w:rsidRDefault="00431035" w:rsidP="006967D6">
            <w:pPr>
              <w:spacing w:after="240"/>
              <w:rPr>
                <w:rFonts w:eastAsia="Times New Roman" w:cstheme="minorHAnsi"/>
                <w:color w:val="222222"/>
                <w:sz w:val="28"/>
                <w:szCs w:val="28"/>
              </w:rPr>
            </w:pPr>
            <w:r w:rsidRPr="006967D6">
              <w:rPr>
                <w:rFonts w:eastAsia="Times New Roman" w:cstheme="minorHAnsi"/>
                <w:color w:val="222222"/>
                <w:sz w:val="28"/>
                <w:szCs w:val="28"/>
              </w:rPr>
              <w:t>Brass Bands England Welfare Officer:</w:t>
            </w:r>
          </w:p>
        </w:tc>
        <w:tc>
          <w:tcPr>
            <w:tcW w:w="5630" w:type="dxa"/>
          </w:tcPr>
          <w:p w14:paraId="3A7B9B60" w14:textId="3F57CB45" w:rsidR="00431035" w:rsidRPr="006967D6" w:rsidRDefault="00431035" w:rsidP="006967D6">
            <w:pPr>
              <w:spacing w:after="240"/>
              <w:rPr>
                <w:rFonts w:eastAsia="Times New Roman" w:cstheme="minorHAnsi"/>
                <w:color w:val="222222"/>
                <w:sz w:val="28"/>
                <w:szCs w:val="28"/>
              </w:rPr>
            </w:pPr>
            <w:r w:rsidRPr="006967D6">
              <w:rPr>
                <w:rFonts w:eastAsia="Times New Roman" w:cstheme="minorHAnsi"/>
                <w:color w:val="222222"/>
                <w:sz w:val="28"/>
                <w:szCs w:val="28"/>
              </w:rPr>
              <w:t>01226 771 015</w:t>
            </w:r>
          </w:p>
        </w:tc>
      </w:tr>
    </w:tbl>
    <w:p w14:paraId="09E2B861" w14:textId="1DCA85C3" w:rsidR="00B24C5A" w:rsidRPr="006967D6" w:rsidRDefault="00B24C5A" w:rsidP="00B24C5A">
      <w:pPr>
        <w:spacing w:after="240"/>
        <w:rPr>
          <w:rFonts w:eastAsia="Times New Roman" w:cstheme="minorHAnsi"/>
          <w:color w:val="222222"/>
          <w:sz w:val="28"/>
          <w:szCs w:val="28"/>
        </w:rPr>
      </w:pPr>
    </w:p>
    <w:p w14:paraId="59C81E61" w14:textId="3F427B5E" w:rsidR="00B24C5A" w:rsidRPr="006967D6" w:rsidRDefault="00B24C5A" w:rsidP="00B24C5A">
      <w:pPr>
        <w:spacing w:after="240"/>
        <w:rPr>
          <w:rFonts w:eastAsia="Times New Roman" w:cstheme="minorHAnsi"/>
          <w:color w:val="222222"/>
          <w:sz w:val="28"/>
          <w:szCs w:val="28"/>
        </w:rPr>
      </w:pPr>
      <w:r w:rsidRPr="00460D5E">
        <w:rPr>
          <w:rFonts w:eastAsia="Times New Roman" w:cstheme="minorHAnsi"/>
          <w:color w:val="222222"/>
          <w:sz w:val="28"/>
          <w:szCs w:val="28"/>
          <w:u w:val="single"/>
        </w:rPr>
        <w:t xml:space="preserve">We are committed to reviewing our </w:t>
      </w:r>
      <w:r w:rsidR="007604EB" w:rsidRPr="00460D5E">
        <w:rPr>
          <w:rFonts w:eastAsia="Times New Roman" w:cstheme="minorHAnsi"/>
          <w:color w:val="222222"/>
          <w:sz w:val="28"/>
          <w:szCs w:val="28"/>
          <w:u w:val="single"/>
        </w:rPr>
        <w:t>Safeguarding P</w:t>
      </w:r>
      <w:r w:rsidRPr="00460D5E">
        <w:rPr>
          <w:rFonts w:eastAsia="Times New Roman" w:cstheme="minorHAnsi"/>
          <w:color w:val="222222"/>
          <w:sz w:val="28"/>
          <w:szCs w:val="28"/>
          <w:u w:val="single"/>
        </w:rPr>
        <w:t>olicy and good practice annually</w:t>
      </w:r>
      <w:r w:rsidR="00460D5E">
        <w:rPr>
          <w:rFonts w:eastAsia="Times New Roman" w:cstheme="minorHAnsi"/>
          <w:color w:val="222222"/>
          <w:sz w:val="28"/>
          <w:szCs w:val="28"/>
        </w:rPr>
        <w:t>:</w:t>
      </w:r>
      <w:r w:rsidRPr="006967D6">
        <w:rPr>
          <w:rFonts w:eastAsia="Times New Roman" w:cstheme="minorHAnsi"/>
          <w:color w:val="222222"/>
          <w:sz w:val="28"/>
          <w:szCs w:val="28"/>
        </w:rPr>
        <w:t> </w:t>
      </w:r>
    </w:p>
    <w:p w14:paraId="243C4774" w14:textId="12B5BFFC" w:rsidR="00B24C5A" w:rsidRPr="006967D6" w:rsidRDefault="00B24C5A" w:rsidP="00B24C5A">
      <w:pPr>
        <w:spacing w:after="240"/>
        <w:rPr>
          <w:rFonts w:eastAsia="Times New Roman" w:cstheme="minorHAnsi"/>
          <w:color w:val="222222"/>
          <w:sz w:val="28"/>
          <w:szCs w:val="28"/>
        </w:rPr>
      </w:pPr>
      <w:r w:rsidRPr="006967D6">
        <w:rPr>
          <w:rFonts w:eastAsia="Times New Roman" w:cstheme="minorHAnsi"/>
          <w:color w:val="222222"/>
          <w:sz w:val="28"/>
          <w:szCs w:val="28"/>
        </w:rPr>
        <w:t>This policy was last reviewed on: …………</w:t>
      </w:r>
      <w:r w:rsidR="006967D6">
        <w:rPr>
          <w:rFonts w:eastAsia="Times New Roman" w:cstheme="minorHAnsi"/>
          <w:color w:val="222222"/>
          <w:sz w:val="28"/>
          <w:szCs w:val="28"/>
        </w:rPr>
        <w:t>/</w:t>
      </w:r>
      <w:r w:rsidRPr="006967D6">
        <w:rPr>
          <w:rFonts w:eastAsia="Times New Roman" w:cstheme="minorHAnsi"/>
          <w:color w:val="222222"/>
          <w:sz w:val="28"/>
          <w:szCs w:val="28"/>
        </w:rPr>
        <w:t>……</w:t>
      </w:r>
      <w:r w:rsidR="006967D6">
        <w:rPr>
          <w:rFonts w:eastAsia="Times New Roman" w:cstheme="minorHAnsi"/>
          <w:color w:val="222222"/>
          <w:sz w:val="28"/>
          <w:szCs w:val="28"/>
        </w:rPr>
        <w:t>/</w:t>
      </w:r>
      <w:r w:rsidRPr="006967D6">
        <w:rPr>
          <w:rFonts w:eastAsia="Times New Roman" w:cstheme="minorHAnsi"/>
          <w:color w:val="222222"/>
          <w:sz w:val="28"/>
          <w:szCs w:val="28"/>
        </w:rPr>
        <w:t xml:space="preserve">……………………… </w:t>
      </w:r>
      <w:r w:rsidR="006967D6">
        <w:rPr>
          <w:rFonts w:eastAsia="Times New Roman" w:cstheme="minorHAnsi"/>
          <w:color w:val="222222"/>
          <w:sz w:val="28"/>
          <w:szCs w:val="28"/>
        </w:rPr>
        <w:tab/>
      </w:r>
      <w:r w:rsidRPr="006967D6">
        <w:rPr>
          <w:rFonts w:eastAsia="Times New Roman" w:cstheme="minorHAnsi"/>
          <w:color w:val="222222"/>
          <w:sz w:val="28"/>
          <w:szCs w:val="28"/>
        </w:rPr>
        <w:t>(Date)</w:t>
      </w:r>
    </w:p>
    <w:p w14:paraId="4E441122" w14:textId="73BE2728" w:rsidR="00B24C5A" w:rsidRPr="006967D6" w:rsidRDefault="00A414B3" w:rsidP="00B24C5A">
      <w:pPr>
        <w:spacing w:after="240"/>
        <w:rPr>
          <w:rFonts w:eastAsia="Times New Roman" w:cstheme="minorHAnsi"/>
          <w:color w:val="222222"/>
          <w:sz w:val="28"/>
          <w:szCs w:val="28"/>
        </w:rPr>
      </w:pPr>
      <w:r w:rsidRPr="0000481B">
        <w:rPr>
          <w:rFonts w:eastAsia="Times New Roman" w:cstheme="minorHAnsi"/>
          <w:color w:val="222222"/>
          <w:sz w:val="28"/>
          <w:szCs w:val="28"/>
        </w:rPr>
        <w:t>Signed by (</w:t>
      </w:r>
      <w:r>
        <w:rPr>
          <w:rFonts w:eastAsia="Times New Roman" w:cstheme="minorHAnsi"/>
          <w:color w:val="222222"/>
          <w:sz w:val="28"/>
          <w:szCs w:val="28"/>
        </w:rPr>
        <w:t>signature</w:t>
      </w:r>
      <w:r w:rsidRPr="0000481B">
        <w:rPr>
          <w:rFonts w:eastAsia="Times New Roman" w:cstheme="minorHAnsi"/>
          <w:color w:val="222222"/>
          <w:sz w:val="28"/>
          <w:szCs w:val="28"/>
        </w:rPr>
        <w:t>)</w:t>
      </w:r>
      <w:r w:rsidR="00B24C5A" w:rsidRPr="006967D6">
        <w:rPr>
          <w:rFonts w:eastAsia="Times New Roman" w:cstheme="minorHAnsi"/>
          <w:color w:val="222222"/>
          <w:sz w:val="28"/>
          <w:szCs w:val="28"/>
        </w:rPr>
        <w:t>: …………………………………………………</w:t>
      </w:r>
      <w:r w:rsidR="006967D6">
        <w:rPr>
          <w:rFonts w:eastAsia="Times New Roman" w:cstheme="minorHAnsi"/>
          <w:color w:val="222222"/>
          <w:sz w:val="28"/>
          <w:szCs w:val="28"/>
        </w:rPr>
        <w:t>………</w:t>
      </w:r>
      <w:r w:rsidR="006967D6">
        <w:rPr>
          <w:rFonts w:eastAsia="Times New Roman" w:cstheme="minorHAnsi"/>
          <w:color w:val="222222"/>
          <w:sz w:val="28"/>
          <w:szCs w:val="28"/>
        </w:rPr>
        <w:tab/>
      </w:r>
      <w:r w:rsidR="00B24C5A" w:rsidRPr="006967D6">
        <w:rPr>
          <w:rFonts w:eastAsia="Times New Roman" w:cstheme="minorHAnsi"/>
          <w:color w:val="222222"/>
          <w:sz w:val="28"/>
          <w:szCs w:val="28"/>
        </w:rPr>
        <w:t>(Band Welfare Officer)</w:t>
      </w:r>
    </w:p>
    <w:p w14:paraId="05872BAA" w14:textId="202AE9AF" w:rsidR="00A414B3" w:rsidRPr="006967D6" w:rsidRDefault="00A414B3" w:rsidP="00A414B3">
      <w:pPr>
        <w:spacing w:after="240"/>
        <w:rPr>
          <w:rFonts w:eastAsia="Times New Roman" w:cstheme="minorHAnsi"/>
          <w:color w:val="222222"/>
          <w:sz w:val="28"/>
          <w:szCs w:val="28"/>
        </w:rPr>
      </w:pPr>
      <w:r w:rsidRPr="0000481B">
        <w:rPr>
          <w:rFonts w:eastAsia="Times New Roman" w:cstheme="minorHAnsi"/>
          <w:color w:val="222222"/>
          <w:sz w:val="28"/>
          <w:szCs w:val="28"/>
        </w:rPr>
        <w:t>Signed by (</w:t>
      </w:r>
      <w:r>
        <w:rPr>
          <w:rFonts w:eastAsia="Times New Roman" w:cstheme="minorHAnsi"/>
          <w:color w:val="222222"/>
          <w:sz w:val="28"/>
          <w:szCs w:val="28"/>
        </w:rPr>
        <w:t>p</w:t>
      </w:r>
      <w:r w:rsidRPr="0000481B">
        <w:rPr>
          <w:rFonts w:eastAsia="Times New Roman" w:cstheme="minorHAnsi"/>
          <w:color w:val="222222"/>
          <w:sz w:val="28"/>
          <w:szCs w:val="28"/>
        </w:rPr>
        <w:t>rint)</w:t>
      </w:r>
      <w:r>
        <w:rPr>
          <w:rFonts w:eastAsia="Times New Roman" w:cstheme="minorHAnsi"/>
          <w:color w:val="222222"/>
          <w:sz w:val="28"/>
          <w:szCs w:val="28"/>
        </w:rPr>
        <w:t xml:space="preserve">: </w:t>
      </w:r>
      <w:r w:rsidRPr="006967D6">
        <w:rPr>
          <w:rFonts w:eastAsia="Times New Roman" w:cstheme="minorHAnsi"/>
          <w:color w:val="222222"/>
          <w:sz w:val="28"/>
          <w:szCs w:val="28"/>
        </w:rPr>
        <w:t>…………………………………………………</w:t>
      </w:r>
      <w:r>
        <w:rPr>
          <w:rFonts w:eastAsia="Times New Roman" w:cstheme="minorHAnsi"/>
          <w:color w:val="222222"/>
          <w:sz w:val="28"/>
          <w:szCs w:val="28"/>
        </w:rPr>
        <w:t>………………</w:t>
      </w:r>
      <w:r>
        <w:rPr>
          <w:rFonts w:eastAsia="Times New Roman" w:cstheme="minorHAnsi"/>
          <w:color w:val="222222"/>
          <w:sz w:val="28"/>
          <w:szCs w:val="28"/>
        </w:rPr>
        <w:tab/>
      </w:r>
      <w:r w:rsidRPr="006967D6">
        <w:rPr>
          <w:rFonts w:eastAsia="Times New Roman" w:cstheme="minorHAnsi"/>
          <w:color w:val="222222"/>
          <w:sz w:val="28"/>
          <w:szCs w:val="28"/>
        </w:rPr>
        <w:t>(Band Welfare Officer)</w:t>
      </w:r>
    </w:p>
    <w:p w14:paraId="00662B3D" w14:textId="275FFF9A" w:rsidR="00B24C5A" w:rsidRPr="00460D5E" w:rsidRDefault="00B24C5A" w:rsidP="00460D5E">
      <w:pPr>
        <w:spacing w:after="240"/>
        <w:rPr>
          <w:rFonts w:ascii="Helvetica" w:hAnsi="Helvetica" w:cs="Times New Roman"/>
          <w:color w:val="3D3D3C"/>
          <w:sz w:val="27"/>
          <w:szCs w:val="27"/>
          <w:lang w:eastAsia="en-GB"/>
        </w:rPr>
      </w:pPr>
      <w:r w:rsidRPr="00B24C5A">
        <w:rPr>
          <w:rFonts w:ascii="Helvetica" w:hAnsi="Helvetica" w:cs="Times New Roman"/>
          <w:color w:val="3D3D3C"/>
          <w:sz w:val="27"/>
          <w:szCs w:val="27"/>
          <w:lang w:eastAsia="en-GB"/>
        </w:rPr>
        <w:t> </w:t>
      </w:r>
    </w:p>
    <w:p w14:paraId="6A95853F" w14:textId="77777777" w:rsidR="00E73BAC" w:rsidRDefault="00F8521A"/>
    <w:sectPr w:rsidR="00E73BAC" w:rsidSect="00E43E95">
      <w:headerReference w:type="default" r:id="rId9"/>
      <w:footerReference w:type="default" r:id="rId10"/>
      <w:pgSz w:w="11900" w:h="16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F5D0" w14:textId="77777777" w:rsidR="007642BC" w:rsidRDefault="007642BC" w:rsidP="007642BC">
      <w:r>
        <w:separator/>
      </w:r>
    </w:p>
  </w:endnote>
  <w:endnote w:type="continuationSeparator" w:id="0">
    <w:p w14:paraId="64629C75" w14:textId="77777777" w:rsidR="007642BC" w:rsidRDefault="007642BC" w:rsidP="0076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3"/>
      <w:gridCol w:w="3475"/>
      <w:gridCol w:w="3492"/>
    </w:tblGrid>
    <w:tr w:rsidR="00E43E95" w:rsidRPr="00DA387D" w14:paraId="49A37AF0" w14:textId="77777777" w:rsidTr="0056401C">
      <w:tc>
        <w:tcPr>
          <w:tcW w:w="3560" w:type="dxa"/>
        </w:tcPr>
        <w:p w14:paraId="58350592" w14:textId="77777777" w:rsidR="00E43E95" w:rsidRPr="00DA387D" w:rsidRDefault="00E43E95" w:rsidP="00E43E95">
          <w:pPr>
            <w:pStyle w:val="Footer"/>
            <w:spacing w:before="40"/>
            <w:rPr>
              <w:color w:val="222222"/>
              <w:sz w:val="20"/>
              <w:szCs w:val="20"/>
            </w:rPr>
          </w:pPr>
          <w:r w:rsidRPr="00DA387D">
            <w:rPr>
              <w:color w:val="222222"/>
              <w:sz w:val="20"/>
              <w:szCs w:val="20"/>
            </w:rPr>
            <w:t xml:space="preserve">Lympstone Academy Brass </w:t>
          </w:r>
        </w:p>
        <w:p w14:paraId="05238A62" w14:textId="11FD1841" w:rsidR="00E43E95" w:rsidRPr="00DA387D" w:rsidRDefault="00E43E95" w:rsidP="00E43E95">
          <w:pPr>
            <w:pStyle w:val="Footer"/>
            <w:spacing w:before="40"/>
            <w:rPr>
              <w:color w:val="222222"/>
              <w:sz w:val="20"/>
              <w:szCs w:val="20"/>
            </w:rPr>
          </w:pPr>
          <w:r>
            <w:rPr>
              <w:color w:val="222222"/>
              <w:sz w:val="20"/>
              <w:szCs w:val="20"/>
            </w:rPr>
            <w:t>Safeguarding Policy</w:t>
          </w:r>
          <w:r>
            <w:rPr>
              <w:color w:val="222222"/>
              <w:sz w:val="20"/>
              <w:szCs w:val="20"/>
            </w:rPr>
            <w:t xml:space="preserve"> R01</w:t>
          </w:r>
        </w:p>
      </w:tc>
      <w:tc>
        <w:tcPr>
          <w:tcW w:w="3561" w:type="dxa"/>
        </w:tcPr>
        <w:p w14:paraId="3F808AFF" w14:textId="77777777" w:rsidR="00E43E95" w:rsidRPr="00DA387D" w:rsidRDefault="00E43E95" w:rsidP="00E43E95">
          <w:pPr>
            <w:pStyle w:val="Footer"/>
            <w:spacing w:before="40"/>
            <w:jc w:val="center"/>
            <w:rPr>
              <w:color w:val="222222"/>
              <w:sz w:val="20"/>
              <w:szCs w:val="20"/>
            </w:rPr>
          </w:pPr>
          <w:r w:rsidRPr="00DA387D">
            <w:rPr>
              <w:color w:val="222222"/>
              <w:sz w:val="20"/>
              <w:szCs w:val="20"/>
            </w:rPr>
            <w:t xml:space="preserve">Page </w:t>
          </w:r>
          <w:r w:rsidRPr="00DA387D">
            <w:rPr>
              <w:color w:val="222222"/>
              <w:sz w:val="20"/>
              <w:szCs w:val="20"/>
            </w:rPr>
            <w:fldChar w:fldCharType="begin"/>
          </w:r>
          <w:r w:rsidRPr="00DA387D">
            <w:rPr>
              <w:color w:val="222222"/>
              <w:sz w:val="20"/>
              <w:szCs w:val="20"/>
            </w:rPr>
            <w:instrText xml:space="preserve"> PAGE </w:instrText>
          </w:r>
          <w:r w:rsidRPr="00DA387D">
            <w:rPr>
              <w:color w:val="222222"/>
              <w:sz w:val="20"/>
              <w:szCs w:val="20"/>
            </w:rPr>
            <w:fldChar w:fldCharType="separate"/>
          </w:r>
          <w:r w:rsidRPr="00DA387D">
            <w:rPr>
              <w:color w:val="222222"/>
              <w:sz w:val="20"/>
              <w:szCs w:val="20"/>
            </w:rPr>
            <w:t>1</w:t>
          </w:r>
          <w:r w:rsidRPr="00DA387D">
            <w:rPr>
              <w:color w:val="222222"/>
              <w:sz w:val="20"/>
              <w:szCs w:val="20"/>
            </w:rPr>
            <w:fldChar w:fldCharType="end"/>
          </w:r>
          <w:r w:rsidRPr="00DA387D">
            <w:rPr>
              <w:color w:val="222222"/>
              <w:sz w:val="20"/>
              <w:szCs w:val="20"/>
            </w:rPr>
            <w:t xml:space="preserve"> of </w:t>
          </w:r>
          <w:r w:rsidRPr="00DA387D">
            <w:rPr>
              <w:color w:val="222222"/>
              <w:sz w:val="20"/>
              <w:szCs w:val="20"/>
            </w:rPr>
            <w:fldChar w:fldCharType="begin"/>
          </w:r>
          <w:r w:rsidRPr="00DA387D">
            <w:rPr>
              <w:color w:val="222222"/>
              <w:sz w:val="20"/>
              <w:szCs w:val="20"/>
            </w:rPr>
            <w:instrText xml:space="preserve"> NUMPAGES  </w:instrText>
          </w:r>
          <w:r w:rsidRPr="00DA387D">
            <w:rPr>
              <w:color w:val="222222"/>
              <w:sz w:val="20"/>
              <w:szCs w:val="20"/>
            </w:rPr>
            <w:fldChar w:fldCharType="separate"/>
          </w:r>
          <w:r w:rsidRPr="00DA387D">
            <w:rPr>
              <w:color w:val="222222"/>
              <w:sz w:val="20"/>
              <w:szCs w:val="20"/>
            </w:rPr>
            <w:t>2</w:t>
          </w:r>
          <w:r w:rsidRPr="00DA387D">
            <w:rPr>
              <w:color w:val="222222"/>
              <w:sz w:val="20"/>
              <w:szCs w:val="20"/>
            </w:rPr>
            <w:fldChar w:fldCharType="end"/>
          </w:r>
        </w:p>
      </w:tc>
      <w:tc>
        <w:tcPr>
          <w:tcW w:w="3561" w:type="dxa"/>
        </w:tcPr>
        <w:p w14:paraId="416137B9" w14:textId="77777777" w:rsidR="00E43E95" w:rsidRPr="00DA387D" w:rsidRDefault="00E43E95" w:rsidP="00E43E95">
          <w:pPr>
            <w:pStyle w:val="Footer"/>
            <w:spacing w:before="40"/>
            <w:jc w:val="right"/>
            <w:rPr>
              <w:color w:val="222222"/>
              <w:sz w:val="20"/>
              <w:szCs w:val="20"/>
            </w:rPr>
          </w:pPr>
          <w:r w:rsidRPr="004E0DC6">
            <w:rPr>
              <w:color w:val="222222"/>
              <w:sz w:val="20"/>
              <w:szCs w:val="20"/>
            </w:rPr>
            <w:t>Last updated:  12/02/2022</w:t>
          </w:r>
        </w:p>
      </w:tc>
    </w:tr>
  </w:tbl>
  <w:p w14:paraId="3ECEA330" w14:textId="7AD2391D" w:rsidR="00431035" w:rsidRPr="00E43E95" w:rsidRDefault="00431035" w:rsidP="00E4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44D8" w14:textId="77777777" w:rsidR="007642BC" w:rsidRDefault="007642BC" w:rsidP="007642BC">
      <w:r>
        <w:separator/>
      </w:r>
    </w:p>
  </w:footnote>
  <w:footnote w:type="continuationSeparator" w:id="0">
    <w:p w14:paraId="09CD1942" w14:textId="77777777" w:rsidR="007642BC" w:rsidRDefault="007642BC" w:rsidP="00764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129"/>
      <w:gridCol w:w="3124"/>
      <w:gridCol w:w="3589"/>
      <w:gridCol w:w="2614"/>
    </w:tblGrid>
    <w:tr w:rsidR="00C02F0E" w:rsidRPr="00DD27FB" w14:paraId="24EC03BC" w14:textId="77777777" w:rsidTr="0056401C">
      <w:tc>
        <w:tcPr>
          <w:tcW w:w="1129" w:type="dxa"/>
          <w:shd w:val="clear" w:color="auto" w:fill="000000" w:themeFill="text1"/>
        </w:tcPr>
        <w:p w14:paraId="1980C9C3" w14:textId="77777777" w:rsidR="00C02F0E" w:rsidRDefault="00C02F0E" w:rsidP="00C02F0E">
          <w:pPr>
            <w:pStyle w:val="Header"/>
            <w:spacing w:before="240" w:after="240"/>
          </w:pPr>
          <w:r>
            <w:rPr>
              <w:b/>
              <w:noProof/>
            </w:rPr>
            <w:drawing>
              <wp:anchor distT="0" distB="0" distL="114300" distR="114300" simplePos="0" relativeHeight="251659264" behindDoc="0" locked="0" layoutInCell="1" allowOverlap="1" wp14:anchorId="0D57F6ED" wp14:editId="02A89B59">
                <wp:simplePos x="0" y="0"/>
                <wp:positionH relativeFrom="margin">
                  <wp:posOffset>-6350</wp:posOffset>
                </wp:positionH>
                <wp:positionV relativeFrom="paragraph">
                  <wp:posOffset>56845</wp:posOffset>
                </wp:positionV>
                <wp:extent cx="474345" cy="474345"/>
                <wp:effectExtent l="0" t="0" r="1905" b="1905"/>
                <wp:wrapNone/>
                <wp:docPr id="6" name="Picture 6" descr="A picture containing text, sign, qu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queen,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margin">
                  <wp14:pctWidth>0</wp14:pctWidth>
                </wp14:sizeRelH>
                <wp14:sizeRelV relativeFrom="margin">
                  <wp14:pctHeight>0</wp14:pctHeight>
                </wp14:sizeRelV>
              </wp:anchor>
            </w:drawing>
          </w:r>
        </w:p>
      </w:tc>
      <w:tc>
        <w:tcPr>
          <w:tcW w:w="3124" w:type="dxa"/>
          <w:shd w:val="clear" w:color="auto" w:fill="000000" w:themeFill="text1"/>
        </w:tcPr>
        <w:p w14:paraId="7CC90C96" w14:textId="77777777" w:rsidR="00C02F0E" w:rsidRPr="00DD27FB" w:rsidRDefault="00C02F0E" w:rsidP="00C02F0E">
          <w:pPr>
            <w:pStyle w:val="Header"/>
            <w:spacing w:before="120" w:after="120"/>
            <w:rPr>
              <w:b/>
              <w:bCs/>
              <w:color w:val="FFFFFF" w:themeColor="background1"/>
              <w:sz w:val="28"/>
              <w:szCs w:val="28"/>
            </w:rPr>
          </w:pPr>
          <w:r w:rsidRPr="00DD27FB">
            <w:rPr>
              <w:b/>
              <w:bCs/>
              <w:color w:val="FFFFFF" w:themeColor="background1"/>
              <w:sz w:val="28"/>
              <w:szCs w:val="28"/>
            </w:rPr>
            <w:t xml:space="preserve">Lympstone </w:t>
          </w:r>
          <w:r>
            <w:rPr>
              <w:b/>
              <w:bCs/>
              <w:color w:val="FFFFFF" w:themeColor="background1"/>
              <w:sz w:val="28"/>
              <w:szCs w:val="28"/>
            </w:rPr>
            <w:t xml:space="preserve">                                        </w:t>
          </w:r>
          <w:r w:rsidRPr="00DD27FB">
            <w:rPr>
              <w:b/>
              <w:bCs/>
              <w:color w:val="FFFFFF" w:themeColor="background1"/>
              <w:sz w:val="28"/>
              <w:szCs w:val="28"/>
            </w:rPr>
            <w:t>Academy Brass</w:t>
          </w:r>
        </w:p>
      </w:tc>
      <w:tc>
        <w:tcPr>
          <w:tcW w:w="3589" w:type="dxa"/>
          <w:shd w:val="clear" w:color="auto" w:fill="000000" w:themeFill="text1"/>
          <w:vAlign w:val="center"/>
        </w:tcPr>
        <w:p w14:paraId="47F4D306" w14:textId="28E65F85" w:rsidR="00C02F0E" w:rsidRPr="00DD27FB" w:rsidRDefault="00C02F0E" w:rsidP="00C02F0E">
          <w:pPr>
            <w:pStyle w:val="Header"/>
            <w:spacing w:before="120" w:after="120"/>
            <w:rPr>
              <w:b/>
              <w:bCs/>
              <w:color w:val="FFFFFF" w:themeColor="background1"/>
              <w:sz w:val="28"/>
              <w:szCs w:val="28"/>
            </w:rPr>
          </w:pPr>
          <w:r>
            <w:rPr>
              <w:b/>
              <w:bCs/>
              <w:color w:val="FFFFFF" w:themeColor="background1"/>
              <w:sz w:val="28"/>
              <w:szCs w:val="28"/>
            </w:rPr>
            <w:t>Safeguarding Policy</w:t>
          </w:r>
          <w:r w:rsidRPr="00DD27FB">
            <w:rPr>
              <w:b/>
              <w:bCs/>
              <w:color w:val="FFFFFF" w:themeColor="background1"/>
              <w:sz w:val="28"/>
              <w:szCs w:val="28"/>
            </w:rPr>
            <w:t xml:space="preserve">                                           </w:t>
          </w:r>
        </w:p>
      </w:tc>
      <w:tc>
        <w:tcPr>
          <w:tcW w:w="2614" w:type="dxa"/>
          <w:shd w:val="clear" w:color="auto" w:fill="000000" w:themeFill="text1"/>
          <w:vAlign w:val="center"/>
        </w:tcPr>
        <w:p w14:paraId="165062D3" w14:textId="77777777" w:rsidR="00C02F0E" w:rsidRPr="00DD27FB" w:rsidRDefault="00C02F0E" w:rsidP="00C02F0E">
          <w:pPr>
            <w:pStyle w:val="Header"/>
            <w:spacing w:before="120" w:after="120"/>
            <w:jc w:val="right"/>
            <w:rPr>
              <w:color w:val="FFFFFF" w:themeColor="background1"/>
              <w:sz w:val="20"/>
              <w:szCs w:val="20"/>
            </w:rPr>
          </w:pPr>
          <w:r w:rsidRPr="00DD27FB">
            <w:rPr>
              <w:color w:val="FFFFFF" w:themeColor="background1"/>
              <w:sz w:val="20"/>
              <w:szCs w:val="20"/>
            </w:rPr>
            <w:t xml:space="preserve">Page </w:t>
          </w:r>
          <w:r w:rsidRPr="00DD27FB">
            <w:rPr>
              <w:color w:val="FFFFFF" w:themeColor="background1"/>
              <w:sz w:val="20"/>
            </w:rPr>
            <w:fldChar w:fldCharType="begin"/>
          </w:r>
          <w:r w:rsidRPr="00DD27FB">
            <w:rPr>
              <w:color w:val="FFFFFF" w:themeColor="background1"/>
              <w:sz w:val="20"/>
              <w:szCs w:val="20"/>
            </w:rPr>
            <w:instrText xml:space="preserve"> PAGE </w:instrText>
          </w:r>
          <w:r w:rsidRPr="00DD27FB">
            <w:rPr>
              <w:color w:val="FFFFFF" w:themeColor="background1"/>
              <w:sz w:val="20"/>
            </w:rPr>
            <w:fldChar w:fldCharType="separate"/>
          </w:r>
          <w:r w:rsidRPr="00DD27FB">
            <w:rPr>
              <w:color w:val="FFFFFF" w:themeColor="background1"/>
              <w:sz w:val="20"/>
              <w:szCs w:val="20"/>
            </w:rPr>
            <w:t>1</w:t>
          </w:r>
          <w:r w:rsidRPr="00DD27FB">
            <w:rPr>
              <w:color w:val="FFFFFF" w:themeColor="background1"/>
              <w:sz w:val="20"/>
            </w:rPr>
            <w:fldChar w:fldCharType="end"/>
          </w:r>
          <w:r w:rsidRPr="00DD27FB">
            <w:rPr>
              <w:color w:val="FFFFFF" w:themeColor="background1"/>
              <w:sz w:val="20"/>
              <w:szCs w:val="20"/>
            </w:rPr>
            <w:t xml:space="preserve"> of </w:t>
          </w:r>
          <w:r w:rsidRPr="00DD27FB">
            <w:rPr>
              <w:color w:val="FFFFFF" w:themeColor="background1"/>
              <w:sz w:val="20"/>
            </w:rPr>
            <w:fldChar w:fldCharType="begin"/>
          </w:r>
          <w:r w:rsidRPr="00DD27FB">
            <w:rPr>
              <w:color w:val="FFFFFF" w:themeColor="background1"/>
              <w:sz w:val="20"/>
              <w:szCs w:val="20"/>
            </w:rPr>
            <w:instrText xml:space="preserve"> NUMPAGES  </w:instrText>
          </w:r>
          <w:r w:rsidRPr="00DD27FB">
            <w:rPr>
              <w:color w:val="FFFFFF" w:themeColor="background1"/>
              <w:sz w:val="20"/>
            </w:rPr>
            <w:fldChar w:fldCharType="separate"/>
          </w:r>
          <w:r w:rsidRPr="00DD27FB">
            <w:rPr>
              <w:color w:val="FFFFFF" w:themeColor="background1"/>
              <w:sz w:val="20"/>
              <w:szCs w:val="20"/>
            </w:rPr>
            <w:t>2</w:t>
          </w:r>
          <w:r w:rsidRPr="00DD27FB">
            <w:rPr>
              <w:color w:val="FFFFFF" w:themeColor="background1"/>
              <w:sz w:val="20"/>
            </w:rPr>
            <w:fldChar w:fldCharType="end"/>
          </w:r>
        </w:p>
      </w:tc>
    </w:tr>
  </w:tbl>
  <w:p w14:paraId="6237C1D8" w14:textId="77777777" w:rsidR="007642BC" w:rsidRDefault="00764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338"/>
    <w:multiLevelType w:val="multilevel"/>
    <w:tmpl w:val="A84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1D3C"/>
    <w:multiLevelType w:val="multilevel"/>
    <w:tmpl w:val="784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754E"/>
    <w:multiLevelType w:val="multilevel"/>
    <w:tmpl w:val="1FF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04EB7"/>
    <w:multiLevelType w:val="hybridMultilevel"/>
    <w:tmpl w:val="13CA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084FF0"/>
    <w:multiLevelType w:val="multilevel"/>
    <w:tmpl w:val="DE1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22B4B"/>
    <w:multiLevelType w:val="multilevel"/>
    <w:tmpl w:val="126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57ADB"/>
    <w:multiLevelType w:val="multilevel"/>
    <w:tmpl w:val="E72C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259CF"/>
    <w:multiLevelType w:val="multilevel"/>
    <w:tmpl w:val="4B7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C5A"/>
    <w:rsid w:val="000C6168"/>
    <w:rsid w:val="00127DA2"/>
    <w:rsid w:val="00143A39"/>
    <w:rsid w:val="00285C56"/>
    <w:rsid w:val="00394B00"/>
    <w:rsid w:val="00431035"/>
    <w:rsid w:val="00460D5E"/>
    <w:rsid w:val="004B3373"/>
    <w:rsid w:val="004E4DC0"/>
    <w:rsid w:val="006967D6"/>
    <w:rsid w:val="007604EB"/>
    <w:rsid w:val="007642BC"/>
    <w:rsid w:val="0086681F"/>
    <w:rsid w:val="00A414B3"/>
    <w:rsid w:val="00A438CC"/>
    <w:rsid w:val="00B24C5A"/>
    <w:rsid w:val="00C02F0E"/>
    <w:rsid w:val="00C100F8"/>
    <w:rsid w:val="00E14DE4"/>
    <w:rsid w:val="00E43E95"/>
    <w:rsid w:val="00F04128"/>
    <w:rsid w:val="00F82245"/>
    <w:rsid w:val="00F85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3E7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B24C5A"/>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B24C5A"/>
  </w:style>
  <w:style w:type="paragraph" w:styleId="NoSpacing">
    <w:name w:val="No Spacing"/>
    <w:basedOn w:val="Normal"/>
    <w:uiPriority w:val="1"/>
    <w:qFormat/>
    <w:rsid w:val="00B24C5A"/>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B24C5A"/>
    <w:rPr>
      <w:color w:val="0000FF"/>
      <w:u w:val="single"/>
    </w:rPr>
  </w:style>
  <w:style w:type="paragraph" w:styleId="NormalWeb">
    <w:name w:val="Normal (Web)"/>
    <w:basedOn w:val="Normal"/>
    <w:uiPriority w:val="99"/>
    <w:semiHidden/>
    <w:unhideWhenUsed/>
    <w:rsid w:val="00B24C5A"/>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nhideWhenUsed/>
    <w:rsid w:val="007642BC"/>
    <w:pPr>
      <w:tabs>
        <w:tab w:val="center" w:pos="4513"/>
        <w:tab w:val="right" w:pos="9026"/>
      </w:tabs>
    </w:pPr>
  </w:style>
  <w:style w:type="character" w:customStyle="1" w:styleId="HeaderChar">
    <w:name w:val="Header Char"/>
    <w:basedOn w:val="DefaultParagraphFont"/>
    <w:link w:val="Header"/>
    <w:uiPriority w:val="99"/>
    <w:rsid w:val="007642BC"/>
  </w:style>
  <w:style w:type="paragraph" w:styleId="Footer">
    <w:name w:val="footer"/>
    <w:basedOn w:val="Normal"/>
    <w:link w:val="FooterChar"/>
    <w:uiPriority w:val="99"/>
    <w:unhideWhenUsed/>
    <w:rsid w:val="007642BC"/>
    <w:pPr>
      <w:tabs>
        <w:tab w:val="center" w:pos="4513"/>
        <w:tab w:val="right" w:pos="9026"/>
      </w:tabs>
    </w:pPr>
  </w:style>
  <w:style w:type="character" w:customStyle="1" w:styleId="FooterChar">
    <w:name w:val="Footer Char"/>
    <w:basedOn w:val="DefaultParagraphFont"/>
    <w:link w:val="Footer"/>
    <w:uiPriority w:val="99"/>
    <w:rsid w:val="007642BC"/>
  </w:style>
  <w:style w:type="table" w:styleId="TableGrid">
    <w:name w:val="Table Grid"/>
    <w:basedOn w:val="TableNormal"/>
    <w:uiPriority w:val="39"/>
    <w:rsid w:val="00F041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1035"/>
    <w:rPr>
      <w:color w:val="605E5C"/>
      <w:shd w:val="clear" w:color="auto" w:fill="E1DFDD"/>
    </w:rPr>
  </w:style>
  <w:style w:type="paragraph" w:styleId="ListParagraph">
    <w:name w:val="List Paragraph"/>
    <w:basedOn w:val="Normal"/>
    <w:uiPriority w:val="34"/>
    <w:qFormat/>
    <w:rsid w:val="00696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3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ldline.org.uk" TargetMode="External"/><Relationship Id="rId3" Type="http://schemas.openxmlformats.org/officeDocument/2006/relationships/settings" Target="settings.xml"/><Relationship Id="rId7" Type="http://schemas.openxmlformats.org/officeDocument/2006/relationships/hyperlink" Target="mailto:help@nspcc.org.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mcgrath</dc:creator>
  <cp:keywords/>
  <dc:description/>
  <cp:lastModifiedBy>May, Cathie</cp:lastModifiedBy>
  <cp:revision>18</cp:revision>
  <dcterms:created xsi:type="dcterms:W3CDTF">2020-02-23T10:19:00Z</dcterms:created>
  <dcterms:modified xsi:type="dcterms:W3CDTF">2022-02-13T13:52:00Z</dcterms:modified>
</cp:coreProperties>
</file>