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bookmark=id.gjdgxs" w:id="0"/>
    <w:bookmarkEnd w:id="0"/>
    <w:p w:rsidR="00000000" w:rsidDel="00000000" w:rsidP="00000000" w:rsidRDefault="00000000" w:rsidRPr="00000000" w14:paraId="00000001">
      <w:pPr>
        <w:ind w:right="1060"/>
        <w:jc w:val="center"/>
        <w:rPr>
          <w:rFonts w:ascii="Times New Roman" w:cs="Times New Roman" w:eastAsia="Times New Roman" w:hAnsi="Times New Roman"/>
          <w:b w:val="0"/>
          <w:sz w:val="40"/>
          <w:szCs w:val="4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vertAlign w:val="baseline"/>
          <w:rtl w:val="0"/>
        </w:rPr>
        <w:t xml:space="preserve">Security In Computing Practical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2300" w:firstLine="0"/>
        <w:rPr>
          <w:rFonts w:ascii="Times New Roman" w:cs="Times New Roman" w:eastAsia="Times New Roman" w:hAnsi="Times New Roman"/>
          <w:b w:val="0"/>
          <w:sz w:val="36"/>
          <w:szCs w:val="36"/>
          <w:u w:val="singl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vertAlign w:val="baseline"/>
          <w:rtl w:val="0"/>
        </w:rPr>
        <w:t xml:space="preserve">Practical 7: Layer 2 Security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0"/>
          <w:sz w:val="32"/>
          <w:szCs w:val="32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vertAlign w:val="baseline"/>
          <w:rtl w:val="0"/>
        </w:rPr>
        <w:t xml:space="preserve">Topology: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453390</wp:posOffset>
            </wp:positionH>
            <wp:positionV relativeFrom="paragraph">
              <wp:posOffset>108585</wp:posOffset>
            </wp:positionV>
            <wp:extent cx="4825365" cy="3564890"/>
            <wp:effectExtent b="0" l="0" r="0" t="0"/>
            <wp:wrapNone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20749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5365" cy="35648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0"/>
          <w:sz w:val="32"/>
          <w:szCs w:val="32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vertAlign w:val="baseline"/>
          <w:rtl w:val="0"/>
        </w:rPr>
        <w:t xml:space="preserve">Addressing Table: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00.0" w:type="dxa"/>
        <w:jc w:val="left"/>
        <w:tblInd w:w="2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80"/>
        <w:gridCol w:w="1900"/>
        <w:gridCol w:w="2020"/>
        <w:gridCol w:w="2100"/>
        <w:gridCol w:w="2400"/>
        <w:tblGridChange w:id="0">
          <w:tblGrid>
            <w:gridCol w:w="1480"/>
            <w:gridCol w:w="1900"/>
            <w:gridCol w:w="2020"/>
            <w:gridCol w:w="2100"/>
            <w:gridCol w:w="2400"/>
          </w:tblGrid>
        </w:tblGridChange>
      </w:tblGrid>
      <w:tr>
        <w:trPr>
          <w:cantSplit w:val="0"/>
          <w:trHeight w:val="56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3ef" w:val="clear"/>
          </w:tcPr>
          <w:p w:rsidR="00000000" w:rsidDel="00000000" w:rsidP="00000000" w:rsidRDefault="00000000" w:rsidRPr="00000000" w14:paraId="00000026">
            <w:pPr>
              <w:ind w:left="300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Device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shd w:fill="dbe3ef" w:val="clear"/>
          </w:tcPr>
          <w:p w:rsidR="00000000" w:rsidDel="00000000" w:rsidP="00000000" w:rsidRDefault="00000000" w:rsidRPr="00000000" w14:paraId="00000027">
            <w:pPr>
              <w:ind w:left="380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Interface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shd w:fill="dbe3ef" w:val="clear"/>
          </w:tcPr>
          <w:p w:rsidR="00000000" w:rsidDel="00000000" w:rsidP="00000000" w:rsidRDefault="00000000" w:rsidRPr="00000000" w14:paraId="00000028">
            <w:pPr>
              <w:ind w:left="320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IP Address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shd w:fill="dbe3ef" w:val="clear"/>
          </w:tcPr>
          <w:p w:rsidR="00000000" w:rsidDel="00000000" w:rsidP="00000000" w:rsidRDefault="00000000" w:rsidRPr="00000000" w14:paraId="00000029">
            <w:pPr>
              <w:ind w:right="360"/>
              <w:jc w:val="right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Subnet Mask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shd w:fill="dbe3ef" w:val="clear"/>
          </w:tcPr>
          <w:p w:rsidR="00000000" w:rsidDel="00000000" w:rsidP="00000000" w:rsidRDefault="00000000" w:rsidRPr="00000000" w14:paraId="0000002A">
            <w:pPr>
              <w:ind w:right="420"/>
              <w:jc w:val="right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Default Gateway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9" w:hRule="atLeast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gig0/0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ind w:left="100" w:firstLine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192.168.1.1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ind w:right="50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255.255.255.0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ind w:right="174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N/A</w:t>
            </w:r>
          </w:p>
        </w:tc>
      </w:tr>
      <w:tr>
        <w:trPr>
          <w:cantSplit w:val="1"/>
          <w:trHeight w:val="77" w:hRule="atLeast"/>
          <w:tblHeader w:val="0"/>
        </w:trPr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R1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  <w:sz w:val="6"/>
                <w:szCs w:val="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  <w:sz w:val="6"/>
                <w:szCs w:val="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  <w:sz w:val="6"/>
                <w:szCs w:val="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  <w:sz w:val="6"/>
                <w:szCs w:val="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39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6"/>
                <w:szCs w:val="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Se0/1/0</w:t>
            </w:r>
          </w:p>
        </w:tc>
        <w:tc>
          <w:tcPr>
            <w:vMerge w:val="restart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209.165.200.1</w:t>
            </w:r>
          </w:p>
        </w:tc>
        <w:tc>
          <w:tcPr>
            <w:vMerge w:val="restart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ind w:right="50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255.255.255.0</w:t>
            </w:r>
          </w:p>
        </w:tc>
        <w:tc>
          <w:tcPr>
            <w:vMerge w:val="restart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ind w:right="174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N/A</w:t>
            </w:r>
          </w:p>
        </w:tc>
      </w:tr>
      <w:tr>
        <w:trPr>
          <w:cantSplit w:val="1"/>
          <w:trHeight w:val="83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  <w:sz w:val="7"/>
                <w:szCs w:val="7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7"/>
                <w:szCs w:val="7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7"/>
                <w:szCs w:val="7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7"/>
                <w:szCs w:val="7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7"/>
                <w:szCs w:val="7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3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C1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NIC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ind w:left="100" w:firstLine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10.1.1.10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2">
            <w:pPr>
              <w:ind w:right="50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255.255.255.0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ind w:right="124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10.1.1.1</w:t>
            </w:r>
          </w:p>
        </w:tc>
      </w:tr>
      <w:tr>
        <w:trPr>
          <w:cantSplit w:val="0"/>
          <w:trHeight w:val="318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4">
            <w:pPr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C2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NIC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ind w:left="100" w:firstLine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10.1.1.11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7">
            <w:pPr>
              <w:ind w:right="50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255.255.255.0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ind w:right="126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10.1.1.1</w:t>
            </w:r>
          </w:p>
        </w:tc>
      </w:tr>
      <w:tr>
        <w:trPr>
          <w:cantSplit w:val="0"/>
          <w:trHeight w:val="321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C3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NIC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B">
            <w:pPr>
              <w:ind w:left="100" w:firstLine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10.1.1.12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C">
            <w:pPr>
              <w:ind w:right="50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255.255.255.0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D">
            <w:pPr>
              <w:ind w:right="126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10.1.1.1</w:t>
            </w:r>
          </w:p>
        </w:tc>
      </w:tr>
      <w:tr>
        <w:trPr>
          <w:cantSplit w:val="0"/>
          <w:trHeight w:val="321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E">
            <w:pPr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C4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F">
            <w:pPr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NIC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0">
            <w:pPr>
              <w:ind w:left="100" w:firstLine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10.1.1.13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1">
            <w:pPr>
              <w:ind w:right="50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255.255.255.0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2">
            <w:pPr>
              <w:ind w:right="126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10.1.1.1</w:t>
            </w:r>
          </w:p>
        </w:tc>
      </w:tr>
      <w:tr>
        <w:trPr>
          <w:cantSplit w:val="0"/>
          <w:trHeight w:val="318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3">
            <w:pPr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D1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4">
            <w:pPr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NIC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5">
            <w:pPr>
              <w:ind w:left="100" w:firstLine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10.1.1.1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6">
            <w:pPr>
              <w:ind w:right="50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255.255.255.0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7">
            <w:pPr>
              <w:ind w:right="126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10.1.1.1</w:t>
            </w:r>
          </w:p>
        </w:tc>
      </w:tr>
      <w:tr>
        <w:trPr>
          <w:cantSplit w:val="0"/>
          <w:trHeight w:val="321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8">
            <w:pPr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D2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9">
            <w:pPr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NIC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A">
            <w:pPr>
              <w:ind w:left="100" w:firstLine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10.1.1.15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B">
            <w:pPr>
              <w:ind w:right="50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255.255.255.0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C">
            <w:pPr>
              <w:ind w:right="126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10.1.1.1</w:t>
            </w:r>
          </w:p>
        </w:tc>
      </w:tr>
      <w:tr>
        <w:trPr>
          <w:cantSplit w:val="0"/>
          <w:trHeight w:val="321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D">
            <w:pPr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D3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E">
            <w:pPr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NIC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F">
            <w:pPr>
              <w:ind w:left="100" w:firstLine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10.1.1.16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0">
            <w:pPr>
              <w:ind w:right="50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255.255.255.0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1">
            <w:pPr>
              <w:ind w:right="126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10.1.1.1</w:t>
            </w:r>
          </w:p>
        </w:tc>
      </w:tr>
      <w:tr>
        <w:trPr>
          <w:cantSplit w:val="0"/>
          <w:trHeight w:val="319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2">
            <w:pPr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D4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3">
            <w:pPr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NIC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4">
            <w:pPr>
              <w:ind w:left="100" w:firstLine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10.1.1.17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5">
            <w:pPr>
              <w:ind w:right="50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255.255.255.0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6">
            <w:pPr>
              <w:ind w:right="126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10.1.1.1</w:t>
            </w:r>
          </w:p>
        </w:tc>
      </w:tr>
    </w:tbl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6375400</wp:posOffset>
                </wp:positionH>
                <wp:positionV relativeFrom="paragraph">
                  <wp:posOffset>-215899</wp:posOffset>
                </wp:positionV>
                <wp:extent cx="22860" cy="2286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339333" y="3773333"/>
                          <a:ext cx="13335" cy="133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cap="flat" cmpd="sng" w="9525">
                          <a:solidFill>
                            <a:srgbClr val="FFFFF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6375400</wp:posOffset>
                </wp:positionH>
                <wp:positionV relativeFrom="paragraph">
                  <wp:posOffset>-215899</wp:posOffset>
                </wp:positionV>
                <wp:extent cx="22860" cy="2286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860" cy="228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6375400</wp:posOffset>
                </wp:positionH>
                <wp:positionV relativeFrom="paragraph">
                  <wp:posOffset>0</wp:posOffset>
                </wp:positionV>
                <wp:extent cx="22860" cy="2222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339333" y="3773650"/>
                          <a:ext cx="1333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cap="flat" cmpd="sng" w="9525">
                          <a:solidFill>
                            <a:srgbClr val="FFFFF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6375400</wp:posOffset>
                </wp:positionH>
                <wp:positionV relativeFrom="paragraph">
                  <wp:posOffset>0</wp:posOffset>
                </wp:positionV>
                <wp:extent cx="22860" cy="22225"/>
                <wp:effectExtent b="0" l="0" r="0" t="0"/>
                <wp:wrapNone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860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b w:val="0"/>
          <w:sz w:val="32"/>
          <w:szCs w:val="32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vertAlign w:val="baseline"/>
          <w:rtl w:val="0"/>
        </w:rPr>
        <w:t xml:space="preserve">Objectives: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tabs>
          <w:tab w:val="left" w:leader="none" w:pos="720"/>
        </w:tabs>
        <w:ind w:left="720" w:hanging="360"/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Assign the Central switch as the root bridge.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tabs>
          <w:tab w:val="left" w:leader="none" w:pos="720"/>
        </w:tabs>
        <w:ind w:left="720" w:hanging="360"/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Secure spanning-tree parameters to prevent STP manipulation attacks.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tabs>
          <w:tab w:val="left" w:leader="none" w:pos="720"/>
        </w:tabs>
        <w:ind w:left="720" w:hanging="360"/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Enable port security to prevent CAM table overflow attacks.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  <w:sectPr>
          <w:pgSz w:h="16838" w:w="11906" w:orient="portrait"/>
          <w:pgMar w:bottom="720" w:top="720" w:left="720" w:right="720" w:header="0" w:footer="0"/>
          <w:pgNumType w:start="1"/>
        </w:sectPr>
      </w:pPr>
      <w:r w:rsidDel="00000000" w:rsidR="00000000" w:rsidRPr="00000000">
        <w:rPr>
          <w:rtl w:val="0"/>
        </w:rPr>
      </w:r>
    </w:p>
    <w:bookmarkStart w:colFirst="0" w:colLast="0" w:name="bookmark=id.30j0zll" w:id="1"/>
    <w:bookmarkEnd w:id="1"/>
    <w:p w:rsidR="00000000" w:rsidDel="00000000" w:rsidP="00000000" w:rsidRDefault="00000000" w:rsidRPr="00000000" w14:paraId="00000072">
      <w:pPr>
        <w:ind w:left="1580" w:firstLine="0"/>
        <w:rPr>
          <w:rFonts w:ascii="Times New Roman" w:cs="Times New Roman" w:eastAsia="Times New Roman" w:hAnsi="Times New Roman"/>
          <w:b w:val="0"/>
          <w:sz w:val="40"/>
          <w:szCs w:val="4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b w:val="0"/>
          <w:sz w:val="32"/>
          <w:szCs w:val="32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vertAlign w:val="baseline"/>
          <w:rtl w:val="0"/>
        </w:rPr>
        <w:t xml:space="preserve">Part 1: Configure Switch / Router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Step 1: Configure secret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Execute command on all switches and router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R1/SW(config) # enable secret enpa55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Step 2: Configure console password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Execute command on all switches and router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R1/SW(config)# line console 0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R1/SW(config-line)# password conpa55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R1/SW(config-line)# login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Step 3: Configure SSH login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Execute command on all switches and router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R1/SW(config)# ip domain-name ccnasecurity.com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R1/SW(config)# username admin secret adminpa55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R1/SW(config)# line vty 0 4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R1/SW(config-line)# login local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R1/SW(config-line)# crypto key generate rsa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How many bits in the modulus [512]: 1024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b w:val="0"/>
          <w:sz w:val="32"/>
          <w:szCs w:val="32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vertAlign w:val="baseline"/>
          <w:rtl w:val="0"/>
        </w:rPr>
        <w:t xml:space="preserve">Part 2: Configure Root Bridge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Step 1: Determine the current root bridge.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Central# show spanning-tree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SW1# show spanning-tree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Step 2: Assign Central as the primary root bridge.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Central(config)# spanning-tree vlan 1 root primary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Central# show spanning-tree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Step 3: Assign SW-1 as a secondary root bridge.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SW1(config)# spanning-tree vlan 1 root secondary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SW1# show spanning-tree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b w:val="0"/>
          <w:sz w:val="32"/>
          <w:szCs w:val="32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vertAlign w:val="baseline"/>
          <w:rtl w:val="0"/>
        </w:rPr>
        <w:t xml:space="preserve">Part 3: Protect Against STP Attacks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Step 1: Enable PortFast on all access ports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SWA/B(config)# int range fa0/1 - 4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SWA/B(config-if-range)# spanning-tree portfast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Step 2: Enable BPDU guard on all access ports.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SWA/B(config)# int range fa0/1 - 4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SWA/B(config-if-range)# spanning-tree bpduguard enable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Step 3: Enable root guard.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SW-1/2(config)# int range fa0/23 - 24</w:t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SW-1/2(config-if-range)# spanning-tree guard root</w:t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b w:val="0"/>
          <w:sz w:val="32"/>
          <w:szCs w:val="32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vertAlign w:val="baseline"/>
          <w:rtl w:val="0"/>
        </w:rPr>
        <w:t xml:space="preserve">Part 4: Configure Port Security and Disable Unused Ports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Step 1: Configure basic port security on all ports connected to host devices.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SW-A/B(config)# int range fa0/1 - 22     0-4    7-24</w:t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SW-A/B(config-if-range)# switchport mode access</w:t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SW-A/B(config-if-range)# switchport port-security</w:t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SW-A/B(config-if-range)# switchport port-security maximum 2</w:t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SW-A/B(config-if-range)# switchport port-security violation shutdown</w:t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SW-A/B(config-if-range)# switchport port-security mac-address sticky</w:t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vertAlign w:val="baseline"/>
        </w:rPr>
        <w:sectPr>
          <w:type w:val="nextPage"/>
          <w:pgSz w:h="16838" w:w="11906" w:orient="portrait"/>
          <w:pgMar w:bottom="720" w:top="720" w:left="720" w:right="720" w:header="0" w:footer="0"/>
        </w:sectPr>
      </w:pPr>
      <w:r w:rsidDel="00000000" w:rsidR="00000000" w:rsidRPr="00000000">
        <w:rPr>
          <w:rtl w:val="0"/>
        </w:rPr>
      </w:r>
    </w:p>
    <w:bookmarkStart w:colFirst="0" w:colLast="0" w:name="bookmark=id.3znysh7" w:id="2"/>
    <w:bookmarkEnd w:id="2"/>
    <w:p w:rsidR="00000000" w:rsidDel="00000000" w:rsidP="00000000" w:rsidRDefault="00000000" w:rsidRPr="00000000" w14:paraId="000000E1">
      <w:pPr>
        <w:ind w:right="6"/>
        <w:jc w:val="center"/>
        <w:rPr>
          <w:rFonts w:ascii="Times New Roman" w:cs="Times New Roman" w:eastAsia="Times New Roman" w:hAnsi="Times New Roman"/>
          <w:b w:val="0"/>
          <w:sz w:val="40"/>
          <w:szCs w:val="4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Step 2: Verify port security.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SW-A/B# show port-security int fa0/1</w:t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Step 3: Disable unused ports.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SW-A/B(config)# int range fa0/5 - 22</w:t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SW-A/B(config-if-range)# shutdown</w:t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Step 4: Verify Connectivity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Ping C1-&gt;C2 (Successful)</w:t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Ping C1-&gt;D1 (Successful)</w:t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Step 5: Verify port security.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  <w:sz w:val="28"/>
          <w:szCs w:val="28"/>
          <w:vertAlign w:val="baseline"/>
        </w:rPr>
        <w:sectPr>
          <w:type w:val="nextPage"/>
          <w:pgSz w:h="16838" w:w="11906" w:orient="portrait"/>
          <w:pgMar w:bottom="720" w:top="720" w:left="720" w:right="720" w:header="0" w:footer="0"/>
        </w:sect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SW-A/B# show port-security int fa0/1</w:t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ind w:left="40" w:firstLine="0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720" w:top="720" w:left="720" w:right="720" w:header="0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IN" w:val="en-IN"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4D1ztsnnFA1Q/NfR/AqPZr3hayA==">AMUW2mUE2ibjH/Wv46hfB3w6bjFZ8KKOLEQcf8vuSPrjrE320qYqlc7lTN4UeLIXRYDgYpDE93a++Xz7ggikbMMDtKoY7Kok7mJEQLzWPA9xYT/qai1gUONT7KypU2xLX1KygZDhBrBvT1Sdz26z6+/EHLBBEpp/Pg==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2023-01-29T15:57:00Z</dcterms:created>
  <dc:creator>Adnan Khan</dc:creator>
</cp:coreProperties>
</file>