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 работа №</w:t>
      </w:r>
      <w:r w:rsidR="00F87D0B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267ACB" w:rsidRPr="00267ACB" w:rsidRDefault="00F87D0B" w:rsidP="00267ACB">
      <w:pPr>
        <w:suppressAutoHyphens/>
        <w:jc w:val="center"/>
        <w:rPr>
          <w:bCs/>
          <w:sz w:val="40"/>
        </w:rPr>
      </w:pPr>
      <w:r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267ACB" w:rsidRPr="00267ACB">
        <w:rPr>
          <w:bCs/>
          <w:sz w:val="40"/>
        </w:rPr>
        <w:t xml:space="preserve"> Технологии обработки</w:t>
      </w:r>
    </w:p>
    <w:p w:rsidR="001F60BD" w:rsidRPr="00267ACB" w:rsidRDefault="00267ACB" w:rsidP="00267ACB">
      <w:pPr>
        <w:suppressAutoHyphens/>
        <w:jc w:val="center"/>
        <w:rPr>
          <w:bCs/>
          <w:sz w:val="40"/>
        </w:rPr>
      </w:pPr>
      <w:r w:rsidRPr="00267ACB">
        <w:rPr>
          <w:bCs/>
          <w:sz w:val="40"/>
        </w:rPr>
        <w:t>финансовой информации</w:t>
      </w:r>
      <w:r w:rsidR="00FF4F24"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267ACB" w:rsidRPr="000C3187" w:rsidRDefault="00267ACB" w:rsidP="00267A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590DC3" w:rsidRDefault="001F60BD" w:rsidP="001F60BD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10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590DC3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590DC3" w:rsidRDefault="001F60BD" w:rsidP="00FF4F2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590D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73478B" w:rsidRPr="0073478B" w:rsidRDefault="0073478B" w:rsidP="0073478B">
      <w:pPr>
        <w:pStyle w:val="ae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На какие уровни подразделяется бюджетная система Республики Беларусь</w:t>
      </w:r>
      <w:r w:rsidRPr="0073478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только 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республиканский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б) 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республиканский и местные бюджеты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республиканский, резервный и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местные бюджеты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t>Банковская система Республики Беларусь является…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а) 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двухуровневой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б) трех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уровневой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в) четырех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уровневой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numPr>
          <w:ilvl w:val="0"/>
          <w:numId w:val="1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t>Какая банковская операция направлена на привлечение денежных средств банками и небанковскими кредитно-финансовыми организациями.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активная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б) пассивная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в) посредническая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t>Кто является субъектом банковских правоотношений?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Национальный банк, коммерческие банки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б) небанковские кредитно-финансовые организации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оба варианта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numPr>
          <w:ilvl w:val="0"/>
          <w:numId w:val="19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t>Что НЕ является функцией Национального банка РБ?</w:t>
      </w:r>
    </w:p>
    <w:p w:rsidR="0073478B" w:rsidRPr="0073478B" w:rsidRDefault="0073478B" w:rsidP="007347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73478B" w:rsidRPr="0073478B" w:rsidRDefault="0073478B" w:rsidP="0073478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FF0000"/>
          <w:lang w:eastAsia="ru-RU"/>
        </w:rPr>
        <w:t>а) Национальный банк организует эффективное, надежное и безопасное функционирование системы межбанковских расчетов</w:t>
      </w: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FF0000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б) Национальный банк развивает и укрепляет банковскую систему Республики Беларусь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73478B">
      <w:pPr>
        <w:shd w:val="clear" w:color="auto" w:fill="FF000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Национальный банк устанавливает цены купли-продажи драгоценных металлов и драгоценных камней при осуществлении банковских операций</w:t>
      </w:r>
    </w:p>
    <w:p w:rsidR="0073478B" w:rsidRPr="0073478B" w:rsidRDefault="0073478B" w:rsidP="0073478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numPr>
          <w:ilvl w:val="0"/>
          <w:numId w:val="19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</w:rPr>
        <w:t xml:space="preserve">В </w:t>
      </w:r>
      <w:proofErr w:type="gramStart"/>
      <w:r w:rsidRPr="0073478B">
        <w:rPr>
          <w:rFonts w:ascii="Times New Roman" w:eastAsia="Calibri" w:hAnsi="Times New Roman" w:cs="Times New Roman"/>
          <w:b/>
          <w:sz w:val="24"/>
          <w:szCs w:val="24"/>
        </w:rPr>
        <w:t>соответствии</w:t>
      </w:r>
      <w:proofErr w:type="gramEnd"/>
      <w:r w:rsidRPr="0073478B">
        <w:rPr>
          <w:rFonts w:ascii="Times New Roman" w:eastAsia="Calibri" w:hAnsi="Times New Roman" w:cs="Times New Roman"/>
          <w:b/>
          <w:sz w:val="24"/>
          <w:szCs w:val="24"/>
        </w:rPr>
        <w:t xml:space="preserve"> с какими документами осуществляет свою деятельность Национальный банк Республики Беларусь?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Конституцией и законами Республики Беларусь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73478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б) Банковским Кодексом, нормативными правовыми актами Президента Республики Беларусь и Уставом Национального банка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оба варианта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Электронная цифровая подпись 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НЕ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предназначена </w:t>
      </w:r>
      <w:proofErr w:type="gramStart"/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для</w:t>
      </w:r>
      <w:proofErr w:type="gramEnd"/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а) подтверждения подлинности 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электронного документа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подтверждения целостности электронного документа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подтверждения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конфиденциальности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электронного документа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8. Из каких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двух неотъемлемых частей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состоит 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лектронный документ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общей и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специальной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б) 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общей и особенной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в)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специальной 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и особенной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9. Что является копией электронного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документ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а?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а) любой другой экземпляр электронного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документ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на машинном носителе</w:t>
      </w:r>
    </w:p>
    <w:p w:rsidR="0073478B" w:rsidRPr="0073478B" w:rsidRDefault="0073478B" w:rsidP="0073478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б) 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удостов</w:t>
      </w: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еренная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 xml:space="preserve"> в установленном</w:t>
      </w: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 законодательством порядке форма</w:t>
      </w:r>
      <w:r w:rsidRPr="0073478B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 xml:space="preserve"> внешнего представления электронного документа на бумажном носителе</w:t>
      </w:r>
    </w:p>
    <w:p w:rsidR="0073478B" w:rsidRPr="0073478B" w:rsidRDefault="0073478B" w:rsidP="0073478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оба варианта верны</w:t>
      </w:r>
    </w:p>
    <w:p w:rsidR="0073478B" w:rsidRPr="0073478B" w:rsidRDefault="0073478B" w:rsidP="0073478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10. Какие требования НЕ налагаются на информацию для ее привлечения к </w:t>
      </w:r>
      <w:r w:rsidRPr="0073478B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служебной</w:t>
      </w:r>
      <w:r w:rsidRPr="0073478B">
        <w:rPr>
          <w:rFonts w:ascii="Times New Roman" w:eastAsia="Calibri" w:hAnsi="Times New Roman" w:cs="Times New Roman"/>
          <w:b/>
          <w:snapToGrid w:val="0"/>
          <w:sz w:val="24"/>
          <w:szCs w:val="24"/>
          <w:lang w:eastAsia="ru-RU"/>
        </w:rPr>
        <w:t xml:space="preserve"> или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коммерческой тайне?</w:t>
      </w:r>
    </w:p>
    <w:p w:rsidR="0073478B" w:rsidRPr="0073478B" w:rsidRDefault="0073478B" w:rsidP="00E74C9C">
      <w:pPr>
        <w:shd w:val="clear" w:color="auto" w:fill="FF0000"/>
        <w:spacing w:after="0" w:line="240" w:lineRule="auto"/>
        <w:ind w:left="36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</w:t>
      </w:r>
      <w:r w:rsidRPr="0073478B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t>владелец  информации принимает меры к охране ее конфиденциальности</w:t>
      </w:r>
    </w:p>
    <w:p w:rsidR="0073478B" w:rsidRPr="0073478B" w:rsidRDefault="0073478B" w:rsidP="00E74C9C">
      <w:pPr>
        <w:shd w:val="clear" w:color="auto" w:fill="00B05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б) </w:t>
      </w:r>
      <w:r w:rsidRPr="0073478B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t xml:space="preserve">владелец  информации </w:t>
      </w:r>
      <w:r w:rsidRPr="0073478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несет ответственность за ее разглашение</w:t>
      </w:r>
    </w:p>
    <w:p w:rsidR="0073478B" w:rsidRPr="0073478B" w:rsidRDefault="0073478B" w:rsidP="00E74C9C">
      <w:pPr>
        <w:shd w:val="clear" w:color="auto" w:fill="FF0000"/>
        <w:spacing w:after="0" w:line="240" w:lineRule="auto"/>
        <w:ind w:left="36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в) </w:t>
      </w:r>
      <w:r w:rsidRPr="0073478B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t>к информации нет свободного доступа на законном основании</w:t>
      </w:r>
      <w:r w:rsidRPr="0073478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Что является о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бъектом управления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финансово-кредитной системы?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валют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и валютные ценности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б) 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ценные бумаги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все вместе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12. Какая цена акции еще называется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бухгалтерская или "книжная" цена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а) рыночная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цен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б) балансовая цена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в) 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эмиссионная цена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13. На сколько составляющих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делится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любой 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фондовый рынок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а) 2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б) 3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в) 4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14. Любой рынок ценных бумаг делится </w:t>
      </w:r>
      <w:proofErr w:type="gramStart"/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</w:t>
      </w:r>
      <w:proofErr w:type="gramEnd"/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…</w:t>
      </w:r>
    </w:p>
    <w:p w:rsidR="0073478B" w:rsidRPr="0073478B" w:rsidRDefault="0073478B" w:rsidP="0073478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первичный, вторичный, публичный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73478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первичный, вторичный, частный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73478B" w:rsidRPr="0073478B" w:rsidRDefault="0073478B" w:rsidP="0073478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первичный, вторичный</w:t>
      </w:r>
    </w:p>
    <w:p w:rsidR="0073478B" w:rsidRPr="0073478B" w:rsidRDefault="0073478B" w:rsidP="0073478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15. Кто является су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бъектом 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финансово-кредитной системы?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а)</w:t>
      </w:r>
      <w:r w:rsidRPr="007347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B050"/>
          <w:lang w:eastAsia="ru-RU"/>
        </w:rPr>
        <w:t xml:space="preserve"> </w:t>
      </w:r>
      <w:r w:rsidRPr="0073478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00B050"/>
          <w:lang w:eastAsia="ru-RU"/>
        </w:rPr>
        <w:t>Национальный банк и иные банки, небанковские кредитно-финансовые организации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73478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государственные органы, органы местного управления и самоуправления, физические и юридические лица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оба варианта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16. На сколько составляющих делится </w:t>
      </w:r>
      <w:r w:rsidRPr="007347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инфраструктура</w:t>
      </w:r>
      <w:r w:rsidRPr="0073478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 любого рынка ценных бумаг</w:t>
      </w:r>
      <w:r w:rsidRPr="007347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?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2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б) 3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0DE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4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   17. В и</w:t>
      </w:r>
      <w:r w:rsidRPr="0073478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нфраструктуру рынка ценных бумаг</w:t>
      </w:r>
      <w:r w:rsidRPr="007347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НЕ входит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734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73478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асчетный депозитарий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б) </w:t>
      </w:r>
      <w:r w:rsidRPr="007347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73478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асчетная организация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0DE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р</w:t>
      </w:r>
      <w:r w:rsidRPr="00D450DE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асчетная</w:t>
      </w:r>
      <w:r w:rsidRPr="00D450DE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 группа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18. Какая акция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да</w:t>
      </w: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ет</w:t>
      </w:r>
      <w:r w:rsidRPr="0073478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право на получение дохода в зависимости от результата деятельности акционерного общества, а также принимать участие в управлении и голосовании на общем собрании акционеров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450DE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а) а</w:t>
      </w:r>
      <w:r w:rsidRPr="00D450DE">
        <w:rPr>
          <w:rFonts w:ascii="Times New Roman" w:eastAsia="Calibri" w:hAnsi="Times New Roman" w:cs="Times New Roman"/>
          <w:sz w:val="24"/>
          <w:szCs w:val="24"/>
          <w:shd w:val="clear" w:color="auto" w:fill="00B050"/>
          <w:lang w:eastAsia="ru-RU"/>
        </w:rPr>
        <w:t>кция обыкновенная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б) а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кция привилегированная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</w:t>
      </w: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в) а</w:t>
      </w:r>
      <w:r w:rsidRPr="0073478B">
        <w:rPr>
          <w:rFonts w:ascii="Times New Roman" w:eastAsia="Calibri" w:hAnsi="Times New Roman" w:cs="Times New Roman"/>
          <w:sz w:val="24"/>
          <w:szCs w:val="24"/>
          <w:lang w:eastAsia="ru-RU"/>
        </w:rPr>
        <w:t>кция именная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19. Какое из условий НЕ применимо для системно значимой платежной системы?</w:t>
      </w:r>
    </w:p>
    <w:p w:rsidR="0073478B" w:rsidRPr="0073478B" w:rsidRDefault="0073478B" w:rsidP="00D450DE">
      <w:pPr>
        <w:shd w:val="clear" w:color="auto" w:fill="FF000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она является единственной платежной си</w:t>
      </w:r>
      <w:bookmarkStart w:id="2" w:name="_GoBack"/>
      <w:bookmarkEnd w:id="2"/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стемой в стране или главной системой с учетом совокупной величины платежей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D9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б) в ней обрабатывается большинство (по количеству) платежей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ней обрабатываются в основном крупные (по объему средств) платежи</w:t>
      </w:r>
    </w:p>
    <w:p w:rsidR="0073478B" w:rsidRPr="0073478B" w:rsidRDefault="0073478B" w:rsidP="007347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78B" w:rsidRPr="0073478B" w:rsidRDefault="0073478B" w:rsidP="0073478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 Платежные инструменты, используемые при безналичных расчетах в Республике Беларусь:</w:t>
      </w: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а) платежные поручения</w:t>
      </w: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б) платежные требования</w:t>
      </w: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в) требования-поручения</w:t>
      </w:r>
    </w:p>
    <w:p w:rsidR="0073478B" w:rsidRPr="0073478B" w:rsidRDefault="0073478B" w:rsidP="0073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7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F5D9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г) все вышеперечисленные пункты</w:t>
      </w:r>
    </w:p>
    <w:p w:rsidR="006428AE" w:rsidRPr="0073478B" w:rsidRDefault="006428A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428AE" w:rsidRPr="0073478B" w:rsidRDefault="006428AE" w:rsidP="00FF4F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FF4F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FF4F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DC3" w:rsidRPr="00590DC3" w:rsidRDefault="00590DC3" w:rsidP="00590DC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 государственной политики в области информатизации. В ред. указа Президента Республики Беларусь от 07.08.2002 N 433</w:t>
      </w:r>
    </w:p>
    <w:p w:rsidR="00590DC3" w:rsidRPr="00590DC3" w:rsidRDefault="00590DC3" w:rsidP="00590DC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развития банковской системы Республики Беларусь на 2001 – 2010 годы. Зарегистрировано в Национальном реестре правовых актов Республики Беларусь 29 мая </w:t>
      </w:r>
      <w:smartTag w:uri="urn:schemas-microsoft-com:office:smarttags" w:element="metricconverter">
        <w:smartTagPr>
          <w:attr w:name="ProductID" w:val="2002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2002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1/3717.</w:t>
      </w:r>
    </w:p>
    <w:p w:rsidR="00590DC3" w:rsidRPr="00590DC3" w:rsidRDefault="00590DC3" w:rsidP="00590DC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развития национальной платежной системы Республики Беларусь до 2010 года с учетом мировых тенденций. Утверждена Постановлением Правления Национального банка Республики Беларусь от 26.05.2004 № 84.</w:t>
      </w:r>
    </w:p>
    <w:p w:rsidR="00590DC3" w:rsidRPr="00590DC3" w:rsidRDefault="00590DC3" w:rsidP="00590DC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организации функционирования автоматизированной системы межбанковских расчетов Республики Беларусь. Зарегистрирована в Национальном реестре правовых актов Республики Беларусь 5 января </w:t>
      </w:r>
      <w:smartTag w:uri="urn:schemas-microsoft-com:office:smarttags" w:element="metricconverter">
        <w:smartTagPr>
          <w:attr w:name="ProductID" w:val="2001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2001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N 8/4715</w:t>
      </w:r>
    </w:p>
    <w:p w:rsidR="00590DC3" w:rsidRPr="00590DC3" w:rsidRDefault="00590DC3" w:rsidP="00590DC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Гайкович</w:t>
      </w:r>
      <w:proofErr w:type="spellEnd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В., Першин А. Безопасность электронных банковских систем. М.: Единая Европа, 1994.</w:t>
      </w:r>
    </w:p>
    <w:p w:rsidR="0020026D" w:rsidRDefault="0020026D" w:rsidP="00FF4F24">
      <w:pPr>
        <w:spacing w:after="0" w:line="240" w:lineRule="auto"/>
        <w:ind w:firstLine="709"/>
      </w:pPr>
    </w:p>
    <w:p w:rsidR="0018194E" w:rsidRPr="0018194E" w:rsidRDefault="0018194E" w:rsidP="00156A9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0135030"/>
    <w:multiLevelType w:val="hybridMultilevel"/>
    <w:tmpl w:val="15804F90"/>
    <w:lvl w:ilvl="0" w:tplc="78340452">
      <w:start w:val="1"/>
      <w:numFmt w:val="decimal"/>
      <w:lvlText w:val="%1."/>
      <w:lvlJc w:val="left"/>
      <w:pPr>
        <w:ind w:left="1359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06C0"/>
    <w:multiLevelType w:val="hybridMultilevel"/>
    <w:tmpl w:val="E278CE7C"/>
    <w:lvl w:ilvl="0" w:tplc="78340452">
      <w:start w:val="1"/>
      <w:numFmt w:val="decimal"/>
      <w:lvlText w:val="%1."/>
      <w:lvlJc w:val="left"/>
      <w:pPr>
        <w:ind w:left="10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673DF"/>
    <w:multiLevelType w:val="hybridMultilevel"/>
    <w:tmpl w:val="01AA123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5">
    <w:nsid w:val="62D60539"/>
    <w:multiLevelType w:val="hybridMultilevel"/>
    <w:tmpl w:val="3EEC2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18"/>
  </w:num>
  <w:num w:numId="5">
    <w:abstractNumId w:val="4"/>
  </w:num>
  <w:num w:numId="6">
    <w:abstractNumId w:val="7"/>
  </w:num>
  <w:num w:numId="7">
    <w:abstractNumId w:val="16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56A99"/>
    <w:rsid w:val="0018194E"/>
    <w:rsid w:val="00185D44"/>
    <w:rsid w:val="001F60BD"/>
    <w:rsid w:val="0020026D"/>
    <w:rsid w:val="002375D1"/>
    <w:rsid w:val="00267ACB"/>
    <w:rsid w:val="00292A01"/>
    <w:rsid w:val="004A7836"/>
    <w:rsid w:val="004C7858"/>
    <w:rsid w:val="00575748"/>
    <w:rsid w:val="00590DC3"/>
    <w:rsid w:val="006428AE"/>
    <w:rsid w:val="0073478B"/>
    <w:rsid w:val="00941D6F"/>
    <w:rsid w:val="00946817"/>
    <w:rsid w:val="0094728C"/>
    <w:rsid w:val="00995754"/>
    <w:rsid w:val="00A27C1D"/>
    <w:rsid w:val="00BE2639"/>
    <w:rsid w:val="00CE6AC6"/>
    <w:rsid w:val="00D1533F"/>
    <w:rsid w:val="00D20D20"/>
    <w:rsid w:val="00D450DE"/>
    <w:rsid w:val="00D926B9"/>
    <w:rsid w:val="00E24F70"/>
    <w:rsid w:val="00E301F6"/>
    <w:rsid w:val="00E74C9C"/>
    <w:rsid w:val="00EF5D9D"/>
    <w:rsid w:val="00F1157B"/>
    <w:rsid w:val="00F87D0B"/>
    <w:rsid w:val="00FA36A5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droon2112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EFC398-35E8-4E4A-B703-D6A9C2C9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25</cp:revision>
  <dcterms:created xsi:type="dcterms:W3CDTF">2017-05-25T07:51:00Z</dcterms:created>
  <dcterms:modified xsi:type="dcterms:W3CDTF">2018-10-24T09:45:00Z</dcterms:modified>
</cp:coreProperties>
</file>