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B57A92"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173645" w:history="1">
            <w:r w:rsidR="00B57A92" w:rsidRPr="00722D0A">
              <w:rPr>
                <w:rStyle w:val="af4"/>
              </w:rPr>
              <w:t>ВВЕДЕНИЕ</w:t>
            </w:r>
            <w:r w:rsidR="00B57A92">
              <w:rPr>
                <w:webHidden/>
              </w:rPr>
              <w:tab/>
            </w:r>
            <w:r w:rsidR="00B57A92">
              <w:rPr>
                <w:webHidden/>
              </w:rPr>
              <w:fldChar w:fldCharType="begin"/>
            </w:r>
            <w:r w:rsidR="00B57A92">
              <w:rPr>
                <w:webHidden/>
              </w:rPr>
              <w:instrText xml:space="preserve"> PAGEREF _Toc8173645 \h </w:instrText>
            </w:r>
            <w:r w:rsidR="00B57A92">
              <w:rPr>
                <w:webHidden/>
              </w:rPr>
            </w:r>
            <w:r w:rsidR="00B57A92">
              <w:rPr>
                <w:webHidden/>
              </w:rPr>
              <w:fldChar w:fldCharType="separate"/>
            </w:r>
            <w:r w:rsidR="00B57A92">
              <w:rPr>
                <w:webHidden/>
              </w:rPr>
              <w:t>6</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46" w:history="1">
            <w:r w:rsidR="00B57A92" w:rsidRPr="00722D0A">
              <w:rPr>
                <w:rStyle w:val="af4"/>
                <w:b/>
              </w:rPr>
              <w:t>1.</w:t>
            </w:r>
            <w:r w:rsidR="00B57A92">
              <w:rPr>
                <w:rFonts w:asciiTheme="minorHAnsi" w:eastAsiaTheme="minorEastAsia" w:hAnsiTheme="minorHAnsi"/>
                <w:sz w:val="22"/>
                <w:lang w:eastAsia="ru-RU"/>
              </w:rPr>
              <w:tab/>
            </w:r>
            <w:r w:rsidR="00B57A92" w:rsidRPr="00722D0A">
              <w:rPr>
                <w:rStyle w:val="af4"/>
                <w:b/>
              </w:rPr>
              <w:t>АНАЛИЗ ПРЕДМЕТНОЙ ОБЛАСТИ</w:t>
            </w:r>
            <w:r w:rsidR="00B57A92">
              <w:rPr>
                <w:webHidden/>
              </w:rPr>
              <w:tab/>
            </w:r>
            <w:r w:rsidR="00B57A92">
              <w:rPr>
                <w:webHidden/>
              </w:rPr>
              <w:fldChar w:fldCharType="begin"/>
            </w:r>
            <w:r w:rsidR="00B57A92">
              <w:rPr>
                <w:webHidden/>
              </w:rPr>
              <w:instrText xml:space="preserve"> PAGEREF _Toc8173646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47" w:history="1">
            <w:r w:rsidR="00B57A92" w:rsidRPr="00722D0A">
              <w:rPr>
                <w:rStyle w:val="af4"/>
                <w:b/>
              </w:rPr>
              <w:t>1.1</w:t>
            </w:r>
            <w:r w:rsidR="00B57A92">
              <w:rPr>
                <w:rFonts w:asciiTheme="minorHAnsi" w:eastAsiaTheme="minorEastAsia" w:hAnsiTheme="minorHAnsi" w:cstheme="minorBidi"/>
                <w:spacing w:val="0"/>
                <w:sz w:val="22"/>
                <w:lang w:eastAsia="ru-RU"/>
              </w:rPr>
              <w:tab/>
            </w:r>
            <w:r w:rsidR="00B57A92" w:rsidRPr="00722D0A">
              <w:rPr>
                <w:rStyle w:val="af4"/>
                <w:b/>
              </w:rPr>
              <w:t>ОПИСАНИЕ ПРЕДМЕТНОЙ ОБЛАСТИ</w:t>
            </w:r>
            <w:r w:rsidR="00B57A92">
              <w:rPr>
                <w:webHidden/>
              </w:rPr>
              <w:tab/>
            </w:r>
            <w:r w:rsidR="00B57A92">
              <w:rPr>
                <w:webHidden/>
              </w:rPr>
              <w:fldChar w:fldCharType="begin"/>
            </w:r>
            <w:r w:rsidR="00B57A92">
              <w:rPr>
                <w:webHidden/>
              </w:rPr>
              <w:instrText xml:space="preserve"> PAGEREF _Toc8173647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48" w:history="1">
            <w:r w:rsidR="00B57A92" w:rsidRPr="00722D0A">
              <w:rPr>
                <w:rStyle w:val="af4"/>
                <w:b/>
              </w:rPr>
              <w:t>1.2</w:t>
            </w:r>
            <w:r w:rsidR="00B57A92">
              <w:rPr>
                <w:rFonts w:asciiTheme="minorHAnsi" w:eastAsiaTheme="minorEastAsia" w:hAnsiTheme="minorHAnsi" w:cstheme="minorBidi"/>
                <w:spacing w:val="0"/>
                <w:sz w:val="22"/>
                <w:lang w:eastAsia="ru-RU"/>
              </w:rPr>
              <w:tab/>
            </w:r>
            <w:r w:rsidR="00B57A92" w:rsidRPr="00722D0A">
              <w:rPr>
                <w:rStyle w:val="af4"/>
                <w:b/>
              </w:rPr>
              <w:t>Обзор аналогов программного продукта</w:t>
            </w:r>
            <w:r w:rsidR="00B57A92">
              <w:rPr>
                <w:webHidden/>
              </w:rPr>
              <w:tab/>
            </w:r>
            <w:r w:rsidR="00B57A92">
              <w:rPr>
                <w:webHidden/>
              </w:rPr>
              <w:fldChar w:fldCharType="begin"/>
            </w:r>
            <w:r w:rsidR="00B57A92">
              <w:rPr>
                <w:webHidden/>
              </w:rPr>
              <w:instrText xml:space="preserve"> PAGEREF _Toc8173648 \h </w:instrText>
            </w:r>
            <w:r w:rsidR="00B57A92">
              <w:rPr>
                <w:webHidden/>
              </w:rPr>
            </w:r>
            <w:r w:rsidR="00B57A92">
              <w:rPr>
                <w:webHidden/>
              </w:rPr>
              <w:fldChar w:fldCharType="separate"/>
            </w:r>
            <w:r w:rsidR="00B57A92">
              <w:rPr>
                <w:webHidden/>
              </w:rPr>
              <w:t>8</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49" w:history="1">
            <w:r w:rsidR="00B57A92" w:rsidRPr="00722D0A">
              <w:rPr>
                <w:rStyle w:val="af4"/>
                <w:b/>
              </w:rPr>
              <w:t>1.3</w:t>
            </w:r>
            <w:r w:rsidR="00B57A92">
              <w:rPr>
                <w:rFonts w:asciiTheme="minorHAnsi" w:eastAsiaTheme="minorEastAsia" w:hAnsiTheme="minorHAnsi" w:cstheme="minorBidi"/>
                <w:spacing w:val="0"/>
                <w:sz w:val="22"/>
                <w:lang w:eastAsia="ru-RU"/>
              </w:rPr>
              <w:tab/>
            </w:r>
            <w:r w:rsidR="00B57A92" w:rsidRPr="00722D0A">
              <w:rPr>
                <w:rStyle w:val="af4"/>
                <w:b/>
              </w:rPr>
              <w:t>Формирование требований к проектируемому ПС</w:t>
            </w:r>
            <w:r w:rsidR="00B57A92">
              <w:rPr>
                <w:webHidden/>
              </w:rPr>
              <w:tab/>
            </w:r>
            <w:r w:rsidR="00B57A92">
              <w:rPr>
                <w:webHidden/>
              </w:rPr>
              <w:fldChar w:fldCharType="begin"/>
            </w:r>
            <w:r w:rsidR="00B57A92">
              <w:rPr>
                <w:webHidden/>
              </w:rPr>
              <w:instrText xml:space="preserve"> PAGEREF _Toc8173649 \h </w:instrText>
            </w:r>
            <w:r w:rsidR="00B57A92">
              <w:rPr>
                <w:webHidden/>
              </w:rPr>
            </w:r>
            <w:r w:rsidR="00B57A92">
              <w:rPr>
                <w:webHidden/>
              </w:rPr>
              <w:fldChar w:fldCharType="separate"/>
            </w:r>
            <w:r w:rsidR="00B57A92">
              <w:rPr>
                <w:webHidden/>
              </w:rPr>
              <w:t>9</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50" w:history="1">
            <w:r w:rsidR="00B57A92" w:rsidRPr="00722D0A">
              <w:rPr>
                <w:rStyle w:val="af4"/>
              </w:rPr>
              <w:t>2.</w:t>
            </w:r>
            <w:r w:rsidR="00B57A92">
              <w:rPr>
                <w:rFonts w:asciiTheme="minorHAnsi" w:eastAsiaTheme="minorEastAsia" w:hAnsiTheme="minorHAnsi"/>
                <w:sz w:val="22"/>
                <w:lang w:eastAsia="ru-RU"/>
              </w:rPr>
              <w:tab/>
            </w:r>
            <w:r w:rsidR="00B57A92" w:rsidRPr="00722D0A">
              <w:rPr>
                <w:rStyle w:val="af4"/>
              </w:rPr>
              <w:t>Постановка задачи</w:t>
            </w:r>
            <w:r w:rsidR="00B57A92">
              <w:rPr>
                <w:webHidden/>
              </w:rPr>
              <w:tab/>
            </w:r>
            <w:r w:rsidR="00B57A92">
              <w:rPr>
                <w:webHidden/>
              </w:rPr>
              <w:fldChar w:fldCharType="begin"/>
            </w:r>
            <w:r w:rsidR="00B57A92">
              <w:rPr>
                <w:webHidden/>
              </w:rPr>
              <w:instrText xml:space="preserve"> PAGEREF _Toc8173650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51" w:history="1">
            <w:r w:rsidR="00B57A92" w:rsidRPr="00722D0A">
              <w:rPr>
                <w:rStyle w:val="af4"/>
              </w:rPr>
              <w:t>2.1</w:t>
            </w:r>
            <w:r w:rsidR="00B57A92">
              <w:rPr>
                <w:rFonts w:asciiTheme="minorHAnsi" w:eastAsiaTheme="minorEastAsia" w:hAnsiTheme="minorHAnsi" w:cstheme="minorBidi"/>
                <w:spacing w:val="0"/>
                <w:sz w:val="22"/>
                <w:lang w:eastAsia="ru-RU"/>
              </w:rPr>
              <w:tab/>
            </w:r>
            <w:r w:rsidR="00B57A92" w:rsidRPr="00722D0A">
              <w:rPr>
                <w:rStyle w:val="af4"/>
              </w:rPr>
              <w:t>Требования к программе</w:t>
            </w:r>
            <w:r w:rsidR="00B57A92">
              <w:rPr>
                <w:webHidden/>
              </w:rPr>
              <w:tab/>
            </w:r>
            <w:r w:rsidR="00B57A92">
              <w:rPr>
                <w:webHidden/>
              </w:rPr>
              <w:fldChar w:fldCharType="begin"/>
            </w:r>
            <w:r w:rsidR="00B57A92">
              <w:rPr>
                <w:webHidden/>
              </w:rPr>
              <w:instrText xml:space="preserve"> PAGEREF _Toc8173651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52" w:history="1">
            <w:r w:rsidR="00B57A92" w:rsidRPr="00722D0A">
              <w:rPr>
                <w:rStyle w:val="af4"/>
                <w:lang w:val="en-US"/>
              </w:rPr>
              <w:t>2.2</w:t>
            </w:r>
            <w:r w:rsidR="00B57A92">
              <w:rPr>
                <w:rFonts w:asciiTheme="minorHAnsi" w:eastAsiaTheme="minorEastAsia" w:hAnsiTheme="minorHAnsi" w:cstheme="minorBidi"/>
                <w:spacing w:val="0"/>
                <w:sz w:val="22"/>
                <w:lang w:eastAsia="ru-RU"/>
              </w:rPr>
              <w:tab/>
            </w:r>
            <w:r w:rsidR="00B57A92" w:rsidRPr="00722D0A">
              <w:rPr>
                <w:rStyle w:val="af4"/>
              </w:rPr>
              <w:t>Цели и задачи проектирования</w:t>
            </w:r>
            <w:r w:rsidR="00B57A92">
              <w:rPr>
                <w:webHidden/>
              </w:rPr>
              <w:tab/>
            </w:r>
            <w:r w:rsidR="00B57A92">
              <w:rPr>
                <w:webHidden/>
              </w:rPr>
              <w:fldChar w:fldCharType="begin"/>
            </w:r>
            <w:r w:rsidR="00B57A92">
              <w:rPr>
                <w:webHidden/>
              </w:rPr>
              <w:instrText xml:space="preserve"> PAGEREF _Toc8173652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53" w:history="1">
            <w:r w:rsidR="00B57A92" w:rsidRPr="00722D0A">
              <w:rPr>
                <w:rStyle w:val="af4"/>
              </w:rPr>
              <w:t>3.</w:t>
            </w:r>
            <w:r w:rsidR="00B57A92">
              <w:rPr>
                <w:rFonts w:asciiTheme="minorHAnsi" w:eastAsiaTheme="minorEastAsia" w:hAnsiTheme="minorHAnsi"/>
                <w:sz w:val="22"/>
                <w:lang w:eastAsia="ru-RU"/>
              </w:rPr>
              <w:tab/>
            </w:r>
            <w:r w:rsidR="00B57A92" w:rsidRPr="00722D0A">
              <w:rPr>
                <w:rStyle w:val="af4"/>
              </w:rPr>
              <w:t>Проектирование ПС</w:t>
            </w:r>
            <w:r w:rsidR="00B57A92">
              <w:rPr>
                <w:webHidden/>
              </w:rPr>
              <w:tab/>
            </w:r>
            <w:r w:rsidR="00B57A92">
              <w:rPr>
                <w:webHidden/>
              </w:rPr>
              <w:fldChar w:fldCharType="begin"/>
            </w:r>
            <w:r w:rsidR="00B57A92">
              <w:rPr>
                <w:webHidden/>
              </w:rPr>
              <w:instrText xml:space="preserve"> PAGEREF _Toc8173653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54" w:history="1">
            <w:r w:rsidR="00B57A92" w:rsidRPr="00722D0A">
              <w:rPr>
                <w:rStyle w:val="af4"/>
              </w:rPr>
              <w:t>3.1</w:t>
            </w:r>
            <w:r w:rsidR="00B57A92">
              <w:rPr>
                <w:rFonts w:asciiTheme="minorHAnsi" w:eastAsiaTheme="minorEastAsia" w:hAnsiTheme="minorHAnsi" w:cstheme="minorBidi"/>
                <w:spacing w:val="0"/>
                <w:sz w:val="22"/>
                <w:lang w:eastAsia="ru-RU"/>
              </w:rPr>
              <w:tab/>
            </w:r>
            <w:r w:rsidR="00B57A92" w:rsidRPr="00722D0A">
              <w:rPr>
                <w:rStyle w:val="af4"/>
              </w:rPr>
              <w:t>Используемые технологии и средства разработки</w:t>
            </w:r>
            <w:r w:rsidR="00B57A92">
              <w:rPr>
                <w:webHidden/>
              </w:rPr>
              <w:tab/>
            </w:r>
            <w:r w:rsidR="00B57A92">
              <w:rPr>
                <w:webHidden/>
              </w:rPr>
              <w:fldChar w:fldCharType="begin"/>
            </w:r>
            <w:r w:rsidR="00B57A92">
              <w:rPr>
                <w:webHidden/>
              </w:rPr>
              <w:instrText xml:space="preserve"> PAGEREF _Toc8173654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D9207C">
          <w:pPr>
            <w:pStyle w:val="31"/>
            <w:tabs>
              <w:tab w:val="left" w:pos="1320"/>
              <w:tab w:val="right" w:leader="dot" w:pos="9344"/>
            </w:tabs>
            <w:rPr>
              <w:noProof/>
            </w:rPr>
          </w:pPr>
          <w:hyperlink w:anchor="_Toc8173655" w:history="1">
            <w:r w:rsidR="00B57A92" w:rsidRPr="00722D0A">
              <w:rPr>
                <w:rStyle w:val="af4"/>
                <w:rFonts w:cs="Times New Roman"/>
                <w:b/>
                <w:noProof/>
              </w:rPr>
              <w:t>3.1.1</w:t>
            </w:r>
            <w:r w:rsidR="00B57A92">
              <w:rPr>
                <w:noProof/>
              </w:rPr>
              <w:tab/>
            </w:r>
            <w:r w:rsidR="00B57A92" w:rsidRPr="00722D0A">
              <w:rPr>
                <w:rStyle w:val="af4"/>
                <w:rFonts w:cs="Times New Roman"/>
                <w:b/>
                <w:noProof/>
              </w:rPr>
              <w:t>Программная платформа Java</w:t>
            </w:r>
            <w:r w:rsidR="00B57A92">
              <w:rPr>
                <w:noProof/>
                <w:webHidden/>
              </w:rPr>
              <w:tab/>
            </w:r>
            <w:r w:rsidR="00B57A92">
              <w:rPr>
                <w:noProof/>
                <w:webHidden/>
              </w:rPr>
              <w:fldChar w:fldCharType="begin"/>
            </w:r>
            <w:r w:rsidR="00B57A92">
              <w:rPr>
                <w:noProof/>
                <w:webHidden/>
              </w:rPr>
              <w:instrText xml:space="preserve"> PAGEREF _Toc8173655 \h </w:instrText>
            </w:r>
            <w:r w:rsidR="00B57A92">
              <w:rPr>
                <w:noProof/>
                <w:webHidden/>
              </w:rPr>
            </w:r>
            <w:r w:rsidR="00B57A92">
              <w:rPr>
                <w:noProof/>
                <w:webHidden/>
              </w:rPr>
              <w:fldChar w:fldCharType="separate"/>
            </w:r>
            <w:r w:rsidR="00B57A92">
              <w:rPr>
                <w:noProof/>
                <w:webHidden/>
              </w:rPr>
              <w:t>13</w:t>
            </w:r>
            <w:r w:rsidR="00B57A92">
              <w:rPr>
                <w:noProof/>
                <w:webHidden/>
              </w:rPr>
              <w:fldChar w:fldCharType="end"/>
            </w:r>
          </w:hyperlink>
        </w:p>
        <w:p w:rsidR="00B57A92" w:rsidRDefault="00D9207C">
          <w:pPr>
            <w:pStyle w:val="31"/>
            <w:tabs>
              <w:tab w:val="left" w:pos="1320"/>
              <w:tab w:val="right" w:leader="dot" w:pos="9344"/>
            </w:tabs>
            <w:rPr>
              <w:noProof/>
            </w:rPr>
          </w:pPr>
          <w:hyperlink w:anchor="_Toc8173656" w:history="1">
            <w:r w:rsidR="00B57A92" w:rsidRPr="00722D0A">
              <w:rPr>
                <w:rStyle w:val="af4"/>
                <w:rFonts w:cs="Times New Roman"/>
                <w:b/>
                <w:noProof/>
              </w:rPr>
              <w:t>3.1.2</w:t>
            </w:r>
            <w:r w:rsidR="00B57A92">
              <w:rPr>
                <w:noProof/>
              </w:rPr>
              <w:tab/>
            </w:r>
            <w:r w:rsidR="00B57A92" w:rsidRPr="00722D0A">
              <w:rPr>
                <w:rStyle w:val="af4"/>
                <w:rFonts w:cs="Times New Roman"/>
                <w:b/>
                <w:noProof/>
              </w:rPr>
              <w:t>NetBeans</w:t>
            </w:r>
            <w:r w:rsidR="00B57A92">
              <w:rPr>
                <w:noProof/>
                <w:webHidden/>
              </w:rPr>
              <w:tab/>
            </w:r>
            <w:r w:rsidR="00B57A92">
              <w:rPr>
                <w:noProof/>
                <w:webHidden/>
              </w:rPr>
              <w:fldChar w:fldCharType="begin"/>
            </w:r>
            <w:r w:rsidR="00B57A92">
              <w:rPr>
                <w:noProof/>
                <w:webHidden/>
              </w:rPr>
              <w:instrText xml:space="preserve"> PAGEREF _Toc8173656 \h </w:instrText>
            </w:r>
            <w:r w:rsidR="00B57A92">
              <w:rPr>
                <w:noProof/>
                <w:webHidden/>
              </w:rPr>
            </w:r>
            <w:r w:rsidR="00B57A92">
              <w:rPr>
                <w:noProof/>
                <w:webHidden/>
              </w:rPr>
              <w:fldChar w:fldCharType="separate"/>
            </w:r>
            <w:r w:rsidR="00B57A92">
              <w:rPr>
                <w:noProof/>
                <w:webHidden/>
              </w:rPr>
              <w:t>14</w:t>
            </w:r>
            <w:r w:rsidR="00B57A92">
              <w:rPr>
                <w:noProof/>
                <w:webHidden/>
              </w:rPr>
              <w:fldChar w:fldCharType="end"/>
            </w:r>
          </w:hyperlink>
        </w:p>
        <w:p w:rsidR="00B57A92" w:rsidRDefault="00D9207C">
          <w:pPr>
            <w:pStyle w:val="31"/>
            <w:tabs>
              <w:tab w:val="left" w:pos="1320"/>
              <w:tab w:val="right" w:leader="dot" w:pos="9344"/>
            </w:tabs>
            <w:rPr>
              <w:noProof/>
            </w:rPr>
          </w:pPr>
          <w:hyperlink w:anchor="_Toc8173657" w:history="1">
            <w:r w:rsidR="00B57A92" w:rsidRPr="00722D0A">
              <w:rPr>
                <w:rStyle w:val="af4"/>
                <w:rFonts w:cs="Times New Roman"/>
                <w:b/>
                <w:noProof/>
              </w:rPr>
              <w:t>3.1.3</w:t>
            </w:r>
            <w:r w:rsidR="00B57A92">
              <w:rPr>
                <w:noProof/>
              </w:rPr>
              <w:tab/>
            </w:r>
            <w:r w:rsidR="00B57A92" w:rsidRPr="00722D0A">
              <w:rPr>
                <w:rStyle w:val="af4"/>
                <w:rFonts w:cs="Times New Roman"/>
                <w:b/>
                <w:noProof/>
              </w:rPr>
              <w:t>JavaFX</w:t>
            </w:r>
            <w:r w:rsidR="00B57A92">
              <w:rPr>
                <w:noProof/>
                <w:webHidden/>
              </w:rPr>
              <w:tab/>
            </w:r>
            <w:r w:rsidR="00B57A92">
              <w:rPr>
                <w:noProof/>
                <w:webHidden/>
              </w:rPr>
              <w:fldChar w:fldCharType="begin"/>
            </w:r>
            <w:r w:rsidR="00B57A92">
              <w:rPr>
                <w:noProof/>
                <w:webHidden/>
              </w:rPr>
              <w:instrText xml:space="preserve"> PAGEREF _Toc8173657 \h </w:instrText>
            </w:r>
            <w:r w:rsidR="00B57A92">
              <w:rPr>
                <w:noProof/>
                <w:webHidden/>
              </w:rPr>
            </w:r>
            <w:r w:rsidR="00B57A92">
              <w:rPr>
                <w:noProof/>
                <w:webHidden/>
              </w:rPr>
              <w:fldChar w:fldCharType="separate"/>
            </w:r>
            <w:r w:rsidR="00B57A92">
              <w:rPr>
                <w:noProof/>
                <w:webHidden/>
              </w:rPr>
              <w:t>15</w:t>
            </w:r>
            <w:r w:rsidR="00B57A92">
              <w:rPr>
                <w:noProof/>
                <w:webHidden/>
              </w:rPr>
              <w:fldChar w:fldCharType="end"/>
            </w:r>
          </w:hyperlink>
        </w:p>
        <w:p w:rsidR="00B57A92" w:rsidRDefault="00D9207C">
          <w:pPr>
            <w:pStyle w:val="31"/>
            <w:tabs>
              <w:tab w:val="left" w:pos="1320"/>
              <w:tab w:val="right" w:leader="dot" w:pos="9344"/>
            </w:tabs>
            <w:rPr>
              <w:noProof/>
            </w:rPr>
          </w:pPr>
          <w:hyperlink w:anchor="_Toc8173658" w:history="1">
            <w:r w:rsidR="00B57A92" w:rsidRPr="00722D0A">
              <w:rPr>
                <w:rStyle w:val="af4"/>
                <w:rFonts w:cs="Times New Roman"/>
                <w:b/>
                <w:noProof/>
                <w:lang w:val="en-US"/>
              </w:rPr>
              <w:t>3.1.4</w:t>
            </w:r>
            <w:r w:rsidR="00B57A92">
              <w:rPr>
                <w:noProof/>
              </w:rPr>
              <w:tab/>
            </w:r>
            <w:r w:rsidR="00B57A92" w:rsidRPr="00722D0A">
              <w:rPr>
                <w:rStyle w:val="af4"/>
                <w:rFonts w:cs="Times New Roman"/>
                <w:b/>
                <w:noProof/>
              </w:rPr>
              <w:t>MySQL</w:t>
            </w:r>
            <w:r w:rsidR="00B57A92">
              <w:rPr>
                <w:noProof/>
                <w:webHidden/>
              </w:rPr>
              <w:tab/>
            </w:r>
            <w:r w:rsidR="00B57A92">
              <w:rPr>
                <w:noProof/>
                <w:webHidden/>
              </w:rPr>
              <w:fldChar w:fldCharType="begin"/>
            </w:r>
            <w:r w:rsidR="00B57A92">
              <w:rPr>
                <w:noProof/>
                <w:webHidden/>
              </w:rPr>
              <w:instrText xml:space="preserve"> PAGEREF _Toc8173658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D9207C">
          <w:pPr>
            <w:pStyle w:val="31"/>
            <w:tabs>
              <w:tab w:val="left" w:pos="1320"/>
              <w:tab w:val="right" w:leader="dot" w:pos="9344"/>
            </w:tabs>
            <w:rPr>
              <w:noProof/>
            </w:rPr>
          </w:pPr>
          <w:hyperlink w:anchor="_Toc8173659" w:history="1">
            <w:r w:rsidR="00B57A92" w:rsidRPr="00722D0A">
              <w:rPr>
                <w:rStyle w:val="af4"/>
                <w:rFonts w:cs="Times New Roman"/>
                <w:b/>
                <w:noProof/>
                <w:lang w:val="en-US"/>
              </w:rPr>
              <w:t>3.1.5</w:t>
            </w:r>
            <w:r w:rsidR="00B57A92">
              <w:rPr>
                <w:noProof/>
              </w:rPr>
              <w:tab/>
            </w:r>
            <w:r w:rsidR="00B57A92" w:rsidRPr="00722D0A">
              <w:rPr>
                <w:rStyle w:val="af4"/>
                <w:rFonts w:cs="Times New Roman"/>
                <w:b/>
                <w:noProof/>
              </w:rPr>
              <w:t>Библиотека Apache POI</w:t>
            </w:r>
            <w:r w:rsidR="00B57A92">
              <w:rPr>
                <w:noProof/>
                <w:webHidden/>
              </w:rPr>
              <w:tab/>
            </w:r>
            <w:r w:rsidR="00B57A92">
              <w:rPr>
                <w:noProof/>
                <w:webHidden/>
              </w:rPr>
              <w:fldChar w:fldCharType="begin"/>
            </w:r>
            <w:r w:rsidR="00B57A92">
              <w:rPr>
                <w:noProof/>
                <w:webHidden/>
              </w:rPr>
              <w:instrText xml:space="preserve"> PAGEREF _Toc8173659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60" w:history="1">
            <w:r w:rsidR="00B57A92" w:rsidRPr="00722D0A">
              <w:rPr>
                <w:rStyle w:val="af4"/>
              </w:rPr>
              <w:t>3.2</w:t>
            </w:r>
            <w:r w:rsidR="00B57A92">
              <w:rPr>
                <w:rFonts w:asciiTheme="minorHAnsi" w:eastAsiaTheme="minorEastAsia" w:hAnsiTheme="minorHAnsi" w:cstheme="minorBidi"/>
                <w:spacing w:val="0"/>
                <w:sz w:val="22"/>
                <w:lang w:eastAsia="ru-RU"/>
              </w:rPr>
              <w:tab/>
            </w:r>
            <w:r w:rsidR="00B57A92" w:rsidRPr="00722D0A">
              <w:rPr>
                <w:rStyle w:val="af4"/>
              </w:rPr>
              <w:t>Архитектура приложения</w:t>
            </w:r>
            <w:r w:rsidR="00B57A92">
              <w:rPr>
                <w:webHidden/>
              </w:rPr>
              <w:tab/>
            </w:r>
            <w:r w:rsidR="00B57A92">
              <w:rPr>
                <w:webHidden/>
              </w:rPr>
              <w:fldChar w:fldCharType="begin"/>
            </w:r>
            <w:r w:rsidR="00B57A92">
              <w:rPr>
                <w:webHidden/>
              </w:rPr>
              <w:instrText xml:space="preserve"> PAGEREF _Toc8173660 \h </w:instrText>
            </w:r>
            <w:r w:rsidR="00B57A92">
              <w:rPr>
                <w:webHidden/>
              </w:rPr>
            </w:r>
            <w:r w:rsidR="00B57A92">
              <w:rPr>
                <w:webHidden/>
              </w:rPr>
              <w:fldChar w:fldCharType="separate"/>
            </w:r>
            <w:r w:rsidR="00B57A92">
              <w:rPr>
                <w:webHidden/>
              </w:rPr>
              <w:t>16</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61" w:history="1">
            <w:r w:rsidR="00B57A92" w:rsidRPr="00722D0A">
              <w:rPr>
                <w:rStyle w:val="af4"/>
              </w:rPr>
              <w:t>4.</w:t>
            </w:r>
            <w:r w:rsidR="00B57A92">
              <w:rPr>
                <w:rFonts w:asciiTheme="minorHAnsi" w:eastAsiaTheme="minorEastAsia" w:hAnsiTheme="minorHAnsi"/>
                <w:sz w:val="22"/>
                <w:lang w:eastAsia="ru-RU"/>
              </w:rPr>
              <w:tab/>
            </w:r>
            <w:r w:rsidR="00B57A92" w:rsidRPr="00722D0A">
              <w:rPr>
                <w:rStyle w:val="af4"/>
              </w:rPr>
              <w:t>Разработка ПС</w:t>
            </w:r>
            <w:r w:rsidR="00B57A92">
              <w:rPr>
                <w:webHidden/>
              </w:rPr>
              <w:tab/>
            </w:r>
            <w:r w:rsidR="00B57A92">
              <w:rPr>
                <w:webHidden/>
              </w:rPr>
              <w:fldChar w:fldCharType="begin"/>
            </w:r>
            <w:r w:rsidR="00B57A92">
              <w:rPr>
                <w:webHidden/>
              </w:rPr>
              <w:instrText xml:space="preserve"> PAGEREF _Toc8173661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62" w:history="1">
            <w:r w:rsidR="00B57A92" w:rsidRPr="00722D0A">
              <w:rPr>
                <w:rStyle w:val="af4"/>
              </w:rPr>
              <w:t>4.1</w:t>
            </w:r>
            <w:r w:rsidR="00B57A92">
              <w:rPr>
                <w:rFonts w:asciiTheme="minorHAnsi" w:eastAsiaTheme="minorEastAsia" w:hAnsiTheme="minorHAnsi" w:cstheme="minorBidi"/>
                <w:spacing w:val="0"/>
                <w:sz w:val="22"/>
                <w:lang w:eastAsia="ru-RU"/>
              </w:rPr>
              <w:tab/>
            </w:r>
            <w:r w:rsidR="00B57A92" w:rsidRPr="00722D0A">
              <w:rPr>
                <w:rStyle w:val="af4"/>
              </w:rPr>
              <w:t>Реализация клиентского-приложения</w:t>
            </w:r>
            <w:r w:rsidR="00B57A92">
              <w:rPr>
                <w:webHidden/>
              </w:rPr>
              <w:tab/>
            </w:r>
            <w:r w:rsidR="00B57A92">
              <w:rPr>
                <w:webHidden/>
              </w:rPr>
              <w:fldChar w:fldCharType="begin"/>
            </w:r>
            <w:r w:rsidR="00B57A92">
              <w:rPr>
                <w:webHidden/>
              </w:rPr>
              <w:instrText xml:space="preserve"> PAGEREF _Toc8173662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63" w:history="1">
            <w:r w:rsidR="00B57A92" w:rsidRPr="00722D0A">
              <w:rPr>
                <w:rStyle w:val="af4"/>
              </w:rPr>
              <w:t>5.</w:t>
            </w:r>
            <w:r w:rsidR="00B57A92">
              <w:rPr>
                <w:rFonts w:asciiTheme="minorHAnsi" w:eastAsiaTheme="minorEastAsia" w:hAnsiTheme="minorHAnsi"/>
                <w:sz w:val="22"/>
                <w:lang w:eastAsia="ru-RU"/>
              </w:rPr>
              <w:tab/>
            </w:r>
            <w:r w:rsidR="00B57A92" w:rsidRPr="00722D0A">
              <w:rPr>
                <w:rStyle w:val="af4"/>
              </w:rPr>
              <w:t>Описание использования</w:t>
            </w:r>
            <w:r w:rsidR="00B57A92">
              <w:rPr>
                <w:webHidden/>
              </w:rPr>
              <w:tab/>
            </w:r>
            <w:r w:rsidR="00B57A92">
              <w:rPr>
                <w:webHidden/>
              </w:rPr>
              <w:fldChar w:fldCharType="begin"/>
            </w:r>
            <w:r w:rsidR="00B57A92">
              <w:rPr>
                <w:webHidden/>
              </w:rPr>
              <w:instrText xml:space="preserve"> PAGEREF _Toc8173663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64" w:history="1">
            <w:r w:rsidR="00B57A92" w:rsidRPr="00722D0A">
              <w:rPr>
                <w:rStyle w:val="af4"/>
              </w:rPr>
              <w:t>5.1</w:t>
            </w:r>
            <w:r w:rsidR="00B57A92">
              <w:rPr>
                <w:rFonts w:asciiTheme="minorHAnsi" w:eastAsiaTheme="minorEastAsia" w:hAnsiTheme="minorHAnsi" w:cstheme="minorBidi"/>
                <w:spacing w:val="0"/>
                <w:sz w:val="22"/>
                <w:lang w:eastAsia="ru-RU"/>
              </w:rPr>
              <w:tab/>
            </w:r>
            <w:r w:rsidR="00B57A92" w:rsidRPr="00722D0A">
              <w:rPr>
                <w:rStyle w:val="af4"/>
              </w:rPr>
              <w:t>Система нормирования материалов в конструкторской документации</w:t>
            </w:r>
            <w:r w:rsidR="00B57A92">
              <w:rPr>
                <w:webHidden/>
              </w:rPr>
              <w:tab/>
            </w:r>
            <w:r w:rsidR="00B57A92">
              <w:rPr>
                <w:webHidden/>
              </w:rPr>
              <w:fldChar w:fldCharType="begin"/>
            </w:r>
            <w:r w:rsidR="00B57A92">
              <w:rPr>
                <w:webHidden/>
              </w:rPr>
              <w:instrText xml:space="preserve"> PAGEREF _Toc8173664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65" w:history="1">
            <w:r w:rsidR="00B57A92" w:rsidRPr="00722D0A">
              <w:rPr>
                <w:rStyle w:val="af4"/>
              </w:rPr>
              <w:t>6.</w:t>
            </w:r>
            <w:r w:rsidR="00B57A92">
              <w:rPr>
                <w:rFonts w:asciiTheme="minorHAnsi" w:eastAsiaTheme="minorEastAsia" w:hAnsiTheme="minorHAnsi"/>
                <w:sz w:val="22"/>
                <w:lang w:eastAsia="ru-RU"/>
              </w:rPr>
              <w:tab/>
            </w:r>
            <w:r w:rsidR="00B57A92" w:rsidRPr="00722D0A">
              <w:rPr>
                <w:rStyle w:val="af4"/>
              </w:rPr>
              <w:t>ТЕХНИКО-ЭКОНОМИЧЕСКОЕ ОБОСНОВАНИЕ ПРОЕКТА ПО РАЗРАБОТКЕ ПРОГРАММНОГО СРЕДСТВА</w:t>
            </w:r>
            <w:r w:rsidR="00B57A92">
              <w:rPr>
                <w:webHidden/>
              </w:rPr>
              <w:tab/>
            </w:r>
            <w:r w:rsidR="00B57A92">
              <w:rPr>
                <w:webHidden/>
              </w:rPr>
              <w:fldChar w:fldCharType="begin"/>
            </w:r>
            <w:r w:rsidR="00B57A92">
              <w:rPr>
                <w:webHidden/>
              </w:rPr>
              <w:instrText xml:space="preserve"> PAGEREF _Toc8173665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66" w:history="1">
            <w:r w:rsidR="00B57A92" w:rsidRPr="00722D0A">
              <w:rPr>
                <w:rStyle w:val="af4"/>
              </w:rPr>
              <w:t>6.1</w:t>
            </w:r>
            <w:r w:rsidR="00B57A92">
              <w:rPr>
                <w:rFonts w:asciiTheme="minorHAnsi" w:eastAsiaTheme="minorEastAsia" w:hAnsiTheme="minorHAnsi" w:cstheme="minorBidi"/>
                <w:spacing w:val="0"/>
                <w:sz w:val="22"/>
                <w:lang w:eastAsia="ru-RU"/>
              </w:rPr>
              <w:tab/>
            </w:r>
            <w:r w:rsidR="00B57A92" w:rsidRPr="00722D0A">
              <w:rPr>
                <w:rStyle w:val="af4"/>
              </w:rPr>
              <w:t>Общая характеристика программного средства</w:t>
            </w:r>
            <w:r w:rsidR="00B57A92">
              <w:rPr>
                <w:webHidden/>
              </w:rPr>
              <w:tab/>
            </w:r>
            <w:r w:rsidR="00B57A92">
              <w:rPr>
                <w:webHidden/>
              </w:rPr>
              <w:fldChar w:fldCharType="begin"/>
            </w:r>
            <w:r w:rsidR="00B57A92">
              <w:rPr>
                <w:webHidden/>
              </w:rPr>
              <w:instrText xml:space="preserve"> PAGEREF _Toc8173666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67" w:history="1">
            <w:r w:rsidR="00B57A92" w:rsidRPr="00722D0A">
              <w:rPr>
                <w:rStyle w:val="af4"/>
                <w:rFonts w:eastAsia="Times New Roman"/>
              </w:rPr>
              <w:t>6.2</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Расчет затрат на разработку ПО</w:t>
            </w:r>
            <w:r w:rsidR="00B57A92">
              <w:rPr>
                <w:webHidden/>
              </w:rPr>
              <w:tab/>
            </w:r>
            <w:r w:rsidR="00B57A92">
              <w:rPr>
                <w:webHidden/>
              </w:rPr>
              <w:fldChar w:fldCharType="begin"/>
            </w:r>
            <w:r w:rsidR="00B57A92">
              <w:rPr>
                <w:webHidden/>
              </w:rPr>
              <w:instrText xml:space="preserve"> PAGEREF _Toc8173667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D9207C">
          <w:pPr>
            <w:pStyle w:val="31"/>
            <w:tabs>
              <w:tab w:val="left" w:pos="1320"/>
              <w:tab w:val="right" w:leader="dot" w:pos="9344"/>
            </w:tabs>
            <w:rPr>
              <w:noProof/>
            </w:rPr>
          </w:pPr>
          <w:hyperlink w:anchor="_Toc8173668" w:history="1">
            <w:r w:rsidR="00B57A92" w:rsidRPr="00722D0A">
              <w:rPr>
                <w:rStyle w:val="af4"/>
                <w:rFonts w:cs="Times New Roman"/>
                <w:b/>
                <w:noProof/>
              </w:rPr>
              <w:t>6.2.1</w:t>
            </w:r>
            <w:r w:rsidR="00B57A92">
              <w:rPr>
                <w:noProof/>
              </w:rPr>
              <w:tab/>
            </w:r>
            <w:r w:rsidR="00B57A92" w:rsidRPr="00722D0A">
              <w:rPr>
                <w:rStyle w:val="af4"/>
                <w:rFonts w:eastAsia="Times New Roman" w:cs="Times New Roman"/>
                <w:b/>
                <w:noProof/>
              </w:rPr>
              <w:t>Расчет затрат на основную заработную плату разработчиков</w:t>
            </w:r>
            <w:r w:rsidR="00B57A92">
              <w:rPr>
                <w:noProof/>
                <w:webHidden/>
              </w:rPr>
              <w:tab/>
            </w:r>
            <w:r w:rsidR="00B57A92">
              <w:rPr>
                <w:noProof/>
                <w:webHidden/>
              </w:rPr>
              <w:fldChar w:fldCharType="begin"/>
            </w:r>
            <w:r w:rsidR="00B57A92">
              <w:rPr>
                <w:noProof/>
                <w:webHidden/>
              </w:rPr>
              <w:instrText xml:space="preserve"> PAGEREF _Toc8173668 \h </w:instrText>
            </w:r>
            <w:r w:rsidR="00B57A92">
              <w:rPr>
                <w:noProof/>
                <w:webHidden/>
              </w:rPr>
            </w:r>
            <w:r w:rsidR="00B57A92">
              <w:rPr>
                <w:noProof/>
                <w:webHidden/>
              </w:rPr>
              <w:fldChar w:fldCharType="separate"/>
            </w:r>
            <w:r w:rsidR="00B57A92">
              <w:rPr>
                <w:noProof/>
                <w:webHidden/>
              </w:rPr>
              <w:t>29</w:t>
            </w:r>
            <w:r w:rsidR="00B57A92">
              <w:rPr>
                <w:noProof/>
                <w:webHidden/>
              </w:rPr>
              <w:fldChar w:fldCharType="end"/>
            </w:r>
          </w:hyperlink>
        </w:p>
        <w:p w:rsidR="00B57A92" w:rsidRDefault="00D9207C">
          <w:pPr>
            <w:pStyle w:val="31"/>
            <w:tabs>
              <w:tab w:val="left" w:pos="1320"/>
              <w:tab w:val="right" w:leader="dot" w:pos="9344"/>
            </w:tabs>
            <w:rPr>
              <w:noProof/>
            </w:rPr>
          </w:pPr>
          <w:hyperlink w:anchor="_Toc8173669" w:history="1">
            <w:r w:rsidR="00B57A92" w:rsidRPr="00722D0A">
              <w:rPr>
                <w:rStyle w:val="af4"/>
                <w:rFonts w:cs="Times New Roman"/>
                <w:b/>
                <w:noProof/>
              </w:rPr>
              <w:t>6.2.2</w:t>
            </w:r>
            <w:r w:rsidR="00B57A92">
              <w:rPr>
                <w:noProof/>
              </w:rPr>
              <w:tab/>
            </w:r>
            <w:r w:rsidR="00B57A92" w:rsidRPr="00722D0A">
              <w:rPr>
                <w:rStyle w:val="af4"/>
                <w:b/>
                <w:noProof/>
              </w:rPr>
              <w:t>Расчет  затрат  на  дополнительную  заработную  плату</w:t>
            </w:r>
            <w:r w:rsidR="00B57A92">
              <w:rPr>
                <w:noProof/>
                <w:webHidden/>
              </w:rPr>
              <w:tab/>
            </w:r>
            <w:r w:rsidR="00B57A92">
              <w:rPr>
                <w:noProof/>
                <w:webHidden/>
              </w:rPr>
              <w:fldChar w:fldCharType="begin"/>
            </w:r>
            <w:r w:rsidR="00B57A92">
              <w:rPr>
                <w:noProof/>
                <w:webHidden/>
              </w:rPr>
              <w:instrText xml:space="preserve"> PAGEREF _Toc8173669 \h </w:instrText>
            </w:r>
            <w:r w:rsidR="00B57A92">
              <w:rPr>
                <w:noProof/>
                <w:webHidden/>
              </w:rPr>
            </w:r>
            <w:r w:rsidR="00B57A92">
              <w:rPr>
                <w:noProof/>
                <w:webHidden/>
              </w:rPr>
              <w:fldChar w:fldCharType="separate"/>
            </w:r>
            <w:r w:rsidR="00B57A92">
              <w:rPr>
                <w:noProof/>
                <w:webHidden/>
              </w:rPr>
              <w:t>30</w:t>
            </w:r>
            <w:r w:rsidR="00B57A92">
              <w:rPr>
                <w:noProof/>
                <w:webHidden/>
              </w:rPr>
              <w:fldChar w:fldCharType="end"/>
            </w:r>
          </w:hyperlink>
        </w:p>
        <w:p w:rsidR="00B57A92" w:rsidRDefault="00D9207C">
          <w:pPr>
            <w:pStyle w:val="31"/>
            <w:tabs>
              <w:tab w:val="left" w:pos="1320"/>
              <w:tab w:val="right" w:leader="dot" w:pos="9344"/>
            </w:tabs>
            <w:rPr>
              <w:noProof/>
            </w:rPr>
          </w:pPr>
          <w:hyperlink w:anchor="_Toc8173670" w:history="1">
            <w:r w:rsidR="00B57A92" w:rsidRPr="00722D0A">
              <w:rPr>
                <w:rStyle w:val="af4"/>
                <w:rFonts w:cs="Times New Roman"/>
                <w:b/>
                <w:noProof/>
              </w:rPr>
              <w:t>6.2.3</w:t>
            </w:r>
            <w:r w:rsidR="00B57A92">
              <w:rPr>
                <w:noProof/>
              </w:rPr>
              <w:tab/>
            </w:r>
            <w:r w:rsidR="00B57A92" w:rsidRPr="00722D0A">
              <w:rPr>
                <w:rStyle w:val="af4"/>
                <w:b/>
                <w:noProof/>
              </w:rPr>
              <w:t>Расчет затрат на социальные нужды</w:t>
            </w:r>
            <w:r w:rsidR="00B57A92">
              <w:rPr>
                <w:noProof/>
                <w:webHidden/>
              </w:rPr>
              <w:tab/>
            </w:r>
            <w:r w:rsidR="00B57A92">
              <w:rPr>
                <w:noProof/>
                <w:webHidden/>
              </w:rPr>
              <w:fldChar w:fldCharType="begin"/>
            </w:r>
            <w:r w:rsidR="00B57A92">
              <w:rPr>
                <w:noProof/>
                <w:webHidden/>
              </w:rPr>
              <w:instrText xml:space="preserve"> PAGEREF _Toc8173670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D9207C">
          <w:pPr>
            <w:pStyle w:val="31"/>
            <w:tabs>
              <w:tab w:val="left" w:pos="1320"/>
              <w:tab w:val="right" w:leader="dot" w:pos="9344"/>
            </w:tabs>
            <w:rPr>
              <w:noProof/>
            </w:rPr>
          </w:pPr>
          <w:hyperlink w:anchor="_Toc8173671" w:history="1">
            <w:r w:rsidR="00B57A92" w:rsidRPr="00722D0A">
              <w:rPr>
                <w:rStyle w:val="af4"/>
                <w:rFonts w:cs="Times New Roman"/>
                <w:b/>
                <w:noProof/>
              </w:rPr>
              <w:t>6.2.4</w:t>
            </w:r>
            <w:r w:rsidR="00B57A92">
              <w:rPr>
                <w:noProof/>
              </w:rPr>
              <w:tab/>
            </w:r>
            <w:r w:rsidR="00B57A92" w:rsidRPr="00722D0A">
              <w:rPr>
                <w:rStyle w:val="af4"/>
                <w:b/>
                <w:noProof/>
              </w:rPr>
              <w:t>Расчет прочих затрат</w:t>
            </w:r>
            <w:r w:rsidR="00B57A92">
              <w:rPr>
                <w:noProof/>
                <w:webHidden/>
              </w:rPr>
              <w:tab/>
            </w:r>
            <w:r w:rsidR="00B57A92">
              <w:rPr>
                <w:noProof/>
                <w:webHidden/>
              </w:rPr>
              <w:fldChar w:fldCharType="begin"/>
            </w:r>
            <w:r w:rsidR="00B57A92">
              <w:rPr>
                <w:noProof/>
                <w:webHidden/>
              </w:rPr>
              <w:instrText xml:space="preserve"> PAGEREF _Toc8173671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72" w:history="1">
            <w:r w:rsidR="00B57A92" w:rsidRPr="00722D0A">
              <w:rPr>
                <w:rStyle w:val="af4"/>
                <w:rFonts w:eastAsia="Times New Roman"/>
              </w:rPr>
              <w:t>6.3</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Оценка результата от продажи ПО. Расчет экономического эффекта.</w:t>
            </w:r>
            <w:r w:rsidR="00B57A92">
              <w:rPr>
                <w:webHidden/>
              </w:rPr>
              <w:tab/>
            </w:r>
            <w:r w:rsidR="00B57A92">
              <w:rPr>
                <w:webHidden/>
              </w:rPr>
              <w:fldChar w:fldCharType="begin"/>
            </w:r>
            <w:r w:rsidR="00B57A92">
              <w:rPr>
                <w:webHidden/>
              </w:rPr>
              <w:instrText xml:space="preserve"> PAGEREF _Toc8173672 \h </w:instrText>
            </w:r>
            <w:r w:rsidR="00B57A92">
              <w:rPr>
                <w:webHidden/>
              </w:rPr>
            </w:r>
            <w:r w:rsidR="00B57A92">
              <w:rPr>
                <w:webHidden/>
              </w:rPr>
              <w:fldChar w:fldCharType="separate"/>
            </w:r>
            <w:r w:rsidR="00B57A92">
              <w:rPr>
                <w:webHidden/>
              </w:rPr>
              <w:t>32</w:t>
            </w:r>
            <w:r w:rsidR="00B57A92">
              <w:rPr>
                <w:webHidden/>
              </w:rPr>
              <w:fldChar w:fldCharType="end"/>
            </w:r>
          </w:hyperlink>
        </w:p>
        <w:p w:rsidR="00B57A92" w:rsidRDefault="00D9207C">
          <w:pPr>
            <w:pStyle w:val="21"/>
            <w:rPr>
              <w:rFonts w:asciiTheme="minorHAnsi" w:eastAsiaTheme="minorEastAsia" w:hAnsiTheme="minorHAnsi" w:cstheme="minorBidi"/>
              <w:spacing w:val="0"/>
              <w:sz w:val="22"/>
              <w:lang w:eastAsia="ru-RU"/>
            </w:rPr>
          </w:pPr>
          <w:hyperlink w:anchor="_Toc8173673" w:history="1">
            <w:r w:rsidR="00B57A92" w:rsidRPr="00722D0A">
              <w:rPr>
                <w:rStyle w:val="af4"/>
              </w:rPr>
              <w:t>6.4</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Выводы по технико-экономическому обоснованию</w:t>
            </w:r>
            <w:r w:rsidR="00B57A92">
              <w:rPr>
                <w:webHidden/>
              </w:rPr>
              <w:tab/>
            </w:r>
            <w:r w:rsidR="00B57A92">
              <w:rPr>
                <w:webHidden/>
              </w:rPr>
              <w:fldChar w:fldCharType="begin"/>
            </w:r>
            <w:r w:rsidR="00B57A92">
              <w:rPr>
                <w:webHidden/>
              </w:rPr>
              <w:instrText xml:space="preserve"> PAGEREF _Toc8173673 \h </w:instrText>
            </w:r>
            <w:r w:rsidR="00B57A92">
              <w:rPr>
                <w:webHidden/>
              </w:rPr>
            </w:r>
            <w:r w:rsidR="00B57A92">
              <w:rPr>
                <w:webHidden/>
              </w:rPr>
              <w:fldChar w:fldCharType="separate"/>
            </w:r>
            <w:r w:rsidR="00B57A92">
              <w:rPr>
                <w:webHidden/>
              </w:rPr>
              <w:t>33</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74" w:history="1">
            <w:r w:rsidR="00B57A92" w:rsidRPr="00722D0A">
              <w:rPr>
                <w:rStyle w:val="af4"/>
              </w:rPr>
              <w:t>ЗАКЛЮЧЕНИЕ</w:t>
            </w:r>
            <w:r w:rsidR="00B57A92">
              <w:rPr>
                <w:webHidden/>
              </w:rPr>
              <w:tab/>
            </w:r>
            <w:r w:rsidR="00B57A92">
              <w:rPr>
                <w:webHidden/>
              </w:rPr>
              <w:fldChar w:fldCharType="begin"/>
            </w:r>
            <w:r w:rsidR="00B57A92">
              <w:rPr>
                <w:webHidden/>
              </w:rPr>
              <w:instrText xml:space="preserve"> PAGEREF _Toc8173674 \h </w:instrText>
            </w:r>
            <w:r w:rsidR="00B57A92">
              <w:rPr>
                <w:webHidden/>
              </w:rPr>
            </w:r>
            <w:r w:rsidR="00B57A92">
              <w:rPr>
                <w:webHidden/>
              </w:rPr>
              <w:fldChar w:fldCharType="separate"/>
            </w:r>
            <w:r w:rsidR="00B57A92">
              <w:rPr>
                <w:webHidden/>
              </w:rPr>
              <w:t>35</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75" w:history="1">
            <w:r w:rsidR="00B57A92" w:rsidRPr="00722D0A">
              <w:rPr>
                <w:rStyle w:val="af4"/>
              </w:rPr>
              <w:t>СПИСОК ИСПОЛЬЗОВАННЫХ ИСТОЧНИКОВ</w:t>
            </w:r>
            <w:r w:rsidR="00B57A92">
              <w:rPr>
                <w:webHidden/>
              </w:rPr>
              <w:tab/>
            </w:r>
            <w:r w:rsidR="00B57A92">
              <w:rPr>
                <w:webHidden/>
              </w:rPr>
              <w:fldChar w:fldCharType="begin"/>
            </w:r>
            <w:r w:rsidR="00B57A92">
              <w:rPr>
                <w:webHidden/>
              </w:rPr>
              <w:instrText xml:space="preserve"> PAGEREF _Toc8173675 \h </w:instrText>
            </w:r>
            <w:r w:rsidR="00B57A92">
              <w:rPr>
                <w:webHidden/>
              </w:rPr>
            </w:r>
            <w:r w:rsidR="00B57A92">
              <w:rPr>
                <w:webHidden/>
              </w:rPr>
              <w:fldChar w:fldCharType="separate"/>
            </w:r>
            <w:r w:rsidR="00B57A92">
              <w:rPr>
                <w:webHidden/>
              </w:rPr>
              <w:t>36</w:t>
            </w:r>
            <w:r w:rsidR="00B57A92">
              <w:rPr>
                <w:webHidden/>
              </w:rPr>
              <w:fldChar w:fldCharType="end"/>
            </w:r>
          </w:hyperlink>
        </w:p>
        <w:p w:rsidR="00B57A92" w:rsidRDefault="00D9207C">
          <w:pPr>
            <w:pStyle w:val="13"/>
            <w:rPr>
              <w:rFonts w:asciiTheme="minorHAnsi" w:eastAsiaTheme="minorEastAsia" w:hAnsiTheme="minorHAnsi"/>
              <w:sz w:val="22"/>
              <w:lang w:eastAsia="ru-RU"/>
            </w:rPr>
          </w:pPr>
          <w:hyperlink w:anchor="_Toc8173676" w:history="1">
            <w:r w:rsidR="00B57A92" w:rsidRPr="00722D0A">
              <w:rPr>
                <w:rStyle w:val="af4"/>
              </w:rPr>
              <w:t>ПРИЛОЖЕНИЕ А. ЛИСТИНГ ПРОГРАММНОГО КОДА</w:t>
            </w:r>
            <w:r w:rsidR="00B57A92">
              <w:rPr>
                <w:webHidden/>
              </w:rPr>
              <w:tab/>
            </w:r>
            <w:r w:rsidR="00B57A92">
              <w:rPr>
                <w:webHidden/>
              </w:rPr>
              <w:fldChar w:fldCharType="begin"/>
            </w:r>
            <w:r w:rsidR="00B57A92">
              <w:rPr>
                <w:webHidden/>
              </w:rPr>
              <w:instrText xml:space="preserve"> PAGEREF _Toc8173676 \h </w:instrText>
            </w:r>
            <w:r w:rsidR="00B57A92">
              <w:rPr>
                <w:webHidden/>
              </w:rPr>
            </w:r>
            <w:r w:rsidR="00B57A92">
              <w:rPr>
                <w:webHidden/>
              </w:rPr>
              <w:fldChar w:fldCharType="separate"/>
            </w:r>
            <w:r w:rsidR="00B57A92">
              <w:rPr>
                <w:webHidden/>
              </w:rPr>
              <w:t>37</w:t>
            </w:r>
            <w:r w:rsidR="00B57A92">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173645"/>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173646"/>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4D09BE">
      <w:pPr>
        <w:shd w:val="clear" w:color="auto" w:fill="FFFFFF"/>
        <w:outlineLvl w:val="0"/>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8" w:name="_Toc8173647"/>
      <w:r w:rsidRPr="004D09BE">
        <w:rPr>
          <w:b/>
          <w:color w:val="000000" w:themeColor="text1"/>
          <w:szCs w:val="28"/>
        </w:rPr>
        <w:t>ОПИСАНИЕ ПРЕДМЕТНОЙ ОБЛАСТИ</w:t>
      </w:r>
      <w:bookmarkEnd w:id="8"/>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8173648"/>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8173649"/>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173650"/>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173651"/>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173652"/>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173653"/>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173654"/>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173655"/>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173656"/>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173657"/>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173658"/>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173659"/>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173660"/>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173661"/>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173662"/>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173663"/>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173664"/>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5" w:name="_Toc8173665"/>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173666"/>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173667"/>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173668"/>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310659">
      <w:pPr>
        <w:ind w:firstLine="709"/>
      </w:pPr>
      <w:r>
        <w:t xml:space="preserve">Месячную заработную плату определим по фактическим данным предприятия, на котором проходилась преддипломная практика. Для разработки приложения будут задействованы: </w:t>
      </w:r>
    </w:p>
    <w:p w:rsidR="00925D3B" w:rsidRDefault="00925D3B" w:rsidP="00310659">
      <w:pPr>
        <w:numPr>
          <w:ilvl w:val="0"/>
          <w:numId w:val="19"/>
        </w:numPr>
        <w:ind w:left="0" w:firstLine="709"/>
        <w:jc w:val="both"/>
      </w:pPr>
      <w:r>
        <w:t xml:space="preserve">программист, месячная заработная плата определена в размере 1150 рублей; </w:t>
      </w:r>
    </w:p>
    <w:p w:rsidR="00925D3B" w:rsidRDefault="00925D3B" w:rsidP="00310659">
      <w:pPr>
        <w:numPr>
          <w:ilvl w:val="0"/>
          <w:numId w:val="19"/>
        </w:numPr>
        <w:ind w:left="0" w:firstLine="709"/>
        <w:jc w:val="both"/>
      </w:pPr>
      <w:r>
        <w:t xml:space="preserve">ведущий программист, месячная заработная плата определена в размере 2400 рублей; </w:t>
      </w:r>
    </w:p>
    <w:p w:rsidR="00925D3B" w:rsidRDefault="00925D3B" w:rsidP="00310659">
      <w:pPr>
        <w:numPr>
          <w:ilvl w:val="0"/>
          <w:numId w:val="19"/>
        </w:numPr>
        <w:ind w:left="0" w:firstLine="709"/>
        <w:jc w:val="both"/>
      </w:pPr>
      <w:r>
        <w:t xml:space="preserve">бизнес-аналитик, месячная заработная плата определена в размере 2300 рублей; </w:t>
      </w:r>
    </w:p>
    <w:p w:rsidR="00925D3B" w:rsidRDefault="00925D3B" w:rsidP="00310659">
      <w:pPr>
        <w:numPr>
          <w:ilvl w:val="0"/>
          <w:numId w:val="19"/>
        </w:numPr>
        <w:ind w:left="0" w:firstLine="709"/>
        <w:jc w:val="both"/>
      </w:pPr>
      <w:r>
        <w:t xml:space="preserve">тестировщик, месячная заработная плата определена в размере 750 рублей; </w:t>
      </w:r>
    </w:p>
    <w:p w:rsidR="00925D3B" w:rsidRDefault="00925D3B" w:rsidP="00310659">
      <w:pPr>
        <w:ind w:firstLine="709"/>
      </w:pPr>
      <w:r>
        <w:t xml:space="preserve">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 принята в количестве: </w:t>
      </w:r>
    </w:p>
    <w:p w:rsidR="00925D3B" w:rsidRDefault="00925D3B" w:rsidP="00310659">
      <w:pPr>
        <w:numPr>
          <w:ilvl w:val="0"/>
          <w:numId w:val="19"/>
        </w:numPr>
        <w:ind w:left="0" w:firstLine="709"/>
        <w:jc w:val="both"/>
      </w:pPr>
      <w:r>
        <w:t xml:space="preserve">для программиста 140 часов; </w:t>
      </w:r>
    </w:p>
    <w:p w:rsidR="00925D3B" w:rsidRDefault="00925D3B" w:rsidP="00310659">
      <w:pPr>
        <w:numPr>
          <w:ilvl w:val="0"/>
          <w:numId w:val="19"/>
        </w:numPr>
        <w:ind w:left="0" w:firstLine="709"/>
        <w:jc w:val="both"/>
      </w:pPr>
      <w:r>
        <w:t xml:space="preserve">для ведущего программиста 20 часов; </w:t>
      </w:r>
    </w:p>
    <w:p w:rsidR="00925D3B" w:rsidRDefault="00925D3B" w:rsidP="00310659">
      <w:pPr>
        <w:numPr>
          <w:ilvl w:val="0"/>
          <w:numId w:val="19"/>
        </w:numPr>
        <w:ind w:left="0" w:firstLine="709"/>
        <w:jc w:val="both"/>
      </w:pPr>
      <w:r>
        <w:t xml:space="preserve">для бизнес-аналитика 30 часов; </w:t>
      </w:r>
    </w:p>
    <w:p w:rsidR="00925D3B" w:rsidRDefault="00925D3B" w:rsidP="00310659">
      <w:pPr>
        <w:numPr>
          <w:ilvl w:val="0"/>
          <w:numId w:val="19"/>
        </w:numPr>
        <w:ind w:left="0" w:firstLine="709"/>
        <w:jc w:val="both"/>
      </w:pPr>
      <w:r>
        <w:t xml:space="preserve">для тестировщика 20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4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775C2D">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140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5"/>
              <w:jc w:val="center"/>
            </w:pPr>
            <w:r>
              <w:t>959</w:t>
            </w:r>
            <w:r w:rsidR="00257D4F">
              <w:t>,33</w:t>
            </w:r>
            <w:r>
              <w:t xml:space="preserve"> </w:t>
            </w:r>
          </w:p>
        </w:tc>
      </w:tr>
      <w:tr w:rsidR="00925D3B" w:rsidTr="00775C2D">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0"/>
              <w:jc w:val="center"/>
            </w:pPr>
            <w:r>
              <w:t xml:space="preserve">50% </w:t>
            </w:r>
          </w:p>
        </w:tc>
      </w:tr>
      <w:tr w:rsidR="00925D3B" w:rsidTr="00775C2D">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257D4F" w:rsidP="00925D3B">
            <w:pPr>
              <w:spacing w:line="259" w:lineRule="auto"/>
              <w:ind w:left="122"/>
            </w:pPr>
            <w:r>
              <w:rPr>
                <w:sz w:val="29"/>
              </w:rPr>
              <w:t>1437</w:t>
            </w:r>
            <w:r w:rsidR="00925D3B">
              <w:rPr>
                <w:sz w:val="29"/>
              </w:rPr>
              <w:t>,</w:t>
            </w:r>
            <w:r>
              <w:rPr>
                <w:sz w:val="29"/>
              </w:rPr>
              <w:t>50</w:t>
            </w:r>
            <w:r w:rsidR="00925D3B">
              <w:t xml:space="preserve"> </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173669"/>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D9207C"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1437,50*20</m:t>
              </m:r>
            </m:num>
            <m:den>
              <m:r>
                <w:rPr>
                  <w:rFonts w:ascii="Cambria Math" w:hAnsi="Cambria Math"/>
                </w:rPr>
                <m:t>100</m:t>
              </m:r>
            </m:den>
          </m:f>
          <m:r>
            <w:rPr>
              <w:rFonts w:ascii="Cambria Math" w:hAnsi="Cambria Math"/>
            </w:rPr>
            <m:t>=215,63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173670"/>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D9207C"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1437,50+215,63</m:t>
                  </m:r>
                </m:e>
              </m:d>
              <m:r>
                <w:rPr>
                  <w:rFonts w:ascii="Cambria Math" w:hAnsi="Cambria Math"/>
                </w:rPr>
                <m:t>*34,6</m:t>
              </m:r>
            </m:num>
            <m:den>
              <m:r>
                <w:rPr>
                  <w:rFonts w:ascii="Cambria Math" w:hAnsi="Cambria Math"/>
                </w:rPr>
                <m:t>100</m:t>
              </m:r>
            </m:den>
          </m:f>
          <m:r>
            <w:rPr>
              <w:rFonts w:ascii="Cambria Math" w:hAnsi="Cambria Math"/>
            </w:rPr>
            <m:t>=215,63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173671"/>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lastRenderedPageBreak/>
        <w:t xml:space="preserve">Подставив исходные значения в формулу, получим: </w:t>
      </w:r>
    </w:p>
    <w:p w:rsidR="00310659" w:rsidRDefault="00310659" w:rsidP="00257D4F">
      <w:pPr>
        <w:ind w:firstLine="709"/>
      </w:pPr>
      <w:r>
        <w:t xml:space="preserve">  </w:t>
      </w:r>
    </w:p>
    <w:p w:rsidR="00257D4F" w:rsidRDefault="00D9207C"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1437,50∙120</m:t>
              </m:r>
            </m:num>
            <m:den>
              <m:r>
                <w:rPr>
                  <w:rFonts w:ascii="Cambria Math" w:hAnsi="Cambria Math"/>
                </w:rPr>
                <m:t>100</m:t>
              </m:r>
            </m:den>
          </m:f>
          <m:r>
            <w:rPr>
              <w:rFonts w:ascii="Cambria Math" w:hAnsi="Cambria Math"/>
            </w:rPr>
            <m:t>=1725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5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257D4F" w:rsidTr="00257D4F">
        <w:trPr>
          <w:trHeight w:val="528"/>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1 437,50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215,63</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571,98</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1 725,00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3 950,11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173672"/>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сервис,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сервисы, можно сделать вывод, что планируемое количество подписок в течение года – около 1000. </w:t>
      </w:r>
    </w:p>
    <w:p w:rsidR="00310659" w:rsidRDefault="00310659" w:rsidP="00310659">
      <w:pPr>
        <w:ind w:firstLine="709"/>
      </w:pPr>
      <w:r>
        <w:t xml:space="preserve">Определим цену на одну подписку на сервис.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сервис осуществляется по формуле: </w:t>
      </w:r>
    </w:p>
    <w:p w:rsidR="00310659" w:rsidRDefault="00310659" w:rsidP="00310659">
      <w:pPr>
        <w:ind w:firstLine="709"/>
      </w:pPr>
      <w:r>
        <w:t xml:space="preserve"> </w:t>
      </w: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r>
        <w:rPr>
          <w:rFonts w:eastAsia="Times New Roman" w:cs="Times New Roman"/>
          <w:i/>
        </w:rPr>
        <w:t xml:space="preserve"> </w:t>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lastRenderedPageBreak/>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Default="00D9207C" w:rsidP="00310659">
      <w:pPr>
        <w:ind w:firstLine="709"/>
      </w:pPr>
      <m:oMathPara>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3950,11∙10</m:t>
              </m:r>
            </m:num>
            <m:den>
              <m:r>
                <w:rPr>
                  <w:rFonts w:ascii="Cambria Math" w:hAnsi="Cambria Math"/>
                </w:rPr>
                <m:t>100</m:t>
              </m:r>
            </m:den>
          </m:f>
          <m:r>
            <w:rPr>
              <w:rFonts w:ascii="Cambria Math" w:hAnsi="Cambria Math"/>
            </w:rPr>
            <m:t>=395,01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F11FBF">
        <w:rPr>
          <w:rFonts w:ascii="Cambria Math" w:eastAsia="Cambria Math" w:hAnsi="Cambria Math" w:cs="Cambria Math"/>
          <w:sz w:val="29"/>
        </w:rPr>
        <w:t xml:space="preserve">3950,11 </w:t>
      </w:r>
      <w:r>
        <w:rPr>
          <w:rFonts w:ascii="Cambria Math" w:eastAsia="Cambria Math" w:hAnsi="Cambria Math" w:cs="Cambria Math"/>
          <w:sz w:val="29"/>
        </w:rPr>
        <w:t xml:space="preserve">+ </w:t>
      </w:r>
      <w:r w:rsidR="00F11FBF">
        <w:rPr>
          <w:rFonts w:ascii="Cambria Math" w:eastAsia="Cambria Math" w:hAnsi="Cambria Math" w:cs="Cambria Math"/>
          <w:sz w:val="29"/>
        </w:rPr>
        <w:t>395</w:t>
      </w:r>
      <w:r>
        <w:rPr>
          <w:rFonts w:ascii="Cambria Math" w:eastAsia="Cambria Math" w:hAnsi="Cambria Math" w:cs="Cambria Math"/>
          <w:sz w:val="29"/>
        </w:rPr>
        <w:t>,</w:t>
      </w:r>
      <w:r w:rsidR="00F11FBF">
        <w:rPr>
          <w:rFonts w:ascii="Cambria Math" w:eastAsia="Cambria Math" w:hAnsi="Cambria Math" w:cs="Cambria Math"/>
          <w:sz w:val="29"/>
        </w:rPr>
        <w:t>01</w:t>
      </w:r>
      <w:r>
        <w:rPr>
          <w:rFonts w:ascii="Cambria Math" w:eastAsia="Cambria Math" w:hAnsi="Cambria Math" w:cs="Cambria Math"/>
          <w:sz w:val="29"/>
        </w:rPr>
        <w:t xml:space="preserve"> = </w:t>
      </w:r>
      <w:r w:rsidR="00F11FBF">
        <w:rPr>
          <w:rFonts w:ascii="Cambria Math" w:eastAsia="Cambria Math" w:hAnsi="Cambria Math" w:cs="Cambria Math"/>
          <w:sz w:val="29"/>
        </w:rPr>
        <w:t>4345</w:t>
      </w:r>
      <w:r>
        <w:rPr>
          <w:rFonts w:ascii="Cambria Math" w:eastAsia="Cambria Math" w:hAnsi="Cambria Math" w:cs="Cambria Math"/>
          <w:sz w:val="29"/>
        </w:rPr>
        <w:t>,</w:t>
      </w:r>
      <w:r w:rsidR="00F11FBF">
        <w:rPr>
          <w:rFonts w:ascii="Cambria Math" w:eastAsia="Cambria Math" w:hAnsi="Cambria Math" w:cs="Cambria Math"/>
          <w:sz w:val="29"/>
        </w:rPr>
        <w:t>12</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t>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D9207C"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4345,12</m:t>
              </m:r>
            </m:num>
            <m:den>
              <m:r>
                <w:rPr>
                  <w:rFonts w:ascii="Cambria Math" w:hAnsi="Cambria Math"/>
                </w:rPr>
                <m:t>100</m:t>
              </m:r>
            </m:den>
          </m:f>
          <m:r>
            <w:rPr>
              <w:rFonts w:ascii="Cambria Math" w:hAnsi="Cambria Math"/>
            </w:rPr>
            <m:t>=161,49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161,49</w:t>
      </w:r>
      <w:r>
        <w:rPr>
          <w:rFonts w:ascii="Cambria Math" w:eastAsia="Cambria Math" w:hAnsi="Cambria Math" w:cs="Cambria Math"/>
          <w:sz w:val="29"/>
        </w:rPr>
        <w:t xml:space="preserve"> ∙ 100 = </w:t>
      </w:r>
      <w:r w:rsidR="00F11FBF">
        <w:rPr>
          <w:rFonts w:ascii="Cambria Math" w:eastAsia="Cambria Math" w:hAnsi="Cambria Math" w:cs="Cambria Math"/>
          <w:sz w:val="29"/>
        </w:rPr>
        <w:t>16148,82</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Pr="00787CBE" w:rsidRDefault="00F11FBF" w:rsidP="00310659">
      <w:pPr>
        <w:ind w:firstLine="709"/>
        <w:jc w:val="center"/>
        <w:rPr>
          <w:rFonts w:eastAsiaTheme="minorEastAsia"/>
        </w:rPr>
      </w:pPr>
      <m:oMathPara>
        <m:oMath>
          <m:r>
            <w:rPr>
              <w:rFonts w:ascii="Cambria Math" w:hAnsi="Cambria Math"/>
            </w:rPr>
            <m:t>ЧП=16148,82-</m:t>
          </m:r>
          <m:f>
            <m:fPr>
              <m:ctrlPr>
                <w:rPr>
                  <w:rFonts w:ascii="Cambria Math" w:hAnsi="Cambria Math"/>
                  <w:i/>
                </w:rPr>
              </m:ctrlPr>
            </m:fPr>
            <m:num>
              <m:r>
                <w:rPr>
                  <w:rFonts w:ascii="Cambria Math" w:hAnsi="Cambria Math"/>
                </w:rPr>
                <m:t>16148,82*20</m:t>
              </m:r>
            </m:num>
            <m:den>
              <m:r>
                <w:rPr>
                  <w:rFonts w:ascii="Cambria Math" w:hAnsi="Cambria Math"/>
                </w:rPr>
                <m:t>100</m:t>
              </m:r>
            </m:den>
          </m:f>
          <m:r>
            <w:rPr>
              <w:rFonts w:ascii="Cambria Math" w:hAnsi="Cambria Math"/>
            </w:rPr>
            <m:t>=</m:t>
          </m:r>
          <m:r>
            <w:rPr>
              <w:rFonts w:ascii="Cambria Math" w:eastAsiaTheme="minorEastAsia" w:hAnsi="Cambria Math"/>
            </w:rPr>
            <m:t>12919,06 руб.</m:t>
          </m:r>
        </m:oMath>
      </m:oMathPara>
    </w:p>
    <w:p w:rsidR="00787CBE" w:rsidRDefault="00787CBE" w:rsidP="00787CBE">
      <w:pPr>
        <w:pStyle w:val="2"/>
        <w:numPr>
          <w:ilvl w:val="1"/>
          <w:numId w:val="7"/>
        </w:numPr>
        <w:spacing w:after="295"/>
        <w:ind w:right="695"/>
      </w:pPr>
      <w:r>
        <w:rPr>
          <w:rFonts w:eastAsia="Times New Roman" w:cs="Times New Roman"/>
        </w:rPr>
        <w:t>Расчет показателей эффективности инвестиций в разработку ПО</w:t>
      </w:r>
      <w:r>
        <w:t xml:space="preserve"> </w:t>
      </w:r>
    </w:p>
    <w:p w:rsidR="00787CBE" w:rsidRDefault="00787CBE" w:rsidP="00787CBE">
      <w:pPr>
        <w:spacing w:after="135" w:line="276" w:lineRule="auto"/>
        <w:ind w:left="-10" w:right="785" w:firstLine="698"/>
      </w:pPr>
      <w:r>
        <w:t xml:space="preserve">Сумма инвестиций меньше суммы годового экономического эффекта, следовательно, экономическую целесообразность инвестиций определим на основе расчета и оценки следующих показателей: </w:t>
      </w:r>
    </w:p>
    <w:p w:rsidR="00787CBE" w:rsidRDefault="00787CBE" w:rsidP="00787CBE">
      <w:pPr>
        <w:spacing w:after="72" w:line="259" w:lineRule="auto"/>
        <w:ind w:left="742"/>
      </w:pPr>
      <w:r>
        <w:lastRenderedPageBreak/>
        <w:t xml:space="preserve"> </w:t>
      </w:r>
    </w:p>
    <w:p w:rsidR="004C4B51" w:rsidRDefault="00787CBE" w:rsidP="00787CBE">
      <w:pPr>
        <w:numPr>
          <w:ilvl w:val="0"/>
          <w:numId w:val="21"/>
        </w:numPr>
        <w:spacing w:after="13" w:line="298" w:lineRule="auto"/>
        <w:ind w:right="2857"/>
        <w:jc w:val="both"/>
      </w:pPr>
      <w:r>
        <w:t xml:space="preserve">чистый дисконтированный доход; </w:t>
      </w:r>
    </w:p>
    <w:p w:rsidR="00787CBE" w:rsidRDefault="00787CBE" w:rsidP="00787CBE">
      <w:pPr>
        <w:numPr>
          <w:ilvl w:val="0"/>
          <w:numId w:val="21"/>
        </w:numPr>
        <w:spacing w:after="13" w:line="298" w:lineRule="auto"/>
        <w:ind w:right="2857"/>
        <w:jc w:val="both"/>
      </w:pPr>
      <w:r>
        <w:t xml:space="preserve">срок окупаемости инвестиций; </w:t>
      </w:r>
    </w:p>
    <w:p w:rsidR="00787CBE" w:rsidRDefault="00787CBE" w:rsidP="00787CBE">
      <w:pPr>
        <w:numPr>
          <w:ilvl w:val="0"/>
          <w:numId w:val="21"/>
        </w:numPr>
        <w:spacing w:after="13" w:line="298" w:lineRule="auto"/>
        <w:ind w:right="2857"/>
        <w:jc w:val="both"/>
      </w:pPr>
      <w:r>
        <w:t xml:space="preserve">рентабельность инвестиций. </w:t>
      </w:r>
    </w:p>
    <w:p w:rsidR="00787CBE" w:rsidRDefault="00787CBE" w:rsidP="00787CBE">
      <w:pPr>
        <w:spacing w:after="16" w:line="259" w:lineRule="auto"/>
        <w:ind w:left="742"/>
      </w:pPr>
      <w:r>
        <w:t xml:space="preserve"> </w:t>
      </w:r>
    </w:p>
    <w:p w:rsidR="00787CBE" w:rsidRDefault="00787CBE" w:rsidP="00787CBE">
      <w:pPr>
        <w:spacing w:after="9" w:line="276" w:lineRule="auto"/>
        <w:ind w:left="-10" w:right="785" w:firstLine="698"/>
      </w:pPr>
      <w:r>
        <w:t xml:space="preserve">Так как необходимо сравнивать разновременные результаты и затраты, необходимо привести их к единому моменту времени – началу расчетного периода, что обеспечивает их сопоставимость. Для этого необходимо использовать дисконтирование путем умножения соответствующих результатов и затрат на коэффициент дисконтирования соответствующего года </w:t>
      </w:r>
      <w:r>
        <w:rPr>
          <w:rFonts w:ascii="Cambria Math" w:eastAsia="Cambria Math" w:hAnsi="Cambria Math" w:cs="Cambria Math"/>
        </w:rPr>
        <w:t>𝑡</w:t>
      </w:r>
      <w:r>
        <w:t xml:space="preserve">, который осуществляется по формуле: </w:t>
      </w:r>
    </w:p>
    <w:p w:rsidR="00787CBE" w:rsidRDefault="00787CBE" w:rsidP="00787CBE">
      <w:pPr>
        <w:spacing w:after="121" w:line="259" w:lineRule="auto"/>
        <w:ind w:left="5"/>
      </w:pPr>
      <w:r>
        <w:t xml:space="preserve"> </w:t>
      </w:r>
    </w:p>
    <w:p w:rsidR="00787CBE" w:rsidRDefault="00787CBE" w:rsidP="00787CBE">
      <w:pPr>
        <w:spacing w:after="149" w:line="259" w:lineRule="auto"/>
        <w:ind w:right="794"/>
        <w:jc w:val="center"/>
      </w:pPr>
      <w:r>
        <w:rPr>
          <w:noProof/>
        </w:rPr>
        <w:drawing>
          <wp:inline distT="0" distB="0" distL="0" distR="0" wp14:anchorId="1B60CE1C" wp14:editId="6BCFC0F7">
            <wp:extent cx="1109472" cy="417576"/>
            <wp:effectExtent l="0" t="0" r="0" b="0"/>
            <wp:docPr id="86639" name="Picture 86639"/>
            <wp:cNvGraphicFramePr/>
            <a:graphic xmlns:a="http://schemas.openxmlformats.org/drawingml/2006/main">
              <a:graphicData uri="http://schemas.openxmlformats.org/drawingml/2006/picture">
                <pic:pic xmlns:pic="http://schemas.openxmlformats.org/drawingml/2006/picture">
                  <pic:nvPicPr>
                    <pic:cNvPr id="86639" name="Picture 86639"/>
                    <pic:cNvPicPr/>
                  </pic:nvPicPr>
                  <pic:blipFill>
                    <a:blip r:embed="rId31"/>
                    <a:stretch>
                      <a:fillRect/>
                    </a:stretch>
                  </pic:blipFill>
                  <pic:spPr>
                    <a:xfrm>
                      <a:off x="0" y="0"/>
                      <a:ext cx="1109472" cy="417576"/>
                    </a:xfrm>
                    <a:prstGeom prst="rect">
                      <a:avLst/>
                    </a:prstGeom>
                  </pic:spPr>
                </pic:pic>
              </a:graphicData>
            </a:graphic>
          </wp:inline>
        </w:drawing>
      </w:r>
      <w:r>
        <w:rPr>
          <w:rFonts w:eastAsia="Times New Roman" w:cs="Times New Roman"/>
          <w:i/>
        </w:rPr>
        <w:t xml:space="preserve"> </w:t>
      </w:r>
    </w:p>
    <w:p w:rsidR="00787CBE" w:rsidRDefault="00787CBE" w:rsidP="00787CBE">
      <w:pPr>
        <w:spacing w:after="87" w:line="259" w:lineRule="auto"/>
        <w:ind w:left="742"/>
      </w:pPr>
      <w:r>
        <w:t xml:space="preserve"> </w:t>
      </w:r>
    </w:p>
    <w:p w:rsidR="00787CBE" w:rsidRDefault="00787CBE" w:rsidP="00787CBE">
      <w:pPr>
        <w:spacing w:after="60" w:line="259" w:lineRule="auto"/>
        <w:ind w:left="706" w:right="537" w:hanging="716"/>
      </w:pPr>
      <w:r>
        <w:t xml:space="preserve">где </w:t>
      </w:r>
      <w:r>
        <w:tab/>
      </w:r>
      <w:r>
        <w:rPr>
          <w:rFonts w:ascii="Cambria Math" w:eastAsia="Cambria Math" w:hAnsi="Cambria Math" w:cs="Cambria Math"/>
          <w:sz w:val="29"/>
        </w:rPr>
        <w:t>𝐸</w:t>
      </w:r>
      <w:r>
        <w:rPr>
          <w:rFonts w:ascii="Cambria Math" w:eastAsia="Cambria Math" w:hAnsi="Cambria Math" w:cs="Cambria Math"/>
          <w:sz w:val="29"/>
          <w:vertAlign w:val="subscript"/>
        </w:rPr>
        <w:t>н</w:t>
      </w:r>
      <w:r>
        <w:rPr>
          <w:sz w:val="29"/>
        </w:rPr>
        <w:t xml:space="preserve"> – норма дисконта, равная или больше средней процентной ставки </w:t>
      </w:r>
      <w:proofErr w:type="gramStart"/>
      <w:r>
        <w:rPr>
          <w:sz w:val="29"/>
        </w:rPr>
        <w:t>по банковским депозитам</w:t>
      </w:r>
      <w:proofErr w:type="gramEnd"/>
      <w:r>
        <w:rPr>
          <w:sz w:val="29"/>
        </w:rPr>
        <w:t xml:space="preserve"> действующей на момент осуществления расчетов, но не менее ставки рефинансирования; </w:t>
      </w:r>
    </w:p>
    <w:p w:rsidR="00787CBE" w:rsidRDefault="00787CBE" w:rsidP="00787CBE">
      <w:pPr>
        <w:ind w:left="710" w:right="797"/>
      </w:pPr>
      <w:r>
        <w:rPr>
          <w:rFonts w:ascii="Cambria Math" w:eastAsia="Cambria Math" w:hAnsi="Cambria Math" w:cs="Cambria Math"/>
        </w:rPr>
        <w:t>𝑡</w:t>
      </w:r>
      <w:r>
        <w:rPr>
          <w:rFonts w:eastAsia="Times New Roman" w:cs="Times New Roman"/>
          <w:i/>
        </w:rPr>
        <w:t xml:space="preserve"> – </w:t>
      </w:r>
      <w:r>
        <w:t>порядковый номер года периода реализации инвестиционного проекта (201</w:t>
      </w:r>
      <w:r w:rsidR="004C4B51">
        <w:t>9</w:t>
      </w:r>
      <w:r>
        <w:t xml:space="preserve"> – 1; 20</w:t>
      </w:r>
      <w:r w:rsidR="004C4B51">
        <w:t>20</w:t>
      </w:r>
      <w:r>
        <w:t xml:space="preserve"> – 2; 20</w:t>
      </w:r>
      <w:r w:rsidR="004C4B51">
        <w:t>21</w:t>
      </w:r>
      <w:r>
        <w:t xml:space="preserve"> – 3; 202</w:t>
      </w:r>
      <w:r w:rsidR="004C4B51">
        <w:t>2</w:t>
      </w:r>
      <w:r>
        <w:t xml:space="preserve"> – 4) </w:t>
      </w:r>
    </w:p>
    <w:p w:rsidR="00787CBE" w:rsidRDefault="00787CBE" w:rsidP="00787CBE">
      <w:pPr>
        <w:spacing w:after="23" w:line="259" w:lineRule="auto"/>
        <w:ind w:left="710"/>
      </w:pPr>
      <w:r>
        <w:t xml:space="preserve"> </w:t>
      </w:r>
    </w:p>
    <w:p w:rsidR="00787CBE" w:rsidRDefault="00787CBE" w:rsidP="00787CBE">
      <w:pPr>
        <w:spacing w:after="41" w:line="270" w:lineRule="auto"/>
        <w:ind w:left="5" w:right="795" w:firstLine="737"/>
      </w:pPr>
      <w:r>
        <w:rPr>
          <w:sz w:val="29"/>
        </w:rPr>
        <w:t>Норму дисконта примем равной 14% (величина ставки рефинансирования на момент расчета).</w:t>
      </w:r>
      <w:r>
        <w:t xml:space="preserve"> </w:t>
      </w:r>
    </w:p>
    <w:p w:rsidR="00787CBE" w:rsidRDefault="00787CBE" w:rsidP="00787CBE">
      <w:pPr>
        <w:spacing w:after="55" w:line="259" w:lineRule="auto"/>
        <w:ind w:left="710"/>
      </w:pPr>
      <w:r>
        <w:rPr>
          <w:sz w:val="29"/>
        </w:rPr>
        <w:t xml:space="preserve"> </w:t>
      </w:r>
    </w:p>
    <w:p w:rsidR="00787CBE" w:rsidRDefault="00787CBE" w:rsidP="00787CBE">
      <w:pPr>
        <w:spacing w:line="330" w:lineRule="auto"/>
        <w:ind w:left="5" w:right="795" w:firstLine="737"/>
      </w:pPr>
      <w:r>
        <w:rPr>
          <w:sz w:val="29"/>
        </w:rPr>
        <w:t>Коэффициент приведения (</w:t>
      </w:r>
      <w:r>
        <w:rPr>
          <w:rFonts w:ascii="Cambria Math" w:eastAsia="Cambria Math" w:hAnsi="Cambria Math" w:cs="Cambria Math"/>
          <w:sz w:val="29"/>
        </w:rPr>
        <w:t>𝛼</w:t>
      </w:r>
      <w:r>
        <w:rPr>
          <w:rFonts w:ascii="Cambria Math" w:eastAsia="Cambria Math" w:hAnsi="Cambria Math" w:cs="Cambria Math"/>
          <w:sz w:val="29"/>
          <w:vertAlign w:val="subscript"/>
        </w:rPr>
        <w:t>𝑡</w:t>
      </w:r>
      <w:r>
        <w:rPr>
          <w:rFonts w:ascii="Cambria Math" w:eastAsia="Cambria Math" w:hAnsi="Cambria Math" w:cs="Cambria Math"/>
          <w:sz w:val="29"/>
        </w:rPr>
        <w:t xml:space="preserve">) </w:t>
      </w:r>
      <w:r>
        <w:rPr>
          <w:sz w:val="29"/>
        </w:rPr>
        <w:t xml:space="preserve">по годам будет соответствовать следующим значениям: </w:t>
      </w:r>
    </w:p>
    <w:p w:rsidR="00787CBE" w:rsidRDefault="00787CBE" w:rsidP="00787CBE">
      <w:pPr>
        <w:spacing w:after="76" w:line="259" w:lineRule="auto"/>
        <w:ind w:left="742"/>
      </w:pPr>
      <w:r>
        <w:rPr>
          <w:sz w:val="29"/>
        </w:rPr>
        <w:t xml:space="preserve">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1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1−1 </w:t>
      </w:r>
      <w:r>
        <w:rPr>
          <w:rFonts w:ascii="Cambria Math" w:eastAsia="Cambria Math" w:hAnsi="Cambria Math" w:cs="Cambria Math"/>
          <w:sz w:val="29"/>
        </w:rPr>
        <w:t>= 1,000 −</w:t>
      </w:r>
      <w:r>
        <w:rPr>
          <w:sz w:val="29"/>
        </w:rPr>
        <w:t xml:space="preserve">расчетный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2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1−2 </w:t>
      </w:r>
      <w:r>
        <w:rPr>
          <w:rFonts w:ascii="Cambria Math" w:eastAsia="Cambria Math" w:hAnsi="Cambria Math" w:cs="Cambria Math"/>
          <w:sz w:val="29"/>
        </w:rPr>
        <w:t xml:space="preserve">= 0,877 − </w:t>
      </w:r>
      <w:r>
        <w:rPr>
          <w:sz w:val="29"/>
        </w:rPr>
        <w:t>20</w:t>
      </w:r>
      <w:r w:rsidR="004C4B51">
        <w:rPr>
          <w:sz w:val="29"/>
        </w:rPr>
        <w:t>20</w:t>
      </w:r>
      <w:r>
        <w:rPr>
          <w:sz w:val="29"/>
        </w:rPr>
        <w:t xml:space="preserve"> год; </w:t>
      </w:r>
    </w:p>
    <w:p w:rsidR="00787CBE" w:rsidRDefault="00787CBE" w:rsidP="00787CBE">
      <w:pPr>
        <w:spacing w:after="135"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3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1−3 </w:t>
      </w:r>
      <w:r>
        <w:rPr>
          <w:rFonts w:ascii="Cambria Math" w:eastAsia="Cambria Math" w:hAnsi="Cambria Math" w:cs="Cambria Math"/>
          <w:sz w:val="29"/>
        </w:rPr>
        <w:t xml:space="preserve">= 0,769 − </w:t>
      </w:r>
      <w:r>
        <w:rPr>
          <w:sz w:val="29"/>
        </w:rPr>
        <w:t>20</w:t>
      </w:r>
      <w:r w:rsidR="004C4B51">
        <w:rPr>
          <w:sz w:val="29"/>
        </w:rPr>
        <w:t>21</w:t>
      </w:r>
      <w:r>
        <w:rPr>
          <w:sz w:val="29"/>
        </w:rPr>
        <w:t xml:space="preserve"> год; </w:t>
      </w:r>
    </w:p>
    <w:p w:rsidR="00787CBE" w:rsidRDefault="00787CBE" w:rsidP="00787CBE">
      <w:pPr>
        <w:spacing w:after="70" w:line="259" w:lineRule="auto"/>
        <w:ind w:left="737" w:hanging="10"/>
      </w:pPr>
      <w:r>
        <w:rPr>
          <w:rFonts w:ascii="Cambria Math" w:eastAsia="Cambria Math" w:hAnsi="Cambria Math" w:cs="Cambria Math"/>
          <w:sz w:val="29"/>
        </w:rPr>
        <w:t>𝛼</w:t>
      </w:r>
      <w:r>
        <w:rPr>
          <w:rFonts w:ascii="Cambria Math" w:eastAsia="Cambria Math" w:hAnsi="Cambria Math" w:cs="Cambria Math"/>
          <w:sz w:val="29"/>
          <w:vertAlign w:val="subscript"/>
        </w:rPr>
        <w:t xml:space="preserve">4 </w:t>
      </w:r>
      <w:r>
        <w:rPr>
          <w:rFonts w:ascii="Cambria Math" w:eastAsia="Cambria Math" w:hAnsi="Cambria Math" w:cs="Cambria Math"/>
          <w:sz w:val="29"/>
        </w:rPr>
        <w:t xml:space="preserve">= </w:t>
      </w:r>
      <w:r>
        <w:rPr>
          <w:rFonts w:ascii="Cambria Math" w:eastAsia="Cambria Math" w:hAnsi="Cambria Math" w:cs="Cambria Math"/>
        </w:rPr>
        <w:t>(</w:t>
      </w:r>
      <w:r>
        <w:rPr>
          <w:rFonts w:ascii="Cambria Math" w:eastAsia="Cambria Math" w:hAnsi="Cambria Math" w:cs="Cambria Math"/>
          <w:sz w:val="29"/>
        </w:rPr>
        <w:t>1 + 0,14</w:t>
      </w:r>
      <w:r>
        <w:rPr>
          <w:rFonts w:ascii="Cambria Math" w:eastAsia="Cambria Math" w:hAnsi="Cambria Math" w:cs="Cambria Math"/>
        </w:rPr>
        <w:t>)</w:t>
      </w:r>
      <w:r>
        <w:rPr>
          <w:rFonts w:ascii="Cambria Math" w:eastAsia="Cambria Math" w:hAnsi="Cambria Math" w:cs="Cambria Math"/>
          <w:vertAlign w:val="superscript"/>
        </w:rPr>
        <w:t xml:space="preserve">1−4 </w:t>
      </w:r>
      <w:r>
        <w:rPr>
          <w:rFonts w:ascii="Cambria Math" w:eastAsia="Cambria Math" w:hAnsi="Cambria Math" w:cs="Cambria Math"/>
          <w:sz w:val="29"/>
        </w:rPr>
        <w:t xml:space="preserve">= 0,675 − </w:t>
      </w:r>
      <w:r>
        <w:rPr>
          <w:sz w:val="29"/>
        </w:rPr>
        <w:t>202</w:t>
      </w:r>
      <w:r w:rsidR="004C4B51">
        <w:rPr>
          <w:sz w:val="29"/>
        </w:rPr>
        <w:t>2</w:t>
      </w:r>
      <w:r>
        <w:rPr>
          <w:sz w:val="29"/>
        </w:rPr>
        <w:t xml:space="preserve"> год. </w:t>
      </w:r>
    </w:p>
    <w:p w:rsidR="00787CBE" w:rsidRDefault="00787CBE" w:rsidP="00787CBE">
      <w:pPr>
        <w:spacing w:after="71" w:line="259" w:lineRule="auto"/>
        <w:ind w:left="710"/>
      </w:pPr>
      <w:r>
        <w:t xml:space="preserve"> </w:t>
      </w:r>
    </w:p>
    <w:p w:rsidR="00787CBE" w:rsidRDefault="00787CBE" w:rsidP="00787CBE">
      <w:pPr>
        <w:ind w:left="710" w:right="797"/>
      </w:pPr>
      <w:r>
        <w:t xml:space="preserve">Чистый дисконтированный доход рассчитывается по формуле: </w:t>
      </w:r>
    </w:p>
    <w:p w:rsidR="00787CBE" w:rsidRDefault="00787CBE" w:rsidP="00787CBE">
      <w:pPr>
        <w:spacing w:line="259" w:lineRule="auto"/>
        <w:ind w:left="710"/>
      </w:pPr>
      <w:r>
        <w:t xml:space="preserve"> </w:t>
      </w:r>
    </w:p>
    <w:p w:rsidR="00787CBE" w:rsidRDefault="00787CBE" w:rsidP="00787CBE">
      <w:pPr>
        <w:spacing w:after="4" w:line="259" w:lineRule="auto"/>
        <w:ind w:left="10" w:right="155" w:hanging="10"/>
        <w:jc w:val="center"/>
      </w:pPr>
      <w:r>
        <w:rPr>
          <w:noProof/>
        </w:rPr>
        <w:lastRenderedPageBreak/>
        <w:drawing>
          <wp:inline distT="0" distB="0" distL="0" distR="0" wp14:anchorId="1C2AB7CC" wp14:editId="2DD9CE86">
            <wp:extent cx="2069592" cy="560832"/>
            <wp:effectExtent l="0" t="0" r="0" b="0"/>
            <wp:docPr id="86640" name="Picture 86640"/>
            <wp:cNvGraphicFramePr/>
            <a:graphic xmlns:a="http://schemas.openxmlformats.org/drawingml/2006/main">
              <a:graphicData uri="http://schemas.openxmlformats.org/drawingml/2006/picture">
                <pic:pic xmlns:pic="http://schemas.openxmlformats.org/drawingml/2006/picture">
                  <pic:nvPicPr>
                    <pic:cNvPr id="86640" name="Picture 86640"/>
                    <pic:cNvPicPr/>
                  </pic:nvPicPr>
                  <pic:blipFill>
                    <a:blip r:embed="rId32"/>
                    <a:stretch>
                      <a:fillRect/>
                    </a:stretch>
                  </pic:blipFill>
                  <pic:spPr>
                    <a:xfrm>
                      <a:off x="0" y="0"/>
                      <a:ext cx="2069592" cy="560832"/>
                    </a:xfrm>
                    <a:prstGeom prst="rect">
                      <a:avLst/>
                    </a:prstGeom>
                  </pic:spPr>
                </pic:pic>
              </a:graphicData>
            </a:graphic>
          </wp:inline>
        </w:drawing>
      </w:r>
      <w:r>
        <w:rPr>
          <w:rFonts w:ascii="Cambria Math" w:eastAsia="Cambria Math" w:hAnsi="Cambria Math" w:cs="Cambria Math"/>
        </w:rPr>
        <w:t>,</w:t>
      </w:r>
      <w:r>
        <w:rPr>
          <w:rFonts w:eastAsia="Times New Roman" w:cs="Times New Roman"/>
          <w:i/>
        </w:rPr>
        <w:t xml:space="preserve"> </w:t>
      </w:r>
    </w:p>
    <w:p w:rsidR="00787CBE" w:rsidRDefault="00787CBE" w:rsidP="00787CBE">
      <w:pPr>
        <w:spacing w:line="259" w:lineRule="auto"/>
        <w:ind w:left="710"/>
      </w:pPr>
      <w:r>
        <w:rPr>
          <w:rFonts w:eastAsia="Times New Roman" w:cs="Times New Roman"/>
          <w:i/>
        </w:rPr>
        <w:t xml:space="preserve"> </w:t>
      </w:r>
    </w:p>
    <w:p w:rsidR="00787CBE" w:rsidRDefault="00787CBE" w:rsidP="00CD06C5">
      <w:pPr>
        <w:ind w:firstLine="709"/>
      </w:pPr>
      <w:proofErr w:type="gramStart"/>
      <w:r>
        <w:t xml:space="preserve">где  </w:t>
      </w:r>
      <w:r w:rsidR="00CD06C5">
        <w:tab/>
      </w:r>
      <w:proofErr w:type="gramEnd"/>
      <w:r>
        <w:rPr>
          <w:rFonts w:ascii="Cambria Math" w:eastAsia="Cambria Math" w:hAnsi="Cambria Math" w:cs="Cambria Math"/>
        </w:rPr>
        <w:t>𝑛 −</w:t>
      </w:r>
      <w:r>
        <w:t xml:space="preserve"> расчетный период, лет; </w:t>
      </w:r>
    </w:p>
    <w:p w:rsidR="00CD06C5" w:rsidRDefault="00787CBE" w:rsidP="00CD06C5">
      <w:pPr>
        <w:ind w:firstLine="709"/>
        <w:rPr>
          <w:rFonts w:eastAsia="Times New Roman" w:cs="Times New Roman"/>
          <w:i/>
        </w:rPr>
      </w:pPr>
      <w:r>
        <w:t xml:space="preserve"> </w:t>
      </w:r>
      <w:r>
        <w:tab/>
      </w:r>
      <w:r>
        <w:rPr>
          <w:rFonts w:ascii="Cambria Math" w:eastAsia="Cambria Math" w:hAnsi="Cambria Math" w:cs="Cambria Math"/>
        </w:rPr>
        <w:t>𝑃</w:t>
      </w:r>
      <w:r>
        <w:rPr>
          <w:rFonts w:ascii="Cambria Math" w:eastAsia="Cambria Math" w:hAnsi="Cambria Math" w:cs="Cambria Math"/>
          <w:vertAlign w:val="subscript"/>
        </w:rPr>
        <w:t xml:space="preserve">𝑡 </w:t>
      </w:r>
      <w:r>
        <w:rPr>
          <w:rFonts w:ascii="Cambria Math" w:eastAsia="Cambria Math" w:hAnsi="Cambria Math" w:cs="Cambria Math"/>
        </w:rPr>
        <w:t>−</w:t>
      </w:r>
      <w:r>
        <w:t xml:space="preserve"> результат, полученный в году </w:t>
      </w:r>
      <w:proofErr w:type="gramStart"/>
      <w:r>
        <w:rPr>
          <w:rFonts w:ascii="Cambria Math" w:eastAsia="Cambria Math" w:hAnsi="Cambria Math" w:cs="Cambria Math"/>
        </w:rPr>
        <w:t>𝑡,</w:t>
      </w:r>
      <w:r>
        <w:t>руб.</w:t>
      </w:r>
      <w:proofErr w:type="gramEnd"/>
      <w:r>
        <w:t xml:space="preserve">; </w:t>
      </w:r>
      <w:r>
        <w:rPr>
          <w:rFonts w:eastAsia="Times New Roman" w:cs="Times New Roman"/>
          <w:i/>
        </w:rPr>
        <w:t xml:space="preserve"> </w:t>
      </w:r>
      <w:r>
        <w:rPr>
          <w:rFonts w:eastAsia="Times New Roman" w:cs="Times New Roman"/>
          <w:i/>
        </w:rPr>
        <w:tab/>
      </w:r>
    </w:p>
    <w:p w:rsidR="00787CBE" w:rsidRDefault="00787CBE" w:rsidP="00CD06C5">
      <w:pPr>
        <w:ind w:left="709" w:firstLine="709"/>
      </w:pPr>
      <w:r>
        <w:rPr>
          <w:rFonts w:ascii="Cambria Math" w:eastAsia="Cambria Math" w:hAnsi="Cambria Math" w:cs="Cambria Math"/>
        </w:rPr>
        <w:t>З</w:t>
      </w:r>
      <w:r>
        <w:rPr>
          <w:rFonts w:ascii="Cambria Math" w:eastAsia="Cambria Math" w:hAnsi="Cambria Math" w:cs="Cambria Math"/>
          <w:vertAlign w:val="subscript"/>
        </w:rPr>
        <w:t xml:space="preserve">𝑡 </w:t>
      </w:r>
      <w:r>
        <w:rPr>
          <w:rFonts w:ascii="Cambria Math" w:eastAsia="Cambria Math" w:hAnsi="Cambria Math" w:cs="Cambria Math"/>
        </w:rPr>
        <w:t xml:space="preserve">− </w:t>
      </w:r>
      <w:r>
        <w:t xml:space="preserve">затраты в году </w:t>
      </w:r>
      <w:r>
        <w:rPr>
          <w:rFonts w:ascii="Cambria Math" w:eastAsia="Cambria Math" w:hAnsi="Cambria Math" w:cs="Cambria Math"/>
        </w:rPr>
        <w:t>𝑡,</w:t>
      </w:r>
      <w:r>
        <w:t xml:space="preserve"> руб. </w:t>
      </w:r>
    </w:p>
    <w:p w:rsidR="00787CBE" w:rsidRDefault="00787CBE" w:rsidP="00787CBE">
      <w:pPr>
        <w:spacing w:after="16" w:line="259" w:lineRule="auto"/>
        <w:ind w:left="710"/>
      </w:pPr>
      <w:r>
        <w:t xml:space="preserve"> </w:t>
      </w:r>
    </w:p>
    <w:p w:rsidR="00787CBE" w:rsidRDefault="00787CBE" w:rsidP="00787CBE">
      <w:pPr>
        <w:ind w:left="710" w:right="797"/>
      </w:pPr>
      <w:r>
        <w:t xml:space="preserve">Рентабельность инвестиций рассчитывается как отношение суммы дисконтированных результатов к осуществленным инвестициям: </w:t>
      </w:r>
    </w:p>
    <w:p w:rsidR="00787CBE" w:rsidRDefault="00787CBE" w:rsidP="00787CBE">
      <w:pPr>
        <w:spacing w:after="6" w:line="259" w:lineRule="auto"/>
        <w:ind w:left="710"/>
      </w:pPr>
      <w:r>
        <w:t xml:space="preserve"> </w:t>
      </w:r>
    </w:p>
    <w:p w:rsidR="00787CBE" w:rsidRDefault="00787CBE" w:rsidP="00787CBE">
      <w:pPr>
        <w:spacing w:after="12" w:line="259" w:lineRule="auto"/>
        <w:ind w:right="73"/>
        <w:jc w:val="center"/>
      </w:pPr>
      <w:r>
        <w:rPr>
          <w:noProof/>
        </w:rPr>
        <w:drawing>
          <wp:inline distT="0" distB="0" distL="0" distR="0" wp14:anchorId="17D4B41D" wp14:editId="560E704F">
            <wp:extent cx="1228344" cy="435864"/>
            <wp:effectExtent l="0" t="0" r="0" b="0"/>
            <wp:docPr id="86641" name="Picture 86641"/>
            <wp:cNvGraphicFramePr/>
            <a:graphic xmlns:a="http://schemas.openxmlformats.org/drawingml/2006/main">
              <a:graphicData uri="http://schemas.openxmlformats.org/drawingml/2006/picture">
                <pic:pic xmlns:pic="http://schemas.openxmlformats.org/drawingml/2006/picture">
                  <pic:nvPicPr>
                    <pic:cNvPr id="86641" name="Picture 86641"/>
                    <pic:cNvPicPr/>
                  </pic:nvPicPr>
                  <pic:blipFill>
                    <a:blip r:embed="rId33"/>
                    <a:stretch>
                      <a:fillRect/>
                    </a:stretch>
                  </pic:blipFill>
                  <pic:spPr>
                    <a:xfrm>
                      <a:off x="0" y="0"/>
                      <a:ext cx="1228344" cy="435864"/>
                    </a:xfrm>
                    <a:prstGeom prst="rect">
                      <a:avLst/>
                    </a:prstGeom>
                  </pic:spPr>
                </pic:pic>
              </a:graphicData>
            </a:graphic>
          </wp:inline>
        </w:drawing>
      </w:r>
      <w:r>
        <w:rPr>
          <w:rFonts w:eastAsia="Times New Roman" w:cs="Times New Roman"/>
          <w:i/>
        </w:rPr>
        <w:t xml:space="preserve"> </w:t>
      </w:r>
    </w:p>
    <w:p w:rsidR="00787CBE" w:rsidRDefault="00787CBE" w:rsidP="00787CBE">
      <w:pPr>
        <w:spacing w:after="157" w:line="259" w:lineRule="auto"/>
        <w:ind w:left="5"/>
      </w:pPr>
      <w:r>
        <w:rPr>
          <w:rFonts w:eastAsia="Times New Roman" w:cs="Times New Roman"/>
          <w:i/>
        </w:rPr>
        <w:t xml:space="preserve"> </w:t>
      </w:r>
    </w:p>
    <w:p w:rsidR="00787CBE" w:rsidRDefault="00787CBE" w:rsidP="00787CBE">
      <w:pPr>
        <w:spacing w:after="160"/>
        <w:ind w:left="-10" w:right="797"/>
      </w:pPr>
      <w:r>
        <w:t xml:space="preserve">Расчет показателей эффективности инвестиций осуществим в табличной форме: </w:t>
      </w:r>
    </w:p>
    <w:p w:rsidR="00787CBE" w:rsidRDefault="00787CBE" w:rsidP="00787CBE">
      <w:pPr>
        <w:ind w:left="-10" w:right="797"/>
      </w:pPr>
      <w:r>
        <w:t xml:space="preserve">Таблица 6 – Таблица показателей эффективности инвестиций </w:t>
      </w:r>
    </w:p>
    <w:tbl>
      <w:tblPr>
        <w:tblStyle w:val="TableGrid"/>
        <w:tblW w:w="9347" w:type="dxa"/>
        <w:tblInd w:w="10" w:type="dxa"/>
        <w:tblCellMar>
          <w:top w:w="9" w:type="dxa"/>
          <w:left w:w="108" w:type="dxa"/>
          <w:right w:w="40" w:type="dxa"/>
        </w:tblCellMar>
        <w:tblLook w:val="04A0" w:firstRow="1" w:lastRow="0" w:firstColumn="1" w:lastColumn="0" w:noHBand="0" w:noVBand="1"/>
      </w:tblPr>
      <w:tblGrid>
        <w:gridCol w:w="2555"/>
        <w:gridCol w:w="1634"/>
        <w:gridCol w:w="1719"/>
        <w:gridCol w:w="1721"/>
        <w:gridCol w:w="1718"/>
      </w:tblGrid>
      <w:tr w:rsidR="00787CBE" w:rsidTr="00376C3B">
        <w:trPr>
          <w:trHeight w:val="377"/>
        </w:trPr>
        <w:tc>
          <w:tcPr>
            <w:tcW w:w="2554" w:type="dxa"/>
            <w:vMerge w:val="restart"/>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9"/>
              <w:jc w:val="center"/>
            </w:pPr>
            <w:r>
              <w:t xml:space="preserve">Показатель </w:t>
            </w:r>
          </w:p>
        </w:tc>
        <w:tc>
          <w:tcPr>
            <w:tcW w:w="1634" w:type="dxa"/>
            <w:tcBorders>
              <w:top w:val="single" w:sz="4" w:space="0" w:color="000000"/>
              <w:left w:val="single" w:sz="4" w:space="0" w:color="000000"/>
              <w:bottom w:val="single" w:sz="4" w:space="0" w:color="000000"/>
              <w:right w:val="nil"/>
            </w:tcBorders>
          </w:tcPr>
          <w:p w:rsidR="00787CBE" w:rsidRDefault="00787CBE" w:rsidP="00376C3B">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376C3B">
            <w:pPr>
              <w:spacing w:line="259" w:lineRule="auto"/>
              <w:ind w:left="13"/>
              <w:jc w:val="center"/>
            </w:pPr>
            <w:r>
              <w:t xml:space="preserve">Расчетный период </w:t>
            </w:r>
          </w:p>
        </w:tc>
        <w:tc>
          <w:tcPr>
            <w:tcW w:w="1718" w:type="dxa"/>
            <w:tcBorders>
              <w:top w:val="single" w:sz="4" w:space="0" w:color="000000"/>
              <w:left w:val="nil"/>
              <w:bottom w:val="single" w:sz="4" w:space="0" w:color="000000"/>
              <w:right w:val="single" w:sz="4" w:space="0" w:color="000000"/>
            </w:tcBorders>
          </w:tcPr>
          <w:p w:rsidR="00787CBE" w:rsidRDefault="00787CBE" w:rsidP="00376C3B">
            <w:pPr>
              <w:spacing w:after="160" w:line="259" w:lineRule="auto"/>
            </w:pPr>
          </w:p>
        </w:tc>
      </w:tr>
      <w:tr w:rsidR="00787CBE" w:rsidTr="00376C3B">
        <w:trPr>
          <w:trHeight w:val="386"/>
        </w:trPr>
        <w:tc>
          <w:tcPr>
            <w:tcW w:w="0" w:type="auto"/>
            <w:vMerge/>
            <w:tcBorders>
              <w:top w:val="nil"/>
              <w:left w:val="single" w:sz="4" w:space="0" w:color="000000"/>
              <w:bottom w:val="single" w:sz="4" w:space="0" w:color="000000"/>
              <w:right w:val="single" w:sz="4" w:space="0" w:color="000000"/>
            </w:tcBorders>
          </w:tcPr>
          <w:p w:rsidR="00787CBE" w:rsidRDefault="00787CBE" w:rsidP="00376C3B">
            <w:pPr>
              <w:spacing w:after="160" w:line="259" w:lineRule="auto"/>
            </w:pPr>
          </w:p>
        </w:tc>
        <w:tc>
          <w:tcPr>
            <w:tcW w:w="163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6"/>
              <w:jc w:val="center"/>
            </w:pPr>
            <w:r>
              <w:rPr>
                <w:rFonts w:ascii="Cambria Math" w:eastAsia="Cambria Math" w:hAnsi="Cambria Math" w:cs="Cambria Math"/>
              </w:rPr>
              <w:t>201</w:t>
            </w:r>
            <w:r w:rsidR="00CD06C5">
              <w:rPr>
                <w:rFonts w:ascii="Cambria Math" w:eastAsia="Cambria Math" w:hAnsi="Cambria Math" w:cs="Cambria Math"/>
              </w:rPr>
              <w:t>9</w:t>
            </w:r>
            <w:r>
              <w:t xml:space="preserve"> </w:t>
            </w:r>
          </w:p>
        </w:tc>
        <w:tc>
          <w:tcPr>
            <w:tcW w:w="1719"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4"/>
              <w:jc w:val="center"/>
            </w:pPr>
            <w:r>
              <w:rPr>
                <w:rFonts w:ascii="Cambria Math" w:eastAsia="Cambria Math" w:hAnsi="Cambria Math" w:cs="Cambria Math"/>
              </w:rPr>
              <w:t>20</w:t>
            </w:r>
            <w:r w:rsidR="00CD06C5">
              <w:rPr>
                <w:rFonts w:ascii="Cambria Math" w:eastAsia="Cambria Math" w:hAnsi="Cambria Math" w:cs="Cambria Math"/>
              </w:rPr>
              <w:t>20</w:t>
            </w:r>
            <w:r>
              <w:t xml:space="preserve"> </w:t>
            </w:r>
          </w:p>
        </w:tc>
        <w:tc>
          <w:tcPr>
            <w:tcW w:w="1721"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7"/>
              <w:jc w:val="center"/>
            </w:pPr>
            <w:r>
              <w:rPr>
                <w:rFonts w:ascii="Cambria Math" w:eastAsia="Cambria Math" w:hAnsi="Cambria Math" w:cs="Cambria Math"/>
              </w:rPr>
              <w:t>20</w:t>
            </w:r>
            <w:r w:rsidR="00CD06C5">
              <w:rPr>
                <w:rFonts w:ascii="Cambria Math" w:eastAsia="Cambria Math" w:hAnsi="Cambria Math" w:cs="Cambria Math"/>
              </w:rPr>
              <w:t>21</w:t>
            </w:r>
            <w:r>
              <w:t xml:space="preserve"> </w:t>
            </w:r>
          </w:p>
        </w:tc>
        <w:tc>
          <w:tcPr>
            <w:tcW w:w="1718"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9"/>
              <w:jc w:val="center"/>
            </w:pPr>
            <w:r>
              <w:rPr>
                <w:rFonts w:ascii="Cambria Math" w:eastAsia="Cambria Math" w:hAnsi="Cambria Math" w:cs="Cambria Math"/>
              </w:rPr>
              <w:t>202</w:t>
            </w:r>
            <w:r w:rsidR="00CD06C5">
              <w:rPr>
                <w:rFonts w:ascii="Cambria Math" w:eastAsia="Cambria Math" w:hAnsi="Cambria Math" w:cs="Cambria Math"/>
              </w:rPr>
              <w:t>2</w:t>
            </w:r>
            <w:r>
              <w:t xml:space="preserve"> </w:t>
            </w:r>
          </w:p>
        </w:tc>
      </w:tr>
      <w:tr w:rsidR="00787CBE" w:rsidTr="00376C3B">
        <w:trPr>
          <w:trHeight w:val="377"/>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8"/>
              <w:jc w:val="center"/>
            </w:pPr>
            <w:r>
              <w:t xml:space="preserve">РЕЗУЛЬТАТ </w:t>
            </w:r>
          </w:p>
        </w:tc>
        <w:tc>
          <w:tcPr>
            <w:tcW w:w="1634" w:type="dxa"/>
            <w:tcBorders>
              <w:top w:val="single" w:sz="4" w:space="0" w:color="000000"/>
              <w:left w:val="single" w:sz="4" w:space="0" w:color="000000"/>
              <w:bottom w:val="single" w:sz="4" w:space="0" w:color="000000"/>
              <w:right w:val="nil"/>
            </w:tcBorders>
          </w:tcPr>
          <w:p w:rsidR="00787CBE" w:rsidRDefault="00787CBE" w:rsidP="00376C3B">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376C3B">
            <w:pPr>
              <w:spacing w:line="259" w:lineRule="auto"/>
              <w:ind w:left="86"/>
              <w:jc w:val="center"/>
            </w:pPr>
            <w:r>
              <w:t xml:space="preserve"> </w:t>
            </w:r>
          </w:p>
        </w:tc>
        <w:tc>
          <w:tcPr>
            <w:tcW w:w="1718" w:type="dxa"/>
            <w:tcBorders>
              <w:top w:val="single" w:sz="4" w:space="0" w:color="000000"/>
              <w:left w:val="nil"/>
              <w:bottom w:val="single" w:sz="4" w:space="0" w:color="000000"/>
              <w:right w:val="single" w:sz="4" w:space="0" w:color="000000"/>
            </w:tcBorders>
          </w:tcPr>
          <w:p w:rsidR="00787CBE" w:rsidRDefault="00787CBE" w:rsidP="00376C3B">
            <w:pPr>
              <w:spacing w:after="160" w:line="259" w:lineRule="auto"/>
            </w:pPr>
          </w:p>
        </w:tc>
      </w:tr>
      <w:tr w:rsidR="00787CBE" w:rsidTr="00376C3B">
        <w:trPr>
          <w:trHeight w:val="742"/>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jc w:val="center"/>
            </w:pPr>
            <w:r>
              <w:t xml:space="preserve">Экономический эффект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0"/>
              <w:jc w:val="center"/>
            </w:pPr>
            <w: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8"/>
              <w:jc w:val="center"/>
            </w:pPr>
            <w:r>
              <w:rPr>
                <w:rFonts w:ascii="Cambria Math" w:eastAsia="Cambria Math" w:hAnsi="Cambria Math" w:cs="Cambria Math"/>
                <w:sz w:val="29"/>
              </w:rPr>
              <w:t>5008</w:t>
            </w:r>
            <w: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5008</w:t>
            </w:r>
            <w: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3"/>
              <w:jc w:val="center"/>
            </w:pPr>
            <w:r>
              <w:rPr>
                <w:rFonts w:ascii="Cambria Math" w:eastAsia="Cambria Math" w:hAnsi="Cambria Math" w:cs="Cambria Math"/>
                <w:sz w:val="29"/>
              </w:rPr>
              <w:t>5008</w:t>
            </w:r>
            <w:r>
              <w:t xml:space="preserve"> </w:t>
            </w:r>
          </w:p>
        </w:tc>
      </w:tr>
      <w:tr w:rsidR="00787CBE" w:rsidTr="00376C3B">
        <w:trPr>
          <w:trHeight w:val="742"/>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jc w:val="center"/>
            </w:pPr>
            <w:r>
              <w:t xml:space="preserve">Дисконтированный результат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0"/>
              <w:jc w:val="center"/>
            </w:pPr>
            <w: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6"/>
              <w:jc w:val="center"/>
            </w:pPr>
            <w:r>
              <w:rPr>
                <w:rFonts w:ascii="Cambria Math" w:eastAsia="Cambria Math" w:hAnsi="Cambria Math" w:cs="Cambria Math"/>
                <w:sz w:val="29"/>
              </w:rPr>
              <w:t>4392,02</w:t>
            </w:r>
            <w:r>
              <w:rPr>
                <w:rFonts w:eastAsia="Times New Roman" w:cs="Times New Roman"/>
                <w:i/>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9"/>
              <w:jc w:val="center"/>
            </w:pPr>
            <w:r>
              <w:rPr>
                <w:rFonts w:ascii="Cambria Math" w:eastAsia="Cambria Math" w:hAnsi="Cambria Math" w:cs="Cambria Math"/>
                <w:sz w:val="29"/>
              </w:rPr>
              <w:t>3851,15</w:t>
            </w: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3380,40</w:t>
            </w:r>
            <w:r>
              <w:rPr>
                <w:sz w:val="29"/>
              </w:rPr>
              <w:t xml:space="preserve"> </w:t>
            </w:r>
          </w:p>
        </w:tc>
      </w:tr>
      <w:tr w:rsidR="00787CBE" w:rsidTr="00376C3B">
        <w:trPr>
          <w:trHeight w:val="377"/>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right="69"/>
              <w:jc w:val="center"/>
            </w:pPr>
            <w:r>
              <w:t xml:space="preserve">ЗАТРАТЫ </w:t>
            </w:r>
          </w:p>
        </w:tc>
        <w:tc>
          <w:tcPr>
            <w:tcW w:w="1634" w:type="dxa"/>
            <w:tcBorders>
              <w:top w:val="single" w:sz="4" w:space="0" w:color="000000"/>
              <w:left w:val="single" w:sz="4" w:space="0" w:color="000000"/>
              <w:bottom w:val="single" w:sz="4" w:space="0" w:color="000000"/>
              <w:right w:val="nil"/>
            </w:tcBorders>
          </w:tcPr>
          <w:p w:rsidR="00787CBE" w:rsidRDefault="00787CBE" w:rsidP="00376C3B">
            <w:pPr>
              <w:spacing w:after="160" w:line="259" w:lineRule="auto"/>
            </w:pPr>
          </w:p>
        </w:tc>
        <w:tc>
          <w:tcPr>
            <w:tcW w:w="3440" w:type="dxa"/>
            <w:gridSpan w:val="2"/>
            <w:tcBorders>
              <w:top w:val="single" w:sz="4" w:space="0" w:color="000000"/>
              <w:left w:val="nil"/>
              <w:bottom w:val="single" w:sz="4" w:space="0" w:color="000000"/>
              <w:right w:val="nil"/>
            </w:tcBorders>
          </w:tcPr>
          <w:p w:rsidR="00787CBE" w:rsidRDefault="00787CBE" w:rsidP="00376C3B">
            <w:pPr>
              <w:spacing w:line="259" w:lineRule="auto"/>
              <w:ind w:left="86"/>
              <w:jc w:val="center"/>
            </w:pPr>
            <w:r>
              <w:t xml:space="preserve"> </w:t>
            </w:r>
          </w:p>
        </w:tc>
        <w:tc>
          <w:tcPr>
            <w:tcW w:w="1718" w:type="dxa"/>
            <w:tcBorders>
              <w:top w:val="single" w:sz="4" w:space="0" w:color="000000"/>
              <w:left w:val="nil"/>
              <w:bottom w:val="single" w:sz="4" w:space="0" w:color="000000"/>
              <w:right w:val="single" w:sz="4" w:space="0" w:color="000000"/>
            </w:tcBorders>
          </w:tcPr>
          <w:p w:rsidR="00787CBE" w:rsidRDefault="00787CBE" w:rsidP="00376C3B">
            <w:pPr>
              <w:spacing w:after="160" w:line="259" w:lineRule="auto"/>
            </w:pPr>
          </w:p>
        </w:tc>
      </w:tr>
      <w:tr w:rsidR="00787CBE" w:rsidTr="00376C3B">
        <w:trPr>
          <w:trHeight w:val="1469"/>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69" w:lineRule="auto"/>
              <w:jc w:val="center"/>
            </w:pPr>
            <w:r>
              <w:t xml:space="preserve">Инвестиции в разработку </w:t>
            </w:r>
          </w:p>
          <w:p w:rsidR="00787CBE" w:rsidRDefault="00787CBE" w:rsidP="00376C3B">
            <w:pPr>
              <w:spacing w:line="259" w:lineRule="auto"/>
              <w:jc w:val="center"/>
            </w:pPr>
            <w:r>
              <w:t xml:space="preserve">программного средства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131"/>
              <w:jc w:val="center"/>
            </w:pPr>
            <w:r>
              <w:rPr>
                <w:rFonts w:ascii="Cambria Math" w:eastAsia="Cambria Math" w:hAnsi="Cambria Math" w:cs="Cambria Math"/>
                <w:sz w:val="29"/>
              </w:rPr>
              <w:t xml:space="preserve">7910,54 </w:t>
            </w:r>
            <w: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7"/>
              <w:jc w:val="center"/>
            </w:pPr>
            <w:r>
              <w:rPr>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0"/>
              <w:jc w:val="center"/>
            </w:pP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2"/>
              <w:jc w:val="center"/>
            </w:pPr>
            <w:r>
              <w:rPr>
                <w:sz w:val="29"/>
              </w:rPr>
              <w:t xml:space="preserve">– </w:t>
            </w:r>
          </w:p>
        </w:tc>
      </w:tr>
      <w:tr w:rsidR="00787CBE" w:rsidTr="00376C3B">
        <w:trPr>
          <w:trHeight w:val="742"/>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jc w:val="center"/>
            </w:pPr>
            <w:r>
              <w:t xml:space="preserve">Дисконтированные инвестиции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131"/>
              <w:jc w:val="center"/>
            </w:pPr>
            <w:r>
              <w:rPr>
                <w:rFonts w:ascii="Cambria Math" w:eastAsia="Cambria Math" w:hAnsi="Cambria Math" w:cs="Cambria Math"/>
                <w:sz w:val="29"/>
              </w:rPr>
              <w:t xml:space="preserve">7910,54 </w:t>
            </w:r>
            <w:r>
              <w:rPr>
                <w:sz w:val="29"/>
              </w:rP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7"/>
              <w:jc w:val="center"/>
            </w:pPr>
            <w:r>
              <w:rPr>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0"/>
              <w:jc w:val="center"/>
            </w:pP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2"/>
              <w:jc w:val="center"/>
            </w:pPr>
            <w:r>
              <w:rPr>
                <w:sz w:val="29"/>
              </w:rPr>
              <w:t xml:space="preserve">– </w:t>
            </w:r>
          </w:p>
        </w:tc>
      </w:tr>
      <w:tr w:rsidR="00787CBE" w:rsidTr="00376C3B">
        <w:trPr>
          <w:trHeight w:val="1105"/>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ind w:firstLine="31"/>
              <w:jc w:val="center"/>
            </w:pPr>
            <w:r>
              <w:t xml:space="preserve">Чистый дисконтированный доход по годам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left="58"/>
            </w:pPr>
            <w:r>
              <w:rPr>
                <w:rFonts w:ascii="Cambria Math" w:eastAsia="Cambria Math" w:hAnsi="Cambria Math" w:cs="Cambria Math"/>
                <w:sz w:val="29"/>
              </w:rPr>
              <w:t xml:space="preserve">−7910,54 </w:t>
            </w:r>
            <w:r>
              <w:rPr>
                <w:sz w:val="29"/>
              </w:rP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6"/>
              <w:jc w:val="center"/>
            </w:pPr>
            <w:r>
              <w:rPr>
                <w:rFonts w:ascii="Cambria Math" w:eastAsia="Cambria Math" w:hAnsi="Cambria Math" w:cs="Cambria Math"/>
                <w:sz w:val="29"/>
              </w:rPr>
              <w:t>4392,02</w:t>
            </w:r>
            <w:r>
              <w:rPr>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9"/>
              <w:jc w:val="center"/>
            </w:pPr>
            <w:r>
              <w:rPr>
                <w:rFonts w:ascii="Cambria Math" w:eastAsia="Cambria Math" w:hAnsi="Cambria Math" w:cs="Cambria Math"/>
                <w:sz w:val="29"/>
              </w:rPr>
              <w:t>3851,15</w:t>
            </w: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3380,40</w:t>
            </w:r>
            <w:r>
              <w:rPr>
                <w:sz w:val="29"/>
              </w:rPr>
              <w:t xml:space="preserve"> </w:t>
            </w:r>
          </w:p>
        </w:tc>
      </w:tr>
      <w:tr w:rsidR="00787CBE" w:rsidTr="00376C3B">
        <w:trPr>
          <w:trHeight w:val="1831"/>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68" w:lineRule="auto"/>
              <w:jc w:val="center"/>
            </w:pPr>
            <w:r>
              <w:lastRenderedPageBreak/>
              <w:t xml:space="preserve">Чистый дисконтированный доход </w:t>
            </w:r>
          </w:p>
          <w:p w:rsidR="00787CBE" w:rsidRDefault="00787CBE" w:rsidP="00376C3B">
            <w:pPr>
              <w:spacing w:line="259" w:lineRule="auto"/>
              <w:jc w:val="center"/>
            </w:pPr>
            <w:r>
              <w:t xml:space="preserve">нарастающим итогом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left="58"/>
            </w:pPr>
            <w:r>
              <w:rPr>
                <w:rFonts w:ascii="Cambria Math" w:eastAsia="Cambria Math" w:hAnsi="Cambria Math" w:cs="Cambria Math"/>
                <w:sz w:val="29"/>
              </w:rPr>
              <w:t xml:space="preserve">−7910,54 </w:t>
            </w:r>
            <w:r>
              <w:rPr>
                <w:sz w:val="29"/>
              </w:rP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left="132"/>
            </w:pPr>
            <w:r>
              <w:rPr>
                <w:rFonts w:ascii="Cambria Math" w:eastAsia="Cambria Math" w:hAnsi="Cambria Math" w:cs="Cambria Math"/>
                <w:sz w:val="29"/>
              </w:rPr>
              <w:t>−3518,52</w:t>
            </w:r>
            <w:r>
              <w:rPr>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332,63</w:t>
            </w: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3713,03</w:t>
            </w:r>
            <w:r>
              <w:rPr>
                <w:sz w:val="29"/>
              </w:rPr>
              <w:t xml:space="preserve"> </w:t>
            </w:r>
          </w:p>
        </w:tc>
      </w:tr>
      <w:tr w:rsidR="00787CBE" w:rsidTr="00376C3B">
        <w:trPr>
          <w:trHeight w:val="742"/>
        </w:trPr>
        <w:tc>
          <w:tcPr>
            <w:tcW w:w="2554" w:type="dxa"/>
            <w:tcBorders>
              <w:top w:val="single" w:sz="4" w:space="0" w:color="000000"/>
              <w:left w:val="single" w:sz="4" w:space="0" w:color="000000"/>
              <w:bottom w:val="single" w:sz="4" w:space="0" w:color="000000"/>
              <w:right w:val="single" w:sz="4" w:space="0" w:color="000000"/>
            </w:tcBorders>
          </w:tcPr>
          <w:p w:rsidR="00787CBE" w:rsidRDefault="00787CBE" w:rsidP="00376C3B">
            <w:pPr>
              <w:spacing w:line="259" w:lineRule="auto"/>
              <w:jc w:val="center"/>
            </w:pPr>
            <w:r>
              <w:t xml:space="preserve">Коэффициент дисконтирования </w:t>
            </w:r>
          </w:p>
        </w:tc>
        <w:tc>
          <w:tcPr>
            <w:tcW w:w="1634"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8"/>
              <w:jc w:val="center"/>
            </w:pPr>
            <w:r>
              <w:rPr>
                <w:rFonts w:ascii="Cambria Math" w:eastAsia="Cambria Math" w:hAnsi="Cambria Math" w:cs="Cambria Math"/>
                <w:sz w:val="29"/>
              </w:rPr>
              <w:t>1</w:t>
            </w:r>
            <w:r>
              <w:rPr>
                <w:sz w:val="29"/>
              </w:rPr>
              <w:t xml:space="preserve"> </w:t>
            </w:r>
          </w:p>
        </w:tc>
        <w:tc>
          <w:tcPr>
            <w:tcW w:w="1719"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5"/>
              <w:jc w:val="center"/>
            </w:pPr>
            <w:r>
              <w:rPr>
                <w:rFonts w:ascii="Cambria Math" w:eastAsia="Cambria Math" w:hAnsi="Cambria Math" w:cs="Cambria Math"/>
                <w:sz w:val="29"/>
              </w:rPr>
              <w:t>0,877</w:t>
            </w:r>
            <w:r>
              <w:rPr>
                <w:sz w:val="29"/>
              </w:rPr>
              <w:t xml:space="preserve"> </w:t>
            </w:r>
          </w:p>
        </w:tc>
        <w:tc>
          <w:tcPr>
            <w:tcW w:w="1721"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69"/>
              <w:jc w:val="center"/>
            </w:pPr>
            <w:r>
              <w:rPr>
                <w:rFonts w:ascii="Cambria Math" w:eastAsia="Cambria Math" w:hAnsi="Cambria Math" w:cs="Cambria Math"/>
                <w:sz w:val="29"/>
              </w:rPr>
              <w:t>0,769</w:t>
            </w:r>
            <w:r>
              <w:rPr>
                <w:sz w:val="29"/>
              </w:rPr>
              <w:t xml:space="preserve"> </w:t>
            </w:r>
          </w:p>
        </w:tc>
        <w:tc>
          <w:tcPr>
            <w:tcW w:w="1718" w:type="dxa"/>
            <w:tcBorders>
              <w:top w:val="single" w:sz="4" w:space="0" w:color="000000"/>
              <w:left w:val="single" w:sz="4" w:space="0" w:color="000000"/>
              <w:bottom w:val="single" w:sz="4" w:space="0" w:color="000000"/>
              <w:right w:val="single" w:sz="4" w:space="0" w:color="000000"/>
            </w:tcBorders>
            <w:vAlign w:val="center"/>
          </w:tcPr>
          <w:p w:rsidR="00787CBE" w:rsidRDefault="00787CBE" w:rsidP="00376C3B">
            <w:pPr>
              <w:spacing w:line="259" w:lineRule="auto"/>
              <w:ind w:right="71"/>
              <w:jc w:val="center"/>
            </w:pPr>
            <w:r>
              <w:rPr>
                <w:rFonts w:ascii="Cambria Math" w:eastAsia="Cambria Math" w:hAnsi="Cambria Math" w:cs="Cambria Math"/>
                <w:sz w:val="29"/>
              </w:rPr>
              <w:t>0,675</w:t>
            </w:r>
            <w:r>
              <w:rPr>
                <w:sz w:val="29"/>
              </w:rPr>
              <w:t xml:space="preserve"> </w:t>
            </w:r>
          </w:p>
        </w:tc>
      </w:tr>
    </w:tbl>
    <w:p w:rsidR="00787CBE" w:rsidRDefault="00787CBE" w:rsidP="00787CBE">
      <w:pPr>
        <w:spacing w:after="115"/>
        <w:ind w:left="713" w:right="797"/>
      </w:pPr>
      <w:r>
        <w:t xml:space="preserve">Рассчитаем рентабельность инвестиций: </w:t>
      </w:r>
    </w:p>
    <w:p w:rsidR="00787CBE" w:rsidRDefault="00787CBE" w:rsidP="00787CBE">
      <w:pPr>
        <w:spacing w:after="2" w:line="259" w:lineRule="auto"/>
        <w:ind w:left="742"/>
      </w:pPr>
      <w:r>
        <w:t xml:space="preserve"> </w:t>
      </w:r>
    </w:p>
    <w:p w:rsidR="00787CBE" w:rsidRDefault="00787CBE" w:rsidP="00787CBE">
      <w:pPr>
        <w:spacing w:line="259" w:lineRule="auto"/>
        <w:ind w:right="778"/>
        <w:jc w:val="center"/>
        <w:rPr>
          <w:rFonts w:eastAsia="Times New Roman" w:cs="Times New Roman"/>
          <w:i/>
        </w:rPr>
      </w:pPr>
      <w:r>
        <w:rPr>
          <w:noProof/>
        </w:rPr>
        <w:drawing>
          <wp:inline distT="0" distB="0" distL="0" distR="0" wp14:anchorId="02F77440" wp14:editId="6A335DCA">
            <wp:extent cx="2746248" cy="414528"/>
            <wp:effectExtent l="0" t="0" r="0" b="0"/>
            <wp:docPr id="86642" name="Picture 86642"/>
            <wp:cNvGraphicFramePr/>
            <a:graphic xmlns:a="http://schemas.openxmlformats.org/drawingml/2006/main">
              <a:graphicData uri="http://schemas.openxmlformats.org/drawingml/2006/picture">
                <pic:pic xmlns:pic="http://schemas.openxmlformats.org/drawingml/2006/picture">
                  <pic:nvPicPr>
                    <pic:cNvPr id="86642" name="Picture 86642"/>
                    <pic:cNvPicPr/>
                  </pic:nvPicPr>
                  <pic:blipFill>
                    <a:blip r:embed="rId34"/>
                    <a:stretch>
                      <a:fillRect/>
                    </a:stretch>
                  </pic:blipFill>
                  <pic:spPr>
                    <a:xfrm>
                      <a:off x="0" y="0"/>
                      <a:ext cx="2746248" cy="414528"/>
                    </a:xfrm>
                    <a:prstGeom prst="rect">
                      <a:avLst/>
                    </a:prstGeom>
                  </pic:spPr>
                </pic:pic>
              </a:graphicData>
            </a:graphic>
          </wp:inline>
        </w:drawing>
      </w:r>
      <w:r>
        <w:rPr>
          <w:rFonts w:eastAsia="Times New Roman" w:cs="Times New Roman"/>
          <w:i/>
        </w:rPr>
        <w:t xml:space="preserve"> </w:t>
      </w:r>
    </w:p>
    <w:p w:rsidR="00F902F8" w:rsidRDefault="00F902F8" w:rsidP="00787CBE">
      <w:pPr>
        <w:spacing w:line="259" w:lineRule="auto"/>
        <w:ind w:right="778"/>
        <w:jc w:val="center"/>
      </w:pPr>
      <m:oMathPara>
        <m:oMath>
          <m:sSub>
            <m:sSubPr>
              <m:ctrlPr>
                <w:rPr>
                  <w:rFonts w:ascii="Cambria Math" w:hAnsi="Cambria Math"/>
                  <w:i/>
                </w:rPr>
              </m:ctrlPr>
            </m:sSubPr>
            <m:e>
              <m:r>
                <w:rPr>
                  <w:rFonts w:ascii="Cambria Math" w:hAnsi="Cambria Math"/>
                </w:rPr>
                <m:t>Р</m:t>
              </m:r>
            </m:e>
            <m:sub>
              <m:r>
                <w:rPr>
                  <w:rFonts w:ascii="Cambria Math" w:hAnsi="Cambria Math"/>
                </w:rPr>
                <m:t>Ц</m:t>
              </m:r>
            </m:sub>
          </m:sSub>
          <m:r>
            <w:rPr>
              <w:rFonts w:ascii="Cambria Math" w:hAnsi="Cambria Math"/>
            </w:rPr>
            <m:t>=</m:t>
          </m:r>
          <m:f>
            <m:fPr>
              <m:ctrlPr>
                <w:rPr>
                  <w:rFonts w:ascii="Cambria Math" w:hAnsi="Cambria Math"/>
                  <w:i/>
                </w:rPr>
              </m:ctrlPr>
            </m:fPr>
            <m:num/>
            <m:den/>
          </m:f>
          <m:r>
            <w:rPr>
              <w:rFonts w:ascii="Cambria Math" w:hAnsi="Cambria Math"/>
            </w:rPr>
            <m:t>∙100%=</m:t>
          </m:r>
        </m:oMath>
      </m:oMathPara>
    </w:p>
    <w:p w:rsidR="00787CBE" w:rsidRDefault="00787CBE" w:rsidP="00310659">
      <w:pPr>
        <w:ind w:firstLine="709"/>
        <w:jc w:val="center"/>
      </w:pPr>
    </w:p>
    <w:p w:rsidR="00925D3B" w:rsidRDefault="00925D3B" w:rsidP="00925D3B">
      <w:pPr>
        <w:ind w:right="797"/>
      </w:pPr>
      <w:bookmarkStart w:id="84" w:name="_GoBack"/>
      <w:bookmarkEnd w:id="84"/>
    </w:p>
    <w:p w:rsidR="00310659" w:rsidRDefault="00310659" w:rsidP="00310659">
      <w:pPr>
        <w:pStyle w:val="2"/>
        <w:numPr>
          <w:ilvl w:val="1"/>
          <w:numId w:val="7"/>
        </w:numPr>
        <w:spacing w:before="0" w:after="0"/>
        <w:ind w:left="0" w:firstLine="709"/>
      </w:pPr>
      <w:bookmarkStart w:id="85" w:name="_Toc8173673"/>
      <w:r>
        <w:rPr>
          <w:rFonts w:eastAsia="Times New Roman" w:cs="Times New Roman"/>
        </w:rPr>
        <w:t>Выводы по технико-экономическому обоснованию</w:t>
      </w:r>
      <w:bookmarkEnd w:id="85"/>
      <w:r>
        <w:t xml:space="preserve"> </w:t>
      </w:r>
    </w:p>
    <w:p w:rsidR="00310659" w:rsidRPr="00310659" w:rsidRDefault="00310659" w:rsidP="00310659"/>
    <w:p w:rsidR="00310659" w:rsidRDefault="00310659" w:rsidP="00310659">
      <w:pPr>
        <w:ind w:firstLine="709"/>
      </w:pPr>
      <w:r>
        <w:t xml:space="preserve">Рассматриваемый проект является экономически выгодным программным средством и ориентирован на широкие круги пользователей.  </w:t>
      </w:r>
    </w:p>
    <w:p w:rsidR="00310659" w:rsidRDefault="00310659" w:rsidP="00310659">
      <w:pPr>
        <w:ind w:firstLine="709"/>
      </w:pPr>
      <w:r>
        <w:t xml:space="preserve">Положительный экономический эффект достигается за счет того, что для разработки проекта не требуется существенных затрат, а потенциальное количество пользователей велико. </w:t>
      </w:r>
    </w:p>
    <w:p w:rsidR="00310659" w:rsidRDefault="00310659" w:rsidP="00310659">
      <w:pPr>
        <w:ind w:firstLine="709"/>
      </w:pPr>
      <w:r>
        <w:t xml:space="preserve">Чистая прибыль от реализации ПС </w:t>
      </w:r>
      <w:proofErr w:type="gramStart"/>
      <w:r>
        <w:t xml:space="preserve">( </w:t>
      </w:r>
      <w:proofErr w:type="spellStart"/>
      <w:r>
        <w:rPr>
          <w:rFonts w:ascii="Cambria Math" w:eastAsia="Cambria Math" w:hAnsi="Cambria Math" w:cs="Cambria Math"/>
        </w:rPr>
        <w:t>П</w:t>
      </w:r>
      <w:r>
        <w:rPr>
          <w:rFonts w:ascii="Cambria Math" w:eastAsia="Cambria Math" w:hAnsi="Cambria Math" w:cs="Cambria Math"/>
          <w:vertAlign w:val="subscript"/>
        </w:rPr>
        <w:t>ч</w:t>
      </w:r>
      <w:proofErr w:type="spellEnd"/>
      <w:proofErr w:type="gramEnd"/>
      <w:r>
        <w:rPr>
          <w:rFonts w:ascii="Cambria Math" w:eastAsia="Cambria Math" w:hAnsi="Cambria Math" w:cs="Cambria Math"/>
          <w:vertAlign w:val="subscript"/>
        </w:rPr>
        <w:t xml:space="preserve"> </w:t>
      </w:r>
      <w:r>
        <w:rPr>
          <w:rFonts w:ascii="Cambria Math" w:eastAsia="Cambria Math" w:hAnsi="Cambria Math" w:cs="Cambria Math"/>
        </w:rPr>
        <w:t xml:space="preserve">= </w:t>
      </w:r>
      <w:r w:rsidR="006D40D5">
        <w:rPr>
          <w:rFonts w:ascii="Cambria Math" w:eastAsia="Cambria Math" w:hAnsi="Cambria Math" w:cs="Cambria Math"/>
        </w:rPr>
        <w:t>12919,06</w:t>
      </w:r>
      <w:r>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310659" w:rsidRDefault="00310659" w:rsidP="00310659">
      <w:pPr>
        <w:ind w:firstLine="709"/>
      </w:pPr>
      <w:r>
        <w:t xml:space="preserve">Прогнозируемая цена годовой подписки </w:t>
      </w:r>
      <w:r>
        <w:rPr>
          <w:rFonts w:ascii="Cambria Math" w:eastAsia="Cambria Math" w:hAnsi="Cambria Math" w:cs="Cambria Math"/>
        </w:rPr>
        <w:t>(Ц</w:t>
      </w:r>
      <w:r>
        <w:rPr>
          <w:rFonts w:ascii="Cambria Math" w:eastAsia="Cambria Math" w:hAnsi="Cambria Math" w:cs="Cambria Math"/>
          <w:vertAlign w:val="subscript"/>
        </w:rPr>
        <w:t>0</w:t>
      </w:r>
      <w:r>
        <w:rPr>
          <w:rFonts w:ascii="Cambria Math" w:eastAsia="Cambria Math" w:hAnsi="Cambria Math" w:cs="Cambria Math"/>
        </w:rPr>
        <w:t>)</w:t>
      </w:r>
      <w:r>
        <w:t xml:space="preserve"> составляет </w:t>
      </w:r>
      <w:r w:rsidR="00E21557">
        <w:t>199</w:t>
      </w:r>
      <w:r>
        <w:t xml:space="preserve"> рублей. </w:t>
      </w:r>
    </w:p>
    <w:p w:rsidR="00310659" w:rsidRDefault="00310659" w:rsidP="00310659">
      <w:pPr>
        <w:ind w:firstLine="709"/>
      </w:pPr>
      <w:r>
        <w:t xml:space="preserve">Продукт является экономически выгодным, так как он окупается чуть менее, чем за три года, а рентабельность составляет </w:t>
      </w:r>
      <w:r>
        <w:rPr>
          <w:rFonts w:ascii="Cambria Math" w:eastAsia="Cambria Math" w:hAnsi="Cambria Math" w:cs="Cambria Math"/>
        </w:rPr>
        <w:t xml:space="preserve">136,55%. </w:t>
      </w:r>
      <w:r>
        <w:t xml:space="preserve">Таким образом, данная разработка является экономически целесообразной. </w:t>
      </w:r>
    </w:p>
    <w:p w:rsidR="00D62CAC" w:rsidRPr="00D62CAC" w:rsidRDefault="00D62CAC" w:rsidP="00D62CAC"/>
    <w:p w:rsidR="0046748B" w:rsidRDefault="00A319D3" w:rsidP="00107B5F">
      <w:pPr>
        <w:pStyle w:val="ab"/>
        <w:spacing w:after="280"/>
      </w:pPr>
      <w:bookmarkStart w:id="86" w:name="_Toc8173674"/>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173675"/>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5"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6"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7"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173676"/>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8"/>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9"/>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07C" w:rsidRDefault="00D9207C" w:rsidP="0064602A">
      <w:r>
        <w:separator/>
      </w:r>
    </w:p>
  </w:endnote>
  <w:endnote w:type="continuationSeparator" w:id="0">
    <w:p w:rsidR="00D9207C" w:rsidRDefault="00D9207C"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0D5" w:rsidRPr="006C59A1" w:rsidRDefault="006D40D5"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EndPr/>
    <w:sdtContent>
      <w:p w:rsidR="006D40D5" w:rsidRPr="006C59A1" w:rsidRDefault="006D40D5"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0D5" w:rsidRPr="006C59A1" w:rsidRDefault="006D40D5"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07C" w:rsidRDefault="00D9207C" w:rsidP="0064602A">
      <w:r>
        <w:separator/>
      </w:r>
    </w:p>
  </w:footnote>
  <w:footnote w:type="continuationSeparator" w:id="0">
    <w:p w:rsidR="00D9207C" w:rsidRDefault="00D9207C"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814409"/>
    <w:multiLevelType w:val="hybridMultilevel"/>
    <w:tmpl w:val="ACA0EFD0"/>
    <w:lvl w:ilvl="0" w:tplc="B8E24692">
      <w:start w:val="1"/>
      <w:numFmt w:val="bullet"/>
      <w:lvlText w:val="–"/>
      <w:lvlJc w:val="left"/>
      <w:pPr>
        <w:ind w:left="7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86AD5C8">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020C8BA">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906A600">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4B4AAD0">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FA66F4">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26F26224">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CECAD34">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964E0AE">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15:restartNumberingAfterBreak="0">
    <w:nsid w:val="26FC4BC7"/>
    <w:multiLevelType w:val="hybridMultilevel"/>
    <w:tmpl w:val="B2863D7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347DE4"/>
    <w:multiLevelType w:val="hybridMultilevel"/>
    <w:tmpl w:val="98CAEEF6"/>
    <w:numStyleLink w:val="a"/>
  </w:abstractNum>
  <w:abstractNum w:abstractNumId="11"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2"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5"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6"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9"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0"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21"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8"/>
  </w:num>
  <w:num w:numId="2">
    <w:abstractNumId w:val="13"/>
  </w:num>
  <w:num w:numId="3">
    <w:abstractNumId w:val="21"/>
  </w:num>
  <w:num w:numId="4">
    <w:abstractNumId w:val="14"/>
  </w:num>
  <w:num w:numId="5">
    <w:abstractNumId w:val="4"/>
  </w:num>
  <w:num w:numId="6">
    <w:abstractNumId w:val="3"/>
  </w:num>
  <w:num w:numId="7">
    <w:abstractNumId w:val="15"/>
  </w:num>
  <w:num w:numId="8">
    <w:abstractNumId w:val="9"/>
  </w:num>
  <w:num w:numId="9">
    <w:abstractNumId w:val="11"/>
  </w:num>
  <w:num w:numId="10">
    <w:abstractNumId w:val="20"/>
  </w:num>
  <w:num w:numId="11">
    <w:abstractNumId w:val="1"/>
  </w:num>
  <w:num w:numId="12">
    <w:abstractNumId w:val="2"/>
  </w:num>
  <w:num w:numId="13">
    <w:abstractNumId w:val="17"/>
  </w:num>
  <w:num w:numId="14">
    <w:abstractNumId w:val="0"/>
  </w:num>
  <w:num w:numId="15">
    <w:abstractNumId w:val="10"/>
    <w:lvlOverride w:ilvl="0">
      <w:lvl w:ilvl="0" w:tplc="47F29E38">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FC4B3A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145E46">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BCCE31E">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D06C17E">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500FE02">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3006C4">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9EA8A6A">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98A8080A">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7"/>
  </w:num>
  <w:num w:numId="17">
    <w:abstractNumId w:val="12"/>
  </w:num>
  <w:num w:numId="18">
    <w:abstractNumId w:val="19"/>
  </w:num>
  <w:num w:numId="19">
    <w:abstractNumId w:val="16"/>
  </w:num>
  <w:num w:numId="20">
    <w:abstractNumId w:val="5"/>
  </w:num>
  <w:num w:numId="21">
    <w:abstractNumId w:val="6"/>
  </w:num>
  <w:num w:numId="22">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4B51"/>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87CBE"/>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6C5"/>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07C"/>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02F8"/>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50CAF"/>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ru.wikipedia.org/wiki/NetBean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metanit.com/java/javafx/1.1.php"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ru.wikipedia.org/wiki/MySQ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456FC-0307-475C-968B-3DAFAF758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15272</TotalTime>
  <Pages>44</Pages>
  <Words>8425</Words>
  <Characters>48029</Characters>
  <Application>Microsoft Office Word</Application>
  <DocSecurity>0</DocSecurity>
  <Lines>400</Lines>
  <Paragraphs>112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2576</cp:revision>
  <cp:lastPrinted>2018-05-21T07:44:00Z</cp:lastPrinted>
  <dcterms:created xsi:type="dcterms:W3CDTF">2013-04-12T04:10:00Z</dcterms:created>
  <dcterms:modified xsi:type="dcterms:W3CDTF">2019-05-08T16:36:00Z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