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69841D0F" w:rsidR="009714E8" w:rsidRPr="00D43737" w:rsidRDefault="00B1117F" w:rsidP="00D43737">
      <w:pPr>
        <w:pStyle w:val="Heading1"/>
        <w:spacing w:line="480" w:lineRule="auto"/>
        <w:rPr>
          <w:rFonts w:ascii="Times New Roman" w:eastAsia="Times New Roman" w:hAnsi="Times New Roman" w:cs="Times New Roman"/>
        </w:rPr>
      </w:pPr>
      <w:r w:rsidRPr="00D43737">
        <w:rPr>
          <w:rFonts w:ascii="Times New Roman" w:hAnsi="Times New Roman" w:cs="Times New Roman"/>
        </w:rPr>
        <w:t>CS 305 Project One</w:t>
      </w:r>
    </w:p>
    <w:p w14:paraId="06613801" w14:textId="77777777" w:rsidR="00BF4E7E" w:rsidRPr="00D43737" w:rsidRDefault="00BF4E7E" w:rsidP="00D43737">
      <w:pPr>
        <w:suppressAutoHyphens/>
        <w:spacing w:after="0" w:line="480" w:lineRule="auto"/>
        <w:contextualSpacing/>
        <w:rPr>
          <w:rFonts w:ascii="Times New Roman" w:hAnsi="Times New Roman" w:cs="Times New Roman"/>
          <w:sz w:val="24"/>
          <w:szCs w:val="24"/>
        </w:rPr>
      </w:pPr>
      <w:bookmarkStart w:id="0" w:name="_Toc32574607"/>
      <w:bookmarkStart w:id="1" w:name="_Toc1483357155"/>
      <w:bookmarkStart w:id="2" w:name="_Toc714089909"/>
    </w:p>
    <w:p w14:paraId="68198029" w14:textId="77777777" w:rsidR="00705D42" w:rsidRPr="00D43737" w:rsidRDefault="00705D42" w:rsidP="00D43737">
      <w:pPr>
        <w:pStyle w:val="Heading2"/>
        <w:spacing w:line="480" w:lineRule="auto"/>
        <w:rPr>
          <w:rFonts w:ascii="Times New Roman" w:hAnsi="Times New Roman" w:cs="Times New Roman"/>
          <w:sz w:val="24"/>
          <w:szCs w:val="24"/>
        </w:rPr>
      </w:pPr>
      <w:bookmarkStart w:id="3" w:name="_Toc32574609"/>
      <w:bookmarkStart w:id="4" w:name="_Toc553343011"/>
      <w:bookmarkStart w:id="5" w:name="_Toc1663275437"/>
      <w:r w:rsidRPr="00D43737">
        <w:rPr>
          <w:rFonts w:ascii="Times New Roman" w:hAnsi="Times New Roman" w:cs="Times New Roman"/>
          <w:sz w:val="24"/>
          <w:szCs w:val="24"/>
        </w:rPr>
        <w:t>Document Revision History</w:t>
      </w:r>
    </w:p>
    <w:p w14:paraId="35569450" w14:textId="77777777" w:rsidR="00705D42" w:rsidRPr="00D43737" w:rsidRDefault="00705D42" w:rsidP="00D43737">
      <w:pPr>
        <w:suppressAutoHyphens/>
        <w:spacing w:after="0" w:line="48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705D42" w:rsidRPr="00D43737" w14:paraId="16549E2F" w14:textId="77777777" w:rsidTr="001C0AD0">
        <w:trPr>
          <w:cantSplit/>
          <w:tblHeader/>
        </w:trPr>
        <w:tc>
          <w:tcPr>
            <w:tcW w:w="2337" w:type="dxa"/>
            <w:tcMar>
              <w:left w:w="115" w:type="dxa"/>
              <w:right w:w="115" w:type="dxa"/>
            </w:tcMar>
          </w:tcPr>
          <w:p w14:paraId="55849EB9" w14:textId="77777777" w:rsidR="00705D42" w:rsidRPr="00D43737" w:rsidRDefault="00705D42" w:rsidP="00D43737">
            <w:pPr>
              <w:suppressAutoHyphens/>
              <w:spacing w:after="0" w:line="480" w:lineRule="auto"/>
              <w:contextualSpacing/>
              <w:jc w:val="center"/>
              <w:rPr>
                <w:rFonts w:ascii="Times New Roman" w:eastAsia="Times New Roman" w:hAnsi="Times New Roman" w:cs="Times New Roman"/>
                <w:b/>
                <w:bCs/>
                <w:sz w:val="24"/>
                <w:szCs w:val="24"/>
              </w:rPr>
            </w:pPr>
            <w:r w:rsidRPr="00D43737">
              <w:rPr>
                <w:rFonts w:ascii="Times New Roman" w:eastAsia="Times New Roman" w:hAnsi="Times New Roman" w:cs="Times New Roman"/>
                <w:b/>
                <w:bCs/>
                <w:sz w:val="24"/>
                <w:szCs w:val="24"/>
              </w:rPr>
              <w:t>Version</w:t>
            </w:r>
          </w:p>
        </w:tc>
        <w:tc>
          <w:tcPr>
            <w:tcW w:w="2337" w:type="dxa"/>
            <w:tcMar>
              <w:left w:w="115" w:type="dxa"/>
              <w:right w:w="115" w:type="dxa"/>
            </w:tcMar>
          </w:tcPr>
          <w:p w14:paraId="5BC9FAFE" w14:textId="77777777" w:rsidR="00705D42" w:rsidRPr="00D43737" w:rsidRDefault="00705D42" w:rsidP="00D43737">
            <w:pPr>
              <w:suppressAutoHyphens/>
              <w:spacing w:after="0" w:line="480" w:lineRule="auto"/>
              <w:contextualSpacing/>
              <w:jc w:val="center"/>
              <w:rPr>
                <w:rFonts w:ascii="Times New Roman" w:eastAsia="Times New Roman" w:hAnsi="Times New Roman" w:cs="Times New Roman"/>
                <w:b/>
                <w:bCs/>
                <w:sz w:val="24"/>
                <w:szCs w:val="24"/>
              </w:rPr>
            </w:pPr>
            <w:r w:rsidRPr="00D43737">
              <w:rPr>
                <w:rFonts w:ascii="Times New Roman" w:eastAsia="Times New Roman" w:hAnsi="Times New Roman" w:cs="Times New Roman"/>
                <w:b/>
                <w:bCs/>
                <w:sz w:val="24"/>
                <w:szCs w:val="24"/>
              </w:rPr>
              <w:t>Date</w:t>
            </w:r>
          </w:p>
        </w:tc>
        <w:tc>
          <w:tcPr>
            <w:tcW w:w="2338" w:type="dxa"/>
            <w:tcMar>
              <w:left w:w="115" w:type="dxa"/>
              <w:right w:w="115" w:type="dxa"/>
            </w:tcMar>
          </w:tcPr>
          <w:p w14:paraId="6EAECFAB" w14:textId="77777777" w:rsidR="00705D42" w:rsidRPr="00D43737" w:rsidRDefault="00705D42" w:rsidP="00D43737">
            <w:pPr>
              <w:suppressAutoHyphens/>
              <w:spacing w:after="0" w:line="480" w:lineRule="auto"/>
              <w:contextualSpacing/>
              <w:jc w:val="center"/>
              <w:rPr>
                <w:rFonts w:ascii="Times New Roman" w:eastAsia="Times New Roman" w:hAnsi="Times New Roman" w:cs="Times New Roman"/>
                <w:b/>
                <w:bCs/>
                <w:sz w:val="24"/>
                <w:szCs w:val="24"/>
              </w:rPr>
            </w:pPr>
            <w:r w:rsidRPr="00D43737">
              <w:rPr>
                <w:rFonts w:ascii="Times New Roman" w:eastAsia="Times New Roman" w:hAnsi="Times New Roman" w:cs="Times New Roman"/>
                <w:b/>
                <w:bCs/>
                <w:sz w:val="24"/>
                <w:szCs w:val="24"/>
              </w:rPr>
              <w:t>Author</w:t>
            </w:r>
          </w:p>
        </w:tc>
        <w:tc>
          <w:tcPr>
            <w:tcW w:w="2338" w:type="dxa"/>
            <w:tcMar>
              <w:left w:w="115" w:type="dxa"/>
              <w:right w:w="115" w:type="dxa"/>
            </w:tcMar>
          </w:tcPr>
          <w:p w14:paraId="4361B474" w14:textId="77777777" w:rsidR="00705D42" w:rsidRPr="00D43737" w:rsidRDefault="00705D42" w:rsidP="00D43737">
            <w:pPr>
              <w:suppressAutoHyphens/>
              <w:spacing w:after="0" w:line="480" w:lineRule="auto"/>
              <w:contextualSpacing/>
              <w:jc w:val="center"/>
              <w:rPr>
                <w:rFonts w:ascii="Times New Roman" w:eastAsia="Times New Roman" w:hAnsi="Times New Roman" w:cs="Times New Roman"/>
                <w:b/>
                <w:bCs/>
                <w:sz w:val="24"/>
                <w:szCs w:val="24"/>
              </w:rPr>
            </w:pPr>
            <w:r w:rsidRPr="00D43737">
              <w:rPr>
                <w:rFonts w:ascii="Times New Roman" w:eastAsia="Times New Roman" w:hAnsi="Times New Roman" w:cs="Times New Roman"/>
                <w:b/>
                <w:bCs/>
                <w:sz w:val="24"/>
                <w:szCs w:val="24"/>
              </w:rPr>
              <w:t>Comments</w:t>
            </w:r>
          </w:p>
        </w:tc>
      </w:tr>
      <w:tr w:rsidR="00705D42" w:rsidRPr="00D43737" w14:paraId="5D341E9F" w14:textId="77777777" w:rsidTr="001C0AD0">
        <w:trPr>
          <w:cantSplit/>
          <w:tblHeader/>
        </w:trPr>
        <w:tc>
          <w:tcPr>
            <w:tcW w:w="2337" w:type="dxa"/>
            <w:tcMar>
              <w:left w:w="115" w:type="dxa"/>
              <w:right w:w="115" w:type="dxa"/>
            </w:tcMar>
          </w:tcPr>
          <w:p w14:paraId="474534F6" w14:textId="77777777" w:rsidR="00705D42" w:rsidRPr="00D43737" w:rsidRDefault="00705D42" w:rsidP="00D43737">
            <w:pPr>
              <w:suppressAutoHyphens/>
              <w:spacing w:after="0" w:line="480" w:lineRule="auto"/>
              <w:contextualSpacing/>
              <w:jc w:val="center"/>
              <w:rPr>
                <w:rFonts w:ascii="Times New Roman" w:eastAsia="Times New Roman" w:hAnsi="Times New Roman" w:cs="Times New Roman"/>
                <w:b/>
                <w:bCs/>
                <w:sz w:val="24"/>
                <w:szCs w:val="24"/>
              </w:rPr>
            </w:pPr>
            <w:r w:rsidRPr="00D43737">
              <w:rPr>
                <w:rFonts w:ascii="Times New Roman" w:eastAsia="Times New Roman" w:hAnsi="Times New Roman" w:cs="Times New Roman"/>
                <w:b/>
                <w:bCs/>
                <w:sz w:val="24"/>
                <w:szCs w:val="24"/>
              </w:rPr>
              <w:t>1.0</w:t>
            </w:r>
          </w:p>
        </w:tc>
        <w:tc>
          <w:tcPr>
            <w:tcW w:w="2337" w:type="dxa"/>
            <w:tcMar>
              <w:left w:w="115" w:type="dxa"/>
              <w:right w:w="115" w:type="dxa"/>
            </w:tcMar>
          </w:tcPr>
          <w:p w14:paraId="450D8A92" w14:textId="0D0FE1D8" w:rsidR="00705D42" w:rsidRPr="00D43737" w:rsidRDefault="00F72593" w:rsidP="00D43737">
            <w:pPr>
              <w:suppressAutoHyphens/>
              <w:spacing w:after="0" w:line="48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Jan 2026</w:t>
            </w:r>
          </w:p>
        </w:tc>
        <w:tc>
          <w:tcPr>
            <w:tcW w:w="2338" w:type="dxa"/>
            <w:tcMar>
              <w:left w:w="115" w:type="dxa"/>
              <w:right w:w="115" w:type="dxa"/>
            </w:tcMar>
          </w:tcPr>
          <w:p w14:paraId="3389EEA3" w14:textId="62FDD7FA" w:rsidR="00705D42" w:rsidRPr="00D43737" w:rsidRDefault="00ED148E" w:rsidP="00D43737">
            <w:pPr>
              <w:suppressAutoHyphens/>
              <w:spacing w:after="0" w:line="480" w:lineRule="auto"/>
              <w:contextualSpacing/>
              <w:jc w:val="center"/>
              <w:rPr>
                <w:rFonts w:ascii="Times New Roman" w:eastAsia="Times New Roman" w:hAnsi="Times New Roman" w:cs="Times New Roman"/>
                <w:b/>
                <w:bCs/>
                <w:sz w:val="24"/>
                <w:szCs w:val="24"/>
              </w:rPr>
            </w:pPr>
            <w:r w:rsidRPr="00D43737">
              <w:rPr>
                <w:rFonts w:ascii="Times New Roman" w:eastAsia="Times New Roman" w:hAnsi="Times New Roman" w:cs="Times New Roman"/>
                <w:b/>
                <w:bCs/>
                <w:sz w:val="24"/>
                <w:szCs w:val="24"/>
              </w:rPr>
              <w:t>Talon Douglas</w:t>
            </w:r>
          </w:p>
        </w:tc>
        <w:tc>
          <w:tcPr>
            <w:tcW w:w="2338" w:type="dxa"/>
            <w:tcMar>
              <w:left w:w="115" w:type="dxa"/>
              <w:right w:w="115" w:type="dxa"/>
            </w:tcMar>
          </w:tcPr>
          <w:p w14:paraId="4D94B6C2" w14:textId="34006B9C" w:rsidR="00705D42" w:rsidRPr="00D43737" w:rsidRDefault="00ED148E" w:rsidP="00D43737">
            <w:pPr>
              <w:suppressAutoHyphens/>
              <w:spacing w:after="0" w:line="480" w:lineRule="auto"/>
              <w:contextualSpacing/>
              <w:jc w:val="center"/>
              <w:rPr>
                <w:rFonts w:ascii="Times New Roman" w:eastAsia="Times New Roman" w:hAnsi="Times New Roman" w:cs="Times New Roman"/>
                <w:b/>
                <w:bCs/>
                <w:sz w:val="24"/>
                <w:szCs w:val="24"/>
              </w:rPr>
            </w:pPr>
            <w:r w:rsidRPr="00D43737">
              <w:rPr>
                <w:rFonts w:ascii="Times New Roman" w:eastAsia="Times New Roman" w:hAnsi="Times New Roman" w:cs="Times New Roman"/>
                <w:b/>
                <w:bCs/>
                <w:sz w:val="24"/>
                <w:szCs w:val="24"/>
              </w:rPr>
              <w:t>Initial Submission</w:t>
            </w:r>
          </w:p>
        </w:tc>
      </w:tr>
    </w:tbl>
    <w:p w14:paraId="3387940D" w14:textId="77777777" w:rsidR="00705D42" w:rsidRPr="00D43737" w:rsidRDefault="00705D42" w:rsidP="00D43737">
      <w:pPr>
        <w:suppressAutoHyphens/>
        <w:spacing w:after="0" w:line="480" w:lineRule="auto"/>
        <w:contextualSpacing/>
        <w:rPr>
          <w:rFonts w:ascii="Times New Roman" w:eastAsia="Times New Roman" w:hAnsi="Times New Roman" w:cs="Times New Roman"/>
          <w:b/>
          <w:bCs/>
          <w:sz w:val="24"/>
          <w:szCs w:val="24"/>
        </w:rPr>
      </w:pPr>
    </w:p>
    <w:p w14:paraId="73478BD7" w14:textId="77777777" w:rsidR="00705D42" w:rsidRPr="00D43737" w:rsidRDefault="00705D42" w:rsidP="00D43737">
      <w:pPr>
        <w:pStyle w:val="Heading2"/>
        <w:spacing w:line="480" w:lineRule="auto"/>
        <w:rPr>
          <w:rFonts w:ascii="Times New Roman" w:hAnsi="Times New Roman" w:cs="Times New Roman"/>
          <w:sz w:val="24"/>
          <w:szCs w:val="24"/>
        </w:rPr>
      </w:pPr>
      <w:bookmarkStart w:id="6" w:name="_Toc32574608"/>
      <w:bookmarkStart w:id="7" w:name="_Toc302021790"/>
      <w:bookmarkStart w:id="8" w:name="_Toc1639619014"/>
      <w:r w:rsidRPr="00D43737">
        <w:rPr>
          <w:rFonts w:ascii="Times New Roman" w:hAnsi="Times New Roman" w:cs="Times New Roman"/>
          <w:sz w:val="24"/>
          <w:szCs w:val="24"/>
        </w:rPr>
        <w:t>Client</w:t>
      </w:r>
      <w:bookmarkEnd w:id="6"/>
      <w:bookmarkEnd w:id="7"/>
      <w:bookmarkEnd w:id="8"/>
    </w:p>
    <w:p w14:paraId="1ACC9E22" w14:textId="77777777" w:rsidR="00705D42" w:rsidRPr="00D43737" w:rsidRDefault="00705D42" w:rsidP="00D43737">
      <w:pPr>
        <w:suppressAutoHyphens/>
        <w:spacing w:after="0" w:line="480" w:lineRule="auto"/>
        <w:contextualSpacing/>
        <w:rPr>
          <w:rFonts w:ascii="Times New Roman" w:hAnsi="Times New Roman" w:cs="Times New Roman"/>
          <w:sz w:val="24"/>
          <w:szCs w:val="24"/>
        </w:rPr>
      </w:pPr>
    </w:p>
    <w:p w14:paraId="11F97AE5" w14:textId="73B1FEA8" w:rsidR="00D43737" w:rsidRDefault="00705D42" w:rsidP="00F72593">
      <w:pPr>
        <w:suppressAutoHyphens/>
        <w:spacing w:after="0" w:line="480" w:lineRule="auto"/>
        <w:contextualSpacing/>
        <w:rPr>
          <w:rFonts w:ascii="Times New Roman" w:eastAsiaTheme="majorEastAsia" w:hAnsi="Times New Roman" w:cs="Times New Roman"/>
          <w:b/>
          <w:bCs/>
          <w:sz w:val="24"/>
          <w:szCs w:val="24"/>
        </w:rPr>
      </w:pPr>
      <w:r w:rsidRPr="00D43737">
        <w:rPr>
          <w:rFonts w:ascii="Times New Roman" w:hAnsi="Times New Roman" w:cs="Times New Roman"/>
          <w:sz w:val="24"/>
          <w:szCs w:val="24"/>
          <w:bdr w:val="none" w:sz="0" w:space="0" w:color="auto" w:frame="1"/>
          <w:shd w:val="clear" w:color="auto" w:fill="FFFFFF"/>
        </w:rPr>
        <w:fldChar w:fldCharType="begin"/>
      </w:r>
      <w:r w:rsidRPr="00D43737">
        <w:rPr>
          <w:rFonts w:ascii="Times New Roman" w:hAnsi="Times New Roman" w:cs="Times New Roman"/>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D43737">
        <w:rPr>
          <w:rFonts w:ascii="Times New Roman" w:hAnsi="Times New Roman" w:cs="Times New Roman"/>
          <w:sz w:val="24"/>
          <w:szCs w:val="24"/>
          <w:bdr w:val="none" w:sz="0" w:space="0" w:color="auto" w:frame="1"/>
          <w:shd w:val="clear" w:color="auto" w:fill="FFFFFF"/>
        </w:rPr>
        <w:fldChar w:fldCharType="separate"/>
      </w:r>
      <w:r w:rsidRPr="00D43737">
        <w:rPr>
          <w:rFonts w:ascii="Times New Roman" w:hAnsi="Times New Roman" w:cs="Times New Roman"/>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D43737">
        <w:rPr>
          <w:rFonts w:ascii="Times New Roman" w:hAnsi="Times New Roman" w:cs="Times New Roman"/>
          <w:sz w:val="24"/>
          <w:szCs w:val="24"/>
          <w:bdr w:val="none" w:sz="0" w:space="0" w:color="auto" w:frame="1"/>
          <w:shd w:val="clear" w:color="auto" w:fill="FFFFFF"/>
        </w:rPr>
        <w:fldChar w:fldCharType="end"/>
      </w:r>
      <w:bookmarkEnd w:id="0"/>
      <w:bookmarkEnd w:id="1"/>
      <w:bookmarkEnd w:id="2"/>
      <w:bookmarkEnd w:id="3"/>
      <w:bookmarkEnd w:id="4"/>
      <w:bookmarkEnd w:id="5"/>
    </w:p>
    <w:p w14:paraId="635E9CC0" w14:textId="77777777" w:rsidR="00F72593" w:rsidRDefault="00F72593" w:rsidP="00D43737">
      <w:pPr>
        <w:pStyle w:val="Heading2"/>
        <w:spacing w:line="480" w:lineRule="auto"/>
        <w:rPr>
          <w:rFonts w:ascii="Times New Roman" w:hAnsi="Times New Roman" w:cs="Times New Roman"/>
          <w:sz w:val="24"/>
          <w:szCs w:val="24"/>
        </w:rPr>
      </w:pPr>
    </w:p>
    <w:p w14:paraId="6B30BBED" w14:textId="77777777" w:rsidR="00F72593" w:rsidRDefault="00F72593" w:rsidP="00D43737">
      <w:pPr>
        <w:pStyle w:val="Heading2"/>
        <w:spacing w:line="480" w:lineRule="auto"/>
        <w:rPr>
          <w:rFonts w:ascii="Times New Roman" w:hAnsi="Times New Roman" w:cs="Times New Roman"/>
          <w:sz w:val="24"/>
          <w:szCs w:val="24"/>
        </w:rPr>
      </w:pPr>
    </w:p>
    <w:p w14:paraId="7549C261" w14:textId="3FB0581A" w:rsidR="00283077" w:rsidRPr="00D43737" w:rsidRDefault="531DB269" w:rsidP="00D43737">
      <w:pPr>
        <w:pStyle w:val="Heading2"/>
        <w:spacing w:line="480" w:lineRule="auto"/>
        <w:rPr>
          <w:rFonts w:ascii="Times New Roman" w:eastAsiaTheme="minorEastAsia" w:hAnsi="Times New Roman" w:cs="Times New Roman"/>
          <w:color w:val="000000" w:themeColor="text1"/>
          <w:sz w:val="24"/>
          <w:szCs w:val="24"/>
        </w:rPr>
      </w:pPr>
      <w:r w:rsidRPr="00D43737">
        <w:rPr>
          <w:rFonts w:ascii="Times New Roman" w:hAnsi="Times New Roman" w:cs="Times New Roman"/>
          <w:sz w:val="24"/>
          <w:szCs w:val="24"/>
        </w:rPr>
        <w:t>Developer</w:t>
      </w:r>
    </w:p>
    <w:p w14:paraId="4EBFDCD8" w14:textId="4EBB144B" w:rsidR="531DB269" w:rsidRPr="00D43737" w:rsidRDefault="00312C31" w:rsidP="00D43737">
      <w:pPr>
        <w:suppressAutoHyphens/>
        <w:spacing w:after="0" w:line="480" w:lineRule="auto"/>
        <w:contextualSpacing/>
        <w:rPr>
          <w:rFonts w:ascii="Times New Roman" w:hAnsi="Times New Roman" w:cs="Times New Roman"/>
          <w:color w:val="000000" w:themeColor="text1"/>
          <w:sz w:val="24"/>
          <w:szCs w:val="24"/>
        </w:rPr>
      </w:pPr>
      <w:r w:rsidRPr="00D43737">
        <w:rPr>
          <w:rFonts w:ascii="Times New Roman" w:hAnsi="Times New Roman" w:cs="Times New Roman"/>
          <w:color w:val="000000" w:themeColor="text1"/>
          <w:sz w:val="24"/>
          <w:szCs w:val="24"/>
        </w:rPr>
        <w:t>Talon Douglas</w:t>
      </w:r>
    </w:p>
    <w:p w14:paraId="48EAE29A" w14:textId="77777777" w:rsidR="00D43737" w:rsidRPr="00D43737" w:rsidRDefault="00D43737" w:rsidP="00D43737">
      <w:pPr>
        <w:suppressAutoHyphens/>
        <w:spacing w:after="0" w:line="480" w:lineRule="auto"/>
        <w:contextualSpacing/>
        <w:rPr>
          <w:rFonts w:ascii="Times New Roman" w:hAnsi="Times New Roman" w:cs="Times New Roman"/>
          <w:color w:val="000000" w:themeColor="text1"/>
          <w:sz w:val="24"/>
          <w:szCs w:val="24"/>
        </w:rPr>
      </w:pPr>
    </w:p>
    <w:p w14:paraId="57E9FF69" w14:textId="77777777" w:rsidR="00F72593" w:rsidRDefault="00F72593">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7DFAAD8D" w14:textId="47A6752C" w:rsidR="531DB269" w:rsidRPr="00D43737" w:rsidRDefault="531DB269" w:rsidP="00D43737">
      <w:pPr>
        <w:suppressAutoHyphens/>
        <w:spacing w:after="0" w:line="480" w:lineRule="auto"/>
        <w:contextualSpacing/>
        <w:rPr>
          <w:rFonts w:ascii="Times New Roman" w:hAnsi="Times New Roman" w:cs="Times New Roman"/>
          <w:b/>
          <w:bCs/>
          <w:color w:val="000000" w:themeColor="text1"/>
          <w:sz w:val="24"/>
          <w:szCs w:val="24"/>
        </w:rPr>
      </w:pPr>
      <w:r w:rsidRPr="00D43737">
        <w:rPr>
          <w:rFonts w:ascii="Times New Roman" w:hAnsi="Times New Roman" w:cs="Times New Roman"/>
          <w:b/>
          <w:bCs/>
          <w:color w:val="000000" w:themeColor="text1"/>
          <w:sz w:val="24"/>
          <w:szCs w:val="24"/>
        </w:rPr>
        <w:lastRenderedPageBreak/>
        <w:t>1. Interpreting Client Needs</w:t>
      </w:r>
    </w:p>
    <w:p w14:paraId="16F501BB" w14:textId="77777777" w:rsidR="000817DB" w:rsidRPr="00D43737" w:rsidRDefault="000817DB" w:rsidP="00D43737">
      <w:pPr>
        <w:suppressAutoHyphens/>
        <w:spacing w:after="0" w:line="480" w:lineRule="auto"/>
        <w:ind w:firstLine="720"/>
        <w:rPr>
          <w:rFonts w:ascii="Times New Roman" w:hAnsi="Times New Roman" w:cs="Times New Roman"/>
          <w:color w:val="000000" w:themeColor="text1"/>
          <w:sz w:val="24"/>
          <w:szCs w:val="24"/>
        </w:rPr>
      </w:pPr>
      <w:r w:rsidRPr="00D43737">
        <w:rPr>
          <w:rFonts w:ascii="Times New Roman" w:hAnsi="Times New Roman" w:cs="Times New Roman"/>
          <w:color w:val="000000" w:themeColor="text1"/>
          <w:sz w:val="24"/>
          <w:szCs w:val="24"/>
        </w:rPr>
        <w:t xml:space="preserve">When it comes to developing financial plans for customers, secure communications are vital for ensuring sensitive customer data isn’t leaked. Artemis Financial is likely dealing with very large portfolios, some potentially worth millions of dollars, especially for the retirement accounts. This makes them a reasonable target for attacks, especially with the aim of obtaining access to the finances. Giving a bad actor access to this data, such as monthly statements, can lead to large financial losses for their customers. </w:t>
      </w:r>
    </w:p>
    <w:p w14:paraId="50501B34" w14:textId="27C7ADFC" w:rsidR="000817DB" w:rsidRPr="00D43737" w:rsidRDefault="000817DB" w:rsidP="00D43737">
      <w:pPr>
        <w:suppressAutoHyphens/>
        <w:spacing w:after="0" w:line="480" w:lineRule="auto"/>
        <w:ind w:firstLine="720"/>
        <w:rPr>
          <w:rFonts w:ascii="Times New Roman" w:hAnsi="Times New Roman" w:cs="Times New Roman"/>
          <w:color w:val="000000" w:themeColor="text1"/>
          <w:sz w:val="24"/>
          <w:szCs w:val="24"/>
        </w:rPr>
      </w:pPr>
      <w:r w:rsidRPr="00D43737">
        <w:rPr>
          <w:rFonts w:ascii="Times New Roman" w:hAnsi="Times New Roman" w:cs="Times New Roman"/>
          <w:color w:val="000000" w:themeColor="text1"/>
          <w:sz w:val="24"/>
          <w:szCs w:val="24"/>
        </w:rPr>
        <w:t>It’s very possible that international transactions may come into play</w:t>
      </w:r>
      <w:r w:rsidR="004A2296" w:rsidRPr="00D43737">
        <w:rPr>
          <w:rFonts w:ascii="Times New Roman" w:hAnsi="Times New Roman" w:cs="Times New Roman"/>
          <w:color w:val="000000" w:themeColor="text1"/>
          <w:sz w:val="24"/>
          <w:szCs w:val="24"/>
        </w:rPr>
        <w:t xml:space="preserve">. For example, a European resident may decide to invest in U.S. stock markets. </w:t>
      </w:r>
      <w:r w:rsidRPr="00D43737">
        <w:rPr>
          <w:rFonts w:ascii="Times New Roman" w:hAnsi="Times New Roman" w:cs="Times New Roman"/>
          <w:color w:val="000000" w:themeColor="text1"/>
          <w:sz w:val="24"/>
          <w:szCs w:val="24"/>
        </w:rPr>
        <w:t xml:space="preserve">Based on the information provided, we aren’t entirely sure where this company is based out of, so we’ll analyze regulations from a U.S. federal perspective. In the U.S., there are multiple laws and regulations when it comes to financial consulting. The Financial Modernization Act of 1999 establishes requirements for privacy of consumer finances and protection of costumer information (Federal Trade Commission [FTC], n.d.); this means proper encryption for sensitive-data and thorough protection from </w:t>
      </w:r>
      <w:r w:rsidR="004F5ACA" w:rsidRPr="00D43737">
        <w:rPr>
          <w:rFonts w:ascii="Times New Roman" w:hAnsi="Times New Roman" w:cs="Times New Roman"/>
          <w:color w:val="000000" w:themeColor="text1"/>
          <w:sz w:val="24"/>
          <w:szCs w:val="24"/>
        </w:rPr>
        <w:t>cyber-attack</w:t>
      </w:r>
      <w:r w:rsidRPr="00D43737">
        <w:rPr>
          <w:rFonts w:ascii="Times New Roman" w:hAnsi="Times New Roman" w:cs="Times New Roman"/>
          <w:color w:val="000000" w:themeColor="text1"/>
          <w:sz w:val="24"/>
          <w:szCs w:val="24"/>
        </w:rPr>
        <w:t xml:space="preserve"> attempts. </w:t>
      </w:r>
      <w:r w:rsidR="00960E65" w:rsidRPr="00D43737">
        <w:rPr>
          <w:rFonts w:ascii="Times New Roman" w:hAnsi="Times New Roman" w:cs="Times New Roman"/>
          <w:color w:val="000000" w:themeColor="text1"/>
          <w:sz w:val="24"/>
          <w:szCs w:val="24"/>
        </w:rPr>
        <w:t>However, even i</w:t>
      </w:r>
      <w:r w:rsidR="004F5ACA" w:rsidRPr="00D43737">
        <w:rPr>
          <w:rFonts w:ascii="Times New Roman" w:hAnsi="Times New Roman" w:cs="Times New Roman"/>
          <w:color w:val="000000" w:themeColor="text1"/>
          <w:sz w:val="24"/>
          <w:szCs w:val="24"/>
        </w:rPr>
        <w:t>f</w:t>
      </w:r>
      <w:r w:rsidR="00960E65" w:rsidRPr="00D43737">
        <w:rPr>
          <w:rFonts w:ascii="Times New Roman" w:hAnsi="Times New Roman" w:cs="Times New Roman"/>
          <w:color w:val="000000" w:themeColor="text1"/>
          <w:sz w:val="24"/>
          <w:szCs w:val="24"/>
        </w:rPr>
        <w:t xml:space="preserve"> the company is operating within the U.S., they may also be subject to foreign laws. </w:t>
      </w:r>
      <w:r w:rsidR="00A9401B" w:rsidRPr="00D43737">
        <w:rPr>
          <w:rFonts w:ascii="Times New Roman" w:hAnsi="Times New Roman" w:cs="Times New Roman"/>
          <w:color w:val="000000" w:themeColor="text1"/>
          <w:sz w:val="24"/>
          <w:szCs w:val="24"/>
        </w:rPr>
        <w:t xml:space="preserve">If we look back at our example of a European resident investing in U.S. stock markets, their data is protected under the General Data Protection Regulation, or GDPR. This regulation </w:t>
      </w:r>
      <w:r w:rsidR="00777504" w:rsidRPr="00D43737">
        <w:rPr>
          <w:rFonts w:ascii="Times New Roman" w:hAnsi="Times New Roman" w:cs="Times New Roman"/>
          <w:color w:val="000000" w:themeColor="text1"/>
          <w:sz w:val="24"/>
          <w:szCs w:val="24"/>
        </w:rPr>
        <w:t xml:space="preserve">protects data of EU residents, even if the data is being handled or processed outside of the EU </w:t>
      </w:r>
      <w:r w:rsidR="006C373B" w:rsidRPr="00D43737">
        <w:rPr>
          <w:rFonts w:ascii="Times New Roman" w:hAnsi="Times New Roman" w:cs="Times New Roman"/>
          <w:color w:val="000000" w:themeColor="text1"/>
          <w:sz w:val="24"/>
          <w:szCs w:val="24"/>
        </w:rPr>
        <w:t xml:space="preserve">(General Data Protection Regulation, 2016). </w:t>
      </w:r>
      <w:r w:rsidRPr="00D43737">
        <w:rPr>
          <w:rFonts w:ascii="Times New Roman" w:hAnsi="Times New Roman" w:cs="Times New Roman"/>
          <w:color w:val="000000" w:themeColor="text1"/>
          <w:sz w:val="24"/>
          <w:szCs w:val="24"/>
        </w:rPr>
        <w:t xml:space="preserve">Some external threats would include any bad actor attempting to gain access to large portfolios. Additionally, some bad actors may attempt to target high-profile, wealthy customers in particular. </w:t>
      </w:r>
    </w:p>
    <w:p w14:paraId="2C30838B" w14:textId="77777777" w:rsidR="000817DB" w:rsidRPr="00D43737" w:rsidRDefault="000817DB" w:rsidP="00D43737">
      <w:pPr>
        <w:suppressAutoHyphens/>
        <w:spacing w:after="0" w:line="480" w:lineRule="auto"/>
        <w:ind w:firstLine="720"/>
        <w:rPr>
          <w:rFonts w:ascii="Times New Roman" w:hAnsi="Times New Roman" w:cs="Times New Roman"/>
          <w:color w:val="000000" w:themeColor="text1"/>
          <w:sz w:val="24"/>
          <w:szCs w:val="24"/>
        </w:rPr>
      </w:pPr>
      <w:r w:rsidRPr="00D43737">
        <w:rPr>
          <w:rFonts w:ascii="Times New Roman" w:hAnsi="Times New Roman" w:cs="Times New Roman"/>
          <w:color w:val="000000" w:themeColor="text1"/>
          <w:sz w:val="24"/>
          <w:szCs w:val="24"/>
        </w:rPr>
        <w:lastRenderedPageBreak/>
        <w:t>Modernization requirements, like open-source libraries, should always be considered, as they can save a lot of time in the development of basic common functions. However, they also come with their own security risks if not properly implemented (</w:t>
      </w:r>
      <w:proofErr w:type="spellStart"/>
      <w:r w:rsidRPr="00D43737">
        <w:rPr>
          <w:rFonts w:ascii="Times New Roman" w:hAnsi="Times New Roman" w:cs="Times New Roman"/>
          <w:color w:val="000000" w:themeColor="text1"/>
          <w:sz w:val="24"/>
          <w:szCs w:val="24"/>
        </w:rPr>
        <w:t>Nadagoud</w:t>
      </w:r>
      <w:proofErr w:type="spellEnd"/>
      <w:r w:rsidRPr="00D43737">
        <w:rPr>
          <w:rFonts w:ascii="Times New Roman" w:hAnsi="Times New Roman" w:cs="Times New Roman"/>
          <w:color w:val="000000" w:themeColor="text1"/>
          <w:sz w:val="24"/>
          <w:szCs w:val="24"/>
        </w:rPr>
        <w:t>, 2024). Evolving web application technologies should also be considered as every update to a library, browser, web hosting server, and more can introduce security risks. Another modernization requirement may the cloud. While it can provide many benefits, it can also lead to data breaches if your settings are misconfigured (Chaudhary, 2023).</w:t>
      </w:r>
    </w:p>
    <w:p w14:paraId="4AD0F97C" w14:textId="77777777" w:rsidR="003A2F8A" w:rsidRPr="00D43737" w:rsidRDefault="003A2F8A" w:rsidP="00D43737">
      <w:pPr>
        <w:suppressAutoHyphens/>
        <w:spacing w:after="0" w:line="480" w:lineRule="auto"/>
        <w:contextualSpacing/>
        <w:rPr>
          <w:rFonts w:ascii="Times New Roman" w:hAnsi="Times New Roman" w:cs="Times New Roman"/>
          <w:b/>
          <w:bCs/>
          <w:color w:val="000000" w:themeColor="text1"/>
          <w:sz w:val="24"/>
          <w:szCs w:val="24"/>
        </w:rPr>
      </w:pPr>
    </w:p>
    <w:p w14:paraId="0415926D" w14:textId="01C70329" w:rsidR="531DB269" w:rsidRPr="00D43737" w:rsidRDefault="531DB269" w:rsidP="00D43737">
      <w:pPr>
        <w:suppressAutoHyphens/>
        <w:spacing w:after="0" w:line="480" w:lineRule="auto"/>
        <w:contextualSpacing/>
        <w:rPr>
          <w:rFonts w:ascii="Times New Roman" w:hAnsi="Times New Roman" w:cs="Times New Roman"/>
          <w:b/>
          <w:bCs/>
          <w:color w:val="000000" w:themeColor="text1"/>
          <w:sz w:val="24"/>
          <w:szCs w:val="24"/>
        </w:rPr>
      </w:pPr>
      <w:r w:rsidRPr="00D43737">
        <w:rPr>
          <w:rFonts w:ascii="Times New Roman" w:hAnsi="Times New Roman" w:cs="Times New Roman"/>
          <w:b/>
          <w:bCs/>
          <w:color w:val="000000" w:themeColor="text1"/>
          <w:sz w:val="24"/>
          <w:szCs w:val="24"/>
        </w:rPr>
        <w:t>2. Areas of Security</w:t>
      </w:r>
    </w:p>
    <w:p w14:paraId="35328692" w14:textId="77777777" w:rsidR="00F011F4" w:rsidRDefault="00E83B5A" w:rsidP="0058334D">
      <w:pPr>
        <w:suppressAutoHyphens/>
        <w:spacing w:after="0" w:line="480" w:lineRule="auto"/>
        <w:ind w:firstLine="720"/>
        <w:contextualSpacing/>
        <w:rPr>
          <w:rFonts w:ascii="Times New Roman" w:hAnsi="Times New Roman" w:cs="Times New Roman"/>
          <w:szCs w:val="24"/>
        </w:rPr>
      </w:pPr>
      <w:r w:rsidRPr="00D43737">
        <w:rPr>
          <w:rFonts w:ascii="Times New Roman" w:hAnsi="Times New Roman" w:cs="Times New Roman"/>
          <w:color w:val="000000" w:themeColor="text1"/>
          <w:sz w:val="24"/>
          <w:szCs w:val="24"/>
        </w:rPr>
        <w:t xml:space="preserve">There are several areas </w:t>
      </w:r>
      <w:r w:rsidR="00BD746C" w:rsidRPr="00D43737">
        <w:rPr>
          <w:rFonts w:ascii="Times New Roman" w:hAnsi="Times New Roman" w:cs="Times New Roman"/>
          <w:color w:val="000000" w:themeColor="text1"/>
          <w:sz w:val="24"/>
          <w:szCs w:val="24"/>
        </w:rPr>
        <w:t>of security that should be considered during the vulnerability assessment</w:t>
      </w:r>
      <w:r w:rsidR="0000453A">
        <w:rPr>
          <w:rFonts w:ascii="Times New Roman" w:hAnsi="Times New Roman" w:cs="Times New Roman"/>
          <w:color w:val="000000" w:themeColor="text1"/>
          <w:sz w:val="24"/>
          <w:szCs w:val="24"/>
        </w:rPr>
        <w:t xml:space="preserve">. </w:t>
      </w:r>
      <w:r w:rsidR="00BD746C" w:rsidRPr="00D43737">
        <w:rPr>
          <w:rFonts w:ascii="Times New Roman" w:hAnsi="Times New Roman" w:cs="Times New Roman"/>
          <w:color w:val="000000" w:themeColor="text1"/>
          <w:sz w:val="24"/>
          <w:szCs w:val="24"/>
        </w:rPr>
        <w:t xml:space="preserve">Firstly, input validation. </w:t>
      </w:r>
      <w:r w:rsidR="002B027E" w:rsidRPr="00D43737">
        <w:rPr>
          <w:rFonts w:ascii="Times New Roman" w:hAnsi="Times New Roman" w:cs="Times New Roman"/>
          <w:color w:val="000000" w:themeColor="text1"/>
          <w:sz w:val="24"/>
          <w:szCs w:val="24"/>
        </w:rPr>
        <w:t xml:space="preserve">Because the software is going to be dealing with deposits, users may be able to enter in numbers that the software shouldn’t accept. </w:t>
      </w:r>
      <w:r w:rsidR="008E437A" w:rsidRPr="00D43737">
        <w:rPr>
          <w:rFonts w:ascii="Times New Roman" w:hAnsi="Times New Roman" w:cs="Times New Roman"/>
          <w:color w:val="000000" w:themeColor="text1"/>
          <w:sz w:val="24"/>
          <w:szCs w:val="24"/>
        </w:rPr>
        <w:t xml:space="preserve">Additionally, </w:t>
      </w:r>
      <w:r w:rsidR="00DB7083">
        <w:rPr>
          <w:rFonts w:ascii="Times New Roman" w:hAnsi="Times New Roman" w:cs="Times New Roman"/>
          <w:color w:val="000000" w:themeColor="text1"/>
          <w:sz w:val="24"/>
          <w:szCs w:val="24"/>
        </w:rPr>
        <w:t xml:space="preserve">when users log in, </w:t>
      </w:r>
      <w:r w:rsidR="00237D35">
        <w:rPr>
          <w:rFonts w:ascii="Times New Roman" w:hAnsi="Times New Roman" w:cs="Times New Roman"/>
          <w:color w:val="000000" w:themeColor="text1"/>
          <w:sz w:val="24"/>
          <w:szCs w:val="24"/>
        </w:rPr>
        <w:t>the login verification should be designed to avoid accepting raw inputs that may lead to injection</w:t>
      </w:r>
      <w:r w:rsidR="0000453A">
        <w:rPr>
          <w:rFonts w:ascii="Times New Roman" w:hAnsi="Times New Roman" w:cs="Times New Roman"/>
          <w:color w:val="000000" w:themeColor="text1"/>
          <w:sz w:val="24"/>
          <w:szCs w:val="24"/>
        </w:rPr>
        <w:t xml:space="preserve"> (</w:t>
      </w:r>
      <w:proofErr w:type="spellStart"/>
      <w:r w:rsidR="0000453A" w:rsidRPr="00AE60C1">
        <w:rPr>
          <w:rFonts w:ascii="Times New Roman" w:hAnsi="Times New Roman" w:cs="Times New Roman"/>
          <w:szCs w:val="24"/>
        </w:rPr>
        <w:t>Manico</w:t>
      </w:r>
      <w:proofErr w:type="spellEnd"/>
      <w:r w:rsidR="0000453A">
        <w:rPr>
          <w:rFonts w:ascii="Times New Roman" w:hAnsi="Times New Roman" w:cs="Times New Roman"/>
          <w:szCs w:val="24"/>
        </w:rPr>
        <w:t xml:space="preserve"> </w:t>
      </w:r>
      <w:r w:rsidR="0000453A" w:rsidRPr="00AE60C1">
        <w:rPr>
          <w:rFonts w:ascii="Times New Roman" w:hAnsi="Times New Roman" w:cs="Times New Roman"/>
          <w:szCs w:val="24"/>
        </w:rPr>
        <w:t>&amp; Detlefsen</w:t>
      </w:r>
      <w:r w:rsidR="0000453A">
        <w:rPr>
          <w:rFonts w:ascii="Times New Roman" w:hAnsi="Times New Roman" w:cs="Times New Roman"/>
          <w:szCs w:val="24"/>
        </w:rPr>
        <w:t xml:space="preserve">, </w:t>
      </w:r>
      <w:r w:rsidR="0000453A" w:rsidRPr="00AE60C1">
        <w:rPr>
          <w:rFonts w:ascii="Times New Roman" w:hAnsi="Times New Roman" w:cs="Times New Roman"/>
          <w:szCs w:val="24"/>
        </w:rPr>
        <w:t>2014</w:t>
      </w:r>
      <w:r w:rsidR="0000453A">
        <w:rPr>
          <w:rFonts w:ascii="Times New Roman" w:hAnsi="Times New Roman" w:cs="Times New Roman"/>
          <w:szCs w:val="24"/>
        </w:rPr>
        <w:t>)</w:t>
      </w:r>
      <w:r w:rsidR="00237D35">
        <w:rPr>
          <w:rFonts w:ascii="Times New Roman" w:hAnsi="Times New Roman" w:cs="Times New Roman"/>
          <w:color w:val="000000" w:themeColor="text1"/>
          <w:sz w:val="24"/>
          <w:szCs w:val="24"/>
        </w:rPr>
        <w:t xml:space="preserve">. </w:t>
      </w:r>
      <w:r w:rsidR="0000453A">
        <w:rPr>
          <w:rFonts w:ascii="Times New Roman" w:hAnsi="Times New Roman" w:cs="Times New Roman"/>
          <w:color w:val="000000" w:themeColor="text1"/>
          <w:sz w:val="24"/>
          <w:szCs w:val="24"/>
        </w:rPr>
        <w:t xml:space="preserve">Secondly, </w:t>
      </w:r>
      <w:r w:rsidR="005416C6">
        <w:rPr>
          <w:rFonts w:ascii="Times New Roman" w:hAnsi="Times New Roman" w:cs="Times New Roman"/>
          <w:color w:val="000000" w:themeColor="text1"/>
          <w:sz w:val="24"/>
          <w:szCs w:val="24"/>
        </w:rPr>
        <w:t xml:space="preserve">APIs. </w:t>
      </w:r>
      <w:r w:rsidR="0006751B">
        <w:rPr>
          <w:rFonts w:ascii="Times New Roman" w:hAnsi="Times New Roman" w:cs="Times New Roman"/>
          <w:color w:val="000000" w:themeColor="text1"/>
          <w:sz w:val="24"/>
          <w:szCs w:val="24"/>
        </w:rPr>
        <w:t xml:space="preserve">Artemis Financial has an API, </w:t>
      </w:r>
      <w:r w:rsidR="00B94DA4">
        <w:rPr>
          <w:rFonts w:ascii="Times New Roman" w:hAnsi="Times New Roman" w:cs="Times New Roman"/>
          <w:color w:val="000000" w:themeColor="text1"/>
          <w:sz w:val="24"/>
          <w:szCs w:val="24"/>
        </w:rPr>
        <w:t xml:space="preserve">and if not properly protected, </w:t>
      </w:r>
      <w:r w:rsidR="00EF7BDE">
        <w:rPr>
          <w:rFonts w:ascii="Times New Roman" w:hAnsi="Times New Roman" w:cs="Times New Roman"/>
          <w:color w:val="000000" w:themeColor="text1"/>
          <w:sz w:val="24"/>
          <w:szCs w:val="24"/>
        </w:rPr>
        <w:t xml:space="preserve">users can query the API a large </w:t>
      </w:r>
      <w:proofErr w:type="gramStart"/>
      <w:r w:rsidR="00EF7BDE">
        <w:rPr>
          <w:rFonts w:ascii="Times New Roman" w:hAnsi="Times New Roman" w:cs="Times New Roman"/>
          <w:color w:val="000000" w:themeColor="text1"/>
          <w:sz w:val="24"/>
          <w:szCs w:val="24"/>
        </w:rPr>
        <w:t>amount</w:t>
      </w:r>
      <w:proofErr w:type="gramEnd"/>
      <w:r w:rsidR="00EF7BDE">
        <w:rPr>
          <w:rFonts w:ascii="Times New Roman" w:hAnsi="Times New Roman" w:cs="Times New Roman"/>
          <w:color w:val="000000" w:themeColor="text1"/>
          <w:sz w:val="24"/>
          <w:szCs w:val="24"/>
        </w:rPr>
        <w:t xml:space="preserve"> of times in a short timeframe </w:t>
      </w:r>
      <w:r w:rsidR="00AB7B2A">
        <w:rPr>
          <w:rFonts w:ascii="Times New Roman" w:hAnsi="Times New Roman" w:cs="Times New Roman"/>
          <w:color w:val="000000" w:themeColor="text1"/>
          <w:sz w:val="24"/>
          <w:szCs w:val="24"/>
        </w:rPr>
        <w:t>leading to a DoS</w:t>
      </w:r>
      <w:r w:rsidR="00046FF2">
        <w:rPr>
          <w:rFonts w:ascii="Times New Roman" w:hAnsi="Times New Roman" w:cs="Times New Roman"/>
          <w:color w:val="000000" w:themeColor="text1"/>
          <w:sz w:val="24"/>
          <w:szCs w:val="24"/>
        </w:rPr>
        <w:t xml:space="preserve"> or exploit </w:t>
      </w:r>
      <w:r w:rsidR="00451D9A">
        <w:rPr>
          <w:rFonts w:ascii="Times New Roman" w:hAnsi="Times New Roman" w:cs="Times New Roman"/>
          <w:color w:val="000000" w:themeColor="text1"/>
          <w:sz w:val="24"/>
          <w:szCs w:val="24"/>
        </w:rPr>
        <w:t>them</w:t>
      </w:r>
      <w:r w:rsidR="00046FF2">
        <w:rPr>
          <w:rFonts w:ascii="Times New Roman" w:hAnsi="Times New Roman" w:cs="Times New Roman"/>
          <w:color w:val="000000" w:themeColor="text1"/>
          <w:sz w:val="24"/>
          <w:szCs w:val="24"/>
        </w:rPr>
        <w:t xml:space="preserve"> to bypass access controls</w:t>
      </w:r>
      <w:r w:rsidR="00AB7B2A">
        <w:rPr>
          <w:rFonts w:ascii="Times New Roman" w:hAnsi="Times New Roman" w:cs="Times New Roman"/>
          <w:color w:val="000000" w:themeColor="text1"/>
          <w:sz w:val="24"/>
          <w:szCs w:val="24"/>
        </w:rPr>
        <w:t xml:space="preserve"> (</w:t>
      </w:r>
      <w:proofErr w:type="spellStart"/>
      <w:r w:rsidR="00AB7B2A" w:rsidRPr="00AE60C1">
        <w:rPr>
          <w:rFonts w:ascii="Times New Roman" w:hAnsi="Times New Roman" w:cs="Times New Roman"/>
          <w:szCs w:val="24"/>
        </w:rPr>
        <w:t>Manico</w:t>
      </w:r>
      <w:proofErr w:type="spellEnd"/>
      <w:r w:rsidR="00AB7B2A">
        <w:rPr>
          <w:rFonts w:ascii="Times New Roman" w:hAnsi="Times New Roman" w:cs="Times New Roman"/>
          <w:szCs w:val="24"/>
        </w:rPr>
        <w:t xml:space="preserve"> </w:t>
      </w:r>
      <w:r w:rsidR="00AB7B2A" w:rsidRPr="00AE60C1">
        <w:rPr>
          <w:rFonts w:ascii="Times New Roman" w:hAnsi="Times New Roman" w:cs="Times New Roman"/>
          <w:szCs w:val="24"/>
        </w:rPr>
        <w:t>&amp; Detlefsen</w:t>
      </w:r>
      <w:r w:rsidR="00AB7B2A">
        <w:rPr>
          <w:rFonts w:ascii="Times New Roman" w:hAnsi="Times New Roman" w:cs="Times New Roman"/>
          <w:szCs w:val="24"/>
        </w:rPr>
        <w:t xml:space="preserve">, </w:t>
      </w:r>
      <w:r w:rsidR="00AB7B2A" w:rsidRPr="00AE60C1">
        <w:rPr>
          <w:rFonts w:ascii="Times New Roman" w:hAnsi="Times New Roman" w:cs="Times New Roman"/>
          <w:szCs w:val="24"/>
        </w:rPr>
        <w:t>2014</w:t>
      </w:r>
      <w:r w:rsidR="006A6FFC">
        <w:rPr>
          <w:rFonts w:ascii="Times New Roman" w:hAnsi="Times New Roman" w:cs="Times New Roman"/>
          <w:szCs w:val="24"/>
        </w:rPr>
        <w:t>; OWASP, 2023</w:t>
      </w:r>
      <w:r w:rsidR="00AB7B2A">
        <w:rPr>
          <w:rFonts w:ascii="Times New Roman" w:hAnsi="Times New Roman" w:cs="Times New Roman"/>
          <w:szCs w:val="24"/>
        </w:rPr>
        <w:t xml:space="preserve">). </w:t>
      </w:r>
    </w:p>
    <w:p w14:paraId="795021B8" w14:textId="091880E8" w:rsidR="531DB269" w:rsidRPr="00D43737" w:rsidRDefault="00F011F4" w:rsidP="0058334D">
      <w:pPr>
        <w:suppressAutoHyphens/>
        <w:spacing w:after="0" w:line="480" w:lineRule="auto"/>
        <w:ind w:firstLine="720"/>
        <w:contextualSpacing/>
        <w:rPr>
          <w:rFonts w:ascii="Times New Roman" w:hAnsi="Times New Roman" w:cs="Times New Roman"/>
          <w:color w:val="000000" w:themeColor="text1"/>
          <w:sz w:val="24"/>
          <w:szCs w:val="24"/>
        </w:rPr>
      </w:pPr>
      <w:r>
        <w:rPr>
          <w:rFonts w:ascii="Times New Roman" w:hAnsi="Times New Roman" w:cs="Times New Roman"/>
          <w:szCs w:val="24"/>
        </w:rPr>
        <w:t xml:space="preserve">Next, cryptography. Encrypting data at rest and in transit is critical when handling </w:t>
      </w:r>
      <w:r w:rsidR="00B21D34">
        <w:rPr>
          <w:rFonts w:ascii="Times New Roman" w:hAnsi="Times New Roman" w:cs="Times New Roman"/>
          <w:szCs w:val="24"/>
        </w:rPr>
        <w:t xml:space="preserve">finances, and that need is emphasized by both regulations and the chance of attack given the potentially large portfolios being handled. </w:t>
      </w:r>
      <w:r w:rsidR="005C2D36">
        <w:rPr>
          <w:rFonts w:ascii="Times New Roman" w:hAnsi="Times New Roman" w:cs="Times New Roman"/>
          <w:szCs w:val="24"/>
        </w:rPr>
        <w:t xml:space="preserve">Lastly, encapsulation. Encapsulation </w:t>
      </w:r>
      <w:r w:rsidR="00CC652F">
        <w:rPr>
          <w:rFonts w:ascii="Times New Roman" w:hAnsi="Times New Roman" w:cs="Times New Roman"/>
          <w:szCs w:val="24"/>
        </w:rPr>
        <w:t>is the concept of bundling data and methods to hide internal data and protect it from unauthorized access (</w:t>
      </w:r>
      <w:proofErr w:type="spellStart"/>
      <w:r w:rsidR="00CC652F">
        <w:rPr>
          <w:rFonts w:ascii="Times New Roman" w:hAnsi="Times New Roman" w:cs="Times New Roman"/>
          <w:szCs w:val="24"/>
        </w:rPr>
        <w:t>Twingate</w:t>
      </w:r>
      <w:proofErr w:type="spellEnd"/>
      <w:r w:rsidR="00CC652F">
        <w:rPr>
          <w:rFonts w:ascii="Times New Roman" w:hAnsi="Times New Roman" w:cs="Times New Roman"/>
          <w:szCs w:val="24"/>
        </w:rPr>
        <w:t>, 2024).</w:t>
      </w:r>
      <w:r w:rsidR="00360B40">
        <w:rPr>
          <w:rFonts w:ascii="Times New Roman" w:hAnsi="Times New Roman" w:cs="Times New Roman"/>
          <w:szCs w:val="24"/>
        </w:rPr>
        <w:t xml:space="preserve"> Encapsulation vulnerabilities provide </w:t>
      </w:r>
      <w:r w:rsidR="0094254C">
        <w:rPr>
          <w:rFonts w:ascii="Times New Roman" w:hAnsi="Times New Roman" w:cs="Times New Roman"/>
          <w:szCs w:val="24"/>
        </w:rPr>
        <w:t xml:space="preserve">bad </w:t>
      </w:r>
      <w:proofErr w:type="gramStart"/>
      <w:r w:rsidR="0094254C">
        <w:rPr>
          <w:rFonts w:ascii="Times New Roman" w:hAnsi="Times New Roman" w:cs="Times New Roman"/>
          <w:szCs w:val="24"/>
        </w:rPr>
        <w:t>actors</w:t>
      </w:r>
      <w:proofErr w:type="gramEnd"/>
      <w:r w:rsidR="0094254C">
        <w:rPr>
          <w:rFonts w:ascii="Times New Roman" w:hAnsi="Times New Roman" w:cs="Times New Roman"/>
          <w:szCs w:val="24"/>
        </w:rPr>
        <w:t xml:space="preserve"> insight into how the software works, allowing them to develop and fine-tune</w:t>
      </w:r>
      <w:r w:rsidR="00CC652F">
        <w:rPr>
          <w:rFonts w:ascii="Times New Roman" w:hAnsi="Times New Roman" w:cs="Times New Roman"/>
          <w:szCs w:val="24"/>
        </w:rPr>
        <w:t xml:space="preserve"> </w:t>
      </w:r>
      <w:r w:rsidR="0094254C">
        <w:rPr>
          <w:rFonts w:ascii="Times New Roman" w:hAnsi="Times New Roman" w:cs="Times New Roman"/>
          <w:szCs w:val="24"/>
        </w:rPr>
        <w:t xml:space="preserve">attacks to </w:t>
      </w:r>
      <w:r w:rsidR="003A193E">
        <w:rPr>
          <w:rFonts w:ascii="Times New Roman" w:hAnsi="Times New Roman" w:cs="Times New Roman"/>
          <w:szCs w:val="24"/>
        </w:rPr>
        <w:t xml:space="preserve">gain critical data (Veracode, </w:t>
      </w:r>
      <w:r w:rsidR="00793CA7">
        <w:rPr>
          <w:rFonts w:ascii="Times New Roman" w:hAnsi="Times New Roman" w:cs="Times New Roman"/>
          <w:szCs w:val="24"/>
        </w:rPr>
        <w:t xml:space="preserve">n.d.). </w:t>
      </w:r>
      <w:r w:rsidR="00162931">
        <w:rPr>
          <w:rFonts w:ascii="Times New Roman" w:hAnsi="Times New Roman" w:cs="Times New Roman"/>
          <w:szCs w:val="24"/>
        </w:rPr>
        <w:t xml:space="preserve">This also highlights why secure error handling is critical to address as well. Part of </w:t>
      </w:r>
      <w:r w:rsidR="007F7C05">
        <w:rPr>
          <w:rFonts w:ascii="Times New Roman" w:hAnsi="Times New Roman" w:cs="Times New Roman"/>
          <w:szCs w:val="24"/>
        </w:rPr>
        <w:t xml:space="preserve">an </w:t>
      </w:r>
      <w:r w:rsidR="00162931">
        <w:rPr>
          <w:rFonts w:ascii="Times New Roman" w:hAnsi="Times New Roman" w:cs="Times New Roman"/>
          <w:szCs w:val="24"/>
        </w:rPr>
        <w:t xml:space="preserve">encapsulation </w:t>
      </w:r>
      <w:r w:rsidR="007F7C05">
        <w:rPr>
          <w:rFonts w:ascii="Times New Roman" w:hAnsi="Times New Roman" w:cs="Times New Roman"/>
          <w:szCs w:val="24"/>
        </w:rPr>
        <w:t xml:space="preserve">attack is initiating non-typical requests in order to view the resulting error </w:t>
      </w:r>
      <w:r w:rsidR="007F7C05">
        <w:rPr>
          <w:rFonts w:ascii="Times New Roman" w:hAnsi="Times New Roman" w:cs="Times New Roman"/>
          <w:szCs w:val="24"/>
        </w:rPr>
        <w:lastRenderedPageBreak/>
        <w:t>code</w:t>
      </w:r>
      <w:r w:rsidR="00CB0FBE">
        <w:rPr>
          <w:rFonts w:ascii="Times New Roman" w:hAnsi="Times New Roman" w:cs="Times New Roman"/>
          <w:szCs w:val="24"/>
        </w:rPr>
        <w:t xml:space="preserve">. Sometimes, these errors can give detailed information about the types of systems </w:t>
      </w:r>
      <w:proofErr w:type="gramStart"/>
      <w:r w:rsidR="00CB0FBE">
        <w:rPr>
          <w:rFonts w:ascii="Times New Roman" w:hAnsi="Times New Roman" w:cs="Times New Roman"/>
          <w:szCs w:val="24"/>
        </w:rPr>
        <w:t>a software</w:t>
      </w:r>
      <w:proofErr w:type="gramEnd"/>
      <w:r w:rsidR="00CB0FBE">
        <w:rPr>
          <w:rFonts w:ascii="Times New Roman" w:hAnsi="Times New Roman" w:cs="Times New Roman"/>
          <w:szCs w:val="24"/>
        </w:rPr>
        <w:t xml:space="preserve"> is being run on </w:t>
      </w:r>
      <w:r w:rsidR="00FC171D">
        <w:rPr>
          <w:rFonts w:ascii="Times New Roman" w:hAnsi="Times New Roman" w:cs="Times New Roman"/>
          <w:szCs w:val="24"/>
        </w:rPr>
        <w:t xml:space="preserve">(Veracode, n.d.). </w:t>
      </w:r>
    </w:p>
    <w:p w14:paraId="6E9C8FB4" w14:textId="77777777" w:rsidR="003A2F8A" w:rsidRPr="00D43737" w:rsidRDefault="003A2F8A" w:rsidP="00D43737">
      <w:pPr>
        <w:suppressAutoHyphens/>
        <w:spacing w:after="0" w:line="480" w:lineRule="auto"/>
        <w:contextualSpacing/>
        <w:rPr>
          <w:rFonts w:ascii="Times New Roman" w:hAnsi="Times New Roman" w:cs="Times New Roman"/>
          <w:b/>
          <w:bCs/>
          <w:color w:val="000000" w:themeColor="text1"/>
          <w:sz w:val="24"/>
          <w:szCs w:val="24"/>
        </w:rPr>
      </w:pPr>
    </w:p>
    <w:p w14:paraId="6E9781D5" w14:textId="4DFFEFBA" w:rsidR="531DB269" w:rsidRPr="00D43737" w:rsidRDefault="531DB269" w:rsidP="00D43737">
      <w:pPr>
        <w:suppressAutoHyphens/>
        <w:spacing w:after="0" w:line="480" w:lineRule="auto"/>
        <w:contextualSpacing/>
        <w:rPr>
          <w:rFonts w:ascii="Times New Roman" w:hAnsi="Times New Roman" w:cs="Times New Roman"/>
          <w:b/>
          <w:bCs/>
          <w:color w:val="000000" w:themeColor="text1"/>
          <w:sz w:val="24"/>
          <w:szCs w:val="24"/>
        </w:rPr>
      </w:pPr>
      <w:r w:rsidRPr="00D43737">
        <w:rPr>
          <w:rFonts w:ascii="Times New Roman" w:hAnsi="Times New Roman" w:cs="Times New Roman"/>
          <w:b/>
          <w:bCs/>
          <w:color w:val="000000" w:themeColor="text1"/>
          <w:sz w:val="24"/>
          <w:szCs w:val="24"/>
        </w:rPr>
        <w:t>3. Manual Review</w:t>
      </w:r>
    </w:p>
    <w:p w14:paraId="470A03D7" w14:textId="03D01E90" w:rsidR="004F3778" w:rsidRPr="004F3778" w:rsidRDefault="00F46F15" w:rsidP="004F3778">
      <w:pPr>
        <w:pStyle w:val="ListParagraph"/>
        <w:numPr>
          <w:ilvl w:val="0"/>
          <w:numId w:val="26"/>
        </w:numPr>
        <w:suppressAutoHyphens/>
        <w:spacing w:after="0" w:line="480" w:lineRule="auto"/>
        <w:rPr>
          <w:rFonts w:ascii="Times New Roman" w:hAnsi="Times New Roman" w:cs="Times New Roman"/>
          <w:color w:val="000000" w:themeColor="text1"/>
          <w:sz w:val="24"/>
          <w:szCs w:val="24"/>
        </w:rPr>
      </w:pPr>
      <w:r w:rsidRPr="004F3778">
        <w:rPr>
          <w:rFonts w:ascii="Times New Roman" w:hAnsi="Times New Roman" w:cs="Times New Roman"/>
          <w:color w:val="000000" w:themeColor="text1"/>
          <w:sz w:val="24"/>
          <w:szCs w:val="24"/>
        </w:rPr>
        <w:t xml:space="preserve">In customer.java, </w:t>
      </w:r>
      <w:r w:rsidR="00681E4E" w:rsidRPr="004F3778">
        <w:rPr>
          <w:rFonts w:ascii="Times New Roman" w:hAnsi="Times New Roman" w:cs="Times New Roman"/>
          <w:color w:val="000000" w:themeColor="text1"/>
          <w:sz w:val="24"/>
          <w:szCs w:val="24"/>
        </w:rPr>
        <w:t xml:space="preserve">the deposit method doesn’t verify the input to ensure the deposit isn’t a negative amount (in other words, a withdrawal). </w:t>
      </w:r>
    </w:p>
    <w:p w14:paraId="11944FD3" w14:textId="23AE0282" w:rsidR="004F3778" w:rsidRDefault="004F3778" w:rsidP="00D43737">
      <w:pPr>
        <w:suppressAutoHyphens/>
        <w:spacing w:after="0" w:line="480" w:lineRule="auto"/>
        <w:contextualSpacing/>
        <w:rPr>
          <w:rFonts w:ascii="Times New Roman" w:hAnsi="Times New Roman" w:cs="Times New Roman"/>
          <w:color w:val="000000" w:themeColor="text1"/>
          <w:sz w:val="24"/>
          <w:szCs w:val="24"/>
        </w:rPr>
      </w:pPr>
      <w:r w:rsidRPr="004F3778">
        <w:rPr>
          <w:rFonts w:ascii="Times New Roman" w:hAnsi="Times New Roman" w:cs="Times New Roman"/>
          <w:noProof/>
          <w:color w:val="000000" w:themeColor="text1"/>
          <w:sz w:val="24"/>
          <w:szCs w:val="24"/>
        </w:rPr>
        <w:drawing>
          <wp:inline distT="0" distB="0" distL="0" distR="0" wp14:anchorId="65A2FA15" wp14:editId="131635F1">
            <wp:extent cx="5943600" cy="681990"/>
            <wp:effectExtent l="0" t="0" r="0" b="3810"/>
            <wp:docPr id="122880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9128" name=""/>
                    <pic:cNvPicPr/>
                  </pic:nvPicPr>
                  <pic:blipFill>
                    <a:blip r:embed="rId12"/>
                    <a:stretch>
                      <a:fillRect/>
                    </a:stretch>
                  </pic:blipFill>
                  <pic:spPr>
                    <a:xfrm>
                      <a:off x="0" y="0"/>
                      <a:ext cx="5943600" cy="681990"/>
                    </a:xfrm>
                    <a:prstGeom prst="rect">
                      <a:avLst/>
                    </a:prstGeom>
                  </pic:spPr>
                </pic:pic>
              </a:graphicData>
            </a:graphic>
          </wp:inline>
        </w:drawing>
      </w:r>
    </w:p>
    <w:p w14:paraId="1A74F2FC" w14:textId="77777777" w:rsidR="004F3778" w:rsidRDefault="004F3778" w:rsidP="00D43737">
      <w:pPr>
        <w:suppressAutoHyphens/>
        <w:spacing w:after="0" w:line="480" w:lineRule="auto"/>
        <w:contextualSpacing/>
        <w:rPr>
          <w:rFonts w:ascii="Times New Roman" w:hAnsi="Times New Roman" w:cs="Times New Roman"/>
          <w:color w:val="000000" w:themeColor="text1"/>
          <w:sz w:val="24"/>
          <w:szCs w:val="24"/>
        </w:rPr>
      </w:pPr>
    </w:p>
    <w:p w14:paraId="25B9A725" w14:textId="48DB7F36" w:rsidR="004F3778" w:rsidRDefault="00A23BB8" w:rsidP="004F3778">
      <w:pPr>
        <w:pStyle w:val="ListParagraph"/>
        <w:numPr>
          <w:ilvl w:val="0"/>
          <w:numId w:val="26"/>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DocData.java, the </w:t>
      </w:r>
      <w:proofErr w:type="spellStart"/>
      <w:r w:rsidR="00F95FA9" w:rsidRPr="005D2079">
        <w:rPr>
          <w:rFonts w:ascii="Times New Roman" w:hAnsi="Times New Roman" w:cs="Times New Roman"/>
          <w:i/>
          <w:iCs/>
          <w:color w:val="000000" w:themeColor="text1"/>
          <w:sz w:val="24"/>
          <w:szCs w:val="24"/>
        </w:rPr>
        <w:t>read_document</w:t>
      </w:r>
      <w:proofErr w:type="spellEnd"/>
      <w:r w:rsidR="00F95FA9">
        <w:rPr>
          <w:rFonts w:ascii="Times New Roman" w:hAnsi="Times New Roman" w:cs="Times New Roman"/>
          <w:color w:val="000000" w:themeColor="text1"/>
          <w:sz w:val="24"/>
          <w:szCs w:val="24"/>
        </w:rPr>
        <w:t xml:space="preserve"> method has a try-catch statement where the catch portion </w:t>
      </w:r>
      <w:r w:rsidR="002F01B1">
        <w:rPr>
          <w:rFonts w:ascii="Times New Roman" w:hAnsi="Times New Roman" w:cs="Times New Roman"/>
          <w:color w:val="000000" w:themeColor="text1"/>
          <w:sz w:val="24"/>
          <w:szCs w:val="24"/>
        </w:rPr>
        <w:t xml:space="preserve">uses the </w:t>
      </w:r>
      <w:proofErr w:type="spellStart"/>
      <w:proofErr w:type="gramStart"/>
      <w:r w:rsidR="00F95FA9" w:rsidRPr="002F01B1">
        <w:rPr>
          <w:rFonts w:ascii="Times New Roman" w:hAnsi="Times New Roman" w:cs="Times New Roman"/>
          <w:i/>
          <w:iCs/>
          <w:color w:val="000000" w:themeColor="text1"/>
          <w:sz w:val="24"/>
          <w:szCs w:val="24"/>
        </w:rPr>
        <w:t>e.printStackTrace</w:t>
      </w:r>
      <w:proofErr w:type="spellEnd"/>
      <w:proofErr w:type="gramEnd"/>
      <w:r w:rsidR="00F95FA9" w:rsidRPr="002F01B1">
        <w:rPr>
          <w:rFonts w:ascii="Times New Roman" w:hAnsi="Times New Roman" w:cs="Times New Roman"/>
          <w:i/>
          <w:iCs/>
          <w:color w:val="000000" w:themeColor="text1"/>
          <w:sz w:val="24"/>
          <w:szCs w:val="24"/>
        </w:rPr>
        <w:t>()</w:t>
      </w:r>
      <w:r w:rsidR="002F01B1" w:rsidRPr="002F01B1">
        <w:rPr>
          <w:rFonts w:ascii="Times New Roman" w:hAnsi="Times New Roman" w:cs="Times New Roman"/>
          <w:color w:val="000000" w:themeColor="text1"/>
          <w:sz w:val="24"/>
          <w:szCs w:val="24"/>
        </w:rPr>
        <w:t xml:space="preserve"> </w:t>
      </w:r>
      <w:r w:rsidR="002F01B1">
        <w:t>method</w:t>
      </w:r>
      <w:r w:rsidR="00F95FA9">
        <w:rPr>
          <w:rFonts w:ascii="Times New Roman" w:hAnsi="Times New Roman" w:cs="Times New Roman"/>
          <w:color w:val="000000" w:themeColor="text1"/>
          <w:sz w:val="24"/>
          <w:szCs w:val="24"/>
        </w:rPr>
        <w:t xml:space="preserve">. This method is meant to help developers and can provide detailed information </w:t>
      </w:r>
      <w:r w:rsidR="00B43869">
        <w:rPr>
          <w:rFonts w:ascii="Times New Roman" w:hAnsi="Times New Roman" w:cs="Times New Roman"/>
          <w:color w:val="000000" w:themeColor="text1"/>
          <w:sz w:val="24"/>
          <w:szCs w:val="24"/>
        </w:rPr>
        <w:t xml:space="preserve">in the log </w:t>
      </w:r>
      <w:r w:rsidR="00F95FA9">
        <w:rPr>
          <w:rFonts w:ascii="Times New Roman" w:hAnsi="Times New Roman" w:cs="Times New Roman"/>
          <w:color w:val="000000" w:themeColor="text1"/>
          <w:sz w:val="24"/>
          <w:szCs w:val="24"/>
        </w:rPr>
        <w:t>that an end user could use to initiate an encapsulation attack</w:t>
      </w:r>
      <w:r w:rsidR="004A6465">
        <w:rPr>
          <w:rFonts w:ascii="Times New Roman" w:hAnsi="Times New Roman" w:cs="Times New Roman"/>
          <w:color w:val="000000" w:themeColor="text1"/>
          <w:sz w:val="24"/>
          <w:szCs w:val="24"/>
        </w:rPr>
        <w:t xml:space="preserve"> (Educative, n.d.; Veracode, n.d.)</w:t>
      </w:r>
      <w:r w:rsidR="00F95FA9">
        <w:rPr>
          <w:rFonts w:ascii="Times New Roman" w:hAnsi="Times New Roman" w:cs="Times New Roman"/>
          <w:color w:val="000000" w:themeColor="text1"/>
          <w:sz w:val="24"/>
          <w:szCs w:val="24"/>
        </w:rPr>
        <w:t>.</w:t>
      </w:r>
    </w:p>
    <w:p w14:paraId="201DD8B9" w14:textId="14725871" w:rsidR="005D7FC5" w:rsidRDefault="005D7FC5" w:rsidP="005D7FC5">
      <w:pPr>
        <w:suppressAutoHyphens/>
        <w:spacing w:after="0" w:line="480" w:lineRule="auto"/>
        <w:rPr>
          <w:rFonts w:ascii="Times New Roman" w:hAnsi="Times New Roman" w:cs="Times New Roman"/>
          <w:color w:val="000000" w:themeColor="text1"/>
          <w:sz w:val="24"/>
          <w:szCs w:val="24"/>
        </w:rPr>
      </w:pPr>
      <w:r w:rsidRPr="005D7FC5">
        <w:rPr>
          <w:rFonts w:ascii="Times New Roman" w:hAnsi="Times New Roman" w:cs="Times New Roman"/>
          <w:noProof/>
          <w:color w:val="000000" w:themeColor="text1"/>
          <w:sz w:val="24"/>
          <w:szCs w:val="24"/>
        </w:rPr>
        <w:drawing>
          <wp:inline distT="0" distB="0" distL="0" distR="0" wp14:anchorId="01B79B6E" wp14:editId="3BCF474C">
            <wp:extent cx="5943600" cy="1071245"/>
            <wp:effectExtent l="0" t="0" r="0" b="0"/>
            <wp:docPr id="19322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1823" name=""/>
                    <pic:cNvPicPr/>
                  </pic:nvPicPr>
                  <pic:blipFill>
                    <a:blip r:embed="rId13"/>
                    <a:stretch>
                      <a:fillRect/>
                    </a:stretch>
                  </pic:blipFill>
                  <pic:spPr>
                    <a:xfrm>
                      <a:off x="0" y="0"/>
                      <a:ext cx="5943600" cy="1071245"/>
                    </a:xfrm>
                    <a:prstGeom prst="rect">
                      <a:avLst/>
                    </a:prstGeom>
                  </pic:spPr>
                </pic:pic>
              </a:graphicData>
            </a:graphic>
          </wp:inline>
        </w:drawing>
      </w:r>
    </w:p>
    <w:p w14:paraId="5D7387B3" w14:textId="77777777" w:rsidR="00736B5A" w:rsidRDefault="00736B5A" w:rsidP="005D7FC5">
      <w:pPr>
        <w:suppressAutoHyphens/>
        <w:spacing w:after="0" w:line="480" w:lineRule="auto"/>
        <w:rPr>
          <w:rFonts w:ascii="Times New Roman" w:hAnsi="Times New Roman" w:cs="Times New Roman"/>
          <w:color w:val="000000" w:themeColor="text1"/>
          <w:sz w:val="24"/>
          <w:szCs w:val="24"/>
        </w:rPr>
      </w:pPr>
    </w:p>
    <w:p w14:paraId="4F4957D1" w14:textId="29C3FD94" w:rsidR="00E66A50" w:rsidRDefault="00002A51" w:rsidP="00E66A50">
      <w:pPr>
        <w:pStyle w:val="ListParagraph"/>
        <w:numPr>
          <w:ilvl w:val="0"/>
          <w:numId w:val="26"/>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CRUDController</w:t>
      </w:r>
      <w:r w:rsidR="00904CDB">
        <w:rPr>
          <w:rFonts w:ascii="Times New Roman" w:hAnsi="Times New Roman" w:cs="Times New Roman"/>
          <w:color w:val="000000" w:themeColor="text1"/>
          <w:sz w:val="24"/>
          <w:szCs w:val="24"/>
        </w:rPr>
        <w:t>.java</w:t>
      </w:r>
      <w:r>
        <w:rPr>
          <w:rFonts w:ascii="Times New Roman" w:hAnsi="Times New Roman" w:cs="Times New Roman"/>
          <w:color w:val="000000" w:themeColor="text1"/>
          <w:sz w:val="24"/>
          <w:szCs w:val="24"/>
        </w:rPr>
        <w:t xml:space="preserve">, the </w:t>
      </w:r>
      <w:r w:rsidRPr="00DA41EB">
        <w:rPr>
          <w:rFonts w:ascii="Times New Roman" w:hAnsi="Times New Roman" w:cs="Times New Roman"/>
          <w:i/>
          <w:iCs/>
          <w:color w:val="000000" w:themeColor="text1"/>
          <w:sz w:val="24"/>
          <w:szCs w:val="24"/>
        </w:rPr>
        <w:t>/read</w:t>
      </w:r>
      <w:r>
        <w:rPr>
          <w:rFonts w:ascii="Times New Roman" w:hAnsi="Times New Roman" w:cs="Times New Roman"/>
          <w:color w:val="000000" w:themeColor="text1"/>
          <w:sz w:val="24"/>
          <w:szCs w:val="24"/>
        </w:rPr>
        <w:t xml:space="preserve"> </w:t>
      </w:r>
      <w:r w:rsidR="00DA41EB">
        <w:rPr>
          <w:rFonts w:ascii="Times New Roman" w:hAnsi="Times New Roman" w:cs="Times New Roman"/>
          <w:color w:val="000000" w:themeColor="text1"/>
          <w:sz w:val="24"/>
          <w:szCs w:val="24"/>
        </w:rPr>
        <w:t xml:space="preserve">endpoint </w:t>
      </w:r>
      <w:r>
        <w:rPr>
          <w:rFonts w:ascii="Times New Roman" w:hAnsi="Times New Roman" w:cs="Times New Roman"/>
          <w:color w:val="000000" w:themeColor="text1"/>
          <w:sz w:val="24"/>
          <w:szCs w:val="24"/>
        </w:rPr>
        <w:t>can accept</w:t>
      </w:r>
      <w:r w:rsidR="00DA41EB">
        <w:rPr>
          <w:rFonts w:ascii="Times New Roman" w:hAnsi="Times New Roman" w:cs="Times New Roman"/>
          <w:color w:val="000000" w:themeColor="text1"/>
          <w:sz w:val="24"/>
          <w:szCs w:val="24"/>
        </w:rPr>
        <w:t xml:space="preserve"> any value for </w:t>
      </w:r>
      <w:proofErr w:type="spellStart"/>
      <w:r w:rsidR="00DA41EB">
        <w:rPr>
          <w:rFonts w:ascii="Times New Roman" w:hAnsi="Times New Roman" w:cs="Times New Roman"/>
          <w:i/>
          <w:iCs/>
          <w:color w:val="000000" w:themeColor="text1"/>
          <w:sz w:val="24"/>
          <w:szCs w:val="24"/>
        </w:rPr>
        <w:t>business_name</w:t>
      </w:r>
      <w:proofErr w:type="spellEnd"/>
      <w:r w:rsidR="00DA41EB">
        <w:rPr>
          <w:rFonts w:ascii="Times New Roman" w:hAnsi="Times New Roman" w:cs="Times New Roman"/>
          <w:color w:val="000000" w:themeColor="text1"/>
          <w:sz w:val="24"/>
          <w:szCs w:val="24"/>
        </w:rPr>
        <w:t>¸ which may potentially open this endpoint up for an injection attack since there’s no input verification.</w:t>
      </w:r>
    </w:p>
    <w:p w14:paraId="65E36666" w14:textId="3A573AAD" w:rsidR="00E66A50" w:rsidRDefault="00E66A50" w:rsidP="00E66A50">
      <w:pPr>
        <w:suppressAutoHyphens/>
        <w:spacing w:after="0" w:line="480" w:lineRule="auto"/>
        <w:rPr>
          <w:rFonts w:ascii="Times New Roman" w:hAnsi="Times New Roman" w:cs="Times New Roman"/>
          <w:color w:val="000000" w:themeColor="text1"/>
          <w:sz w:val="24"/>
          <w:szCs w:val="24"/>
        </w:rPr>
      </w:pPr>
      <w:r w:rsidRPr="00E66A50">
        <w:rPr>
          <w:rFonts w:ascii="Times New Roman" w:hAnsi="Times New Roman" w:cs="Times New Roman"/>
          <w:noProof/>
          <w:color w:val="000000" w:themeColor="text1"/>
          <w:sz w:val="24"/>
          <w:szCs w:val="24"/>
        </w:rPr>
        <w:drawing>
          <wp:inline distT="0" distB="0" distL="0" distR="0" wp14:anchorId="3F72C56E" wp14:editId="310CEAD9">
            <wp:extent cx="4915586" cy="571580"/>
            <wp:effectExtent l="0" t="0" r="0" b="0"/>
            <wp:docPr id="18425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4926" name=""/>
                    <pic:cNvPicPr/>
                  </pic:nvPicPr>
                  <pic:blipFill>
                    <a:blip r:embed="rId14"/>
                    <a:stretch>
                      <a:fillRect/>
                    </a:stretch>
                  </pic:blipFill>
                  <pic:spPr>
                    <a:xfrm>
                      <a:off x="0" y="0"/>
                      <a:ext cx="4915586" cy="571580"/>
                    </a:xfrm>
                    <a:prstGeom prst="rect">
                      <a:avLst/>
                    </a:prstGeom>
                  </pic:spPr>
                </pic:pic>
              </a:graphicData>
            </a:graphic>
          </wp:inline>
        </w:drawing>
      </w:r>
    </w:p>
    <w:p w14:paraId="5CBE1275" w14:textId="77777777" w:rsidR="00653FCA" w:rsidRDefault="00653FCA" w:rsidP="00653FCA">
      <w:pPr>
        <w:suppressAutoHyphens/>
        <w:spacing w:after="0" w:line="480" w:lineRule="auto"/>
        <w:rPr>
          <w:rFonts w:ascii="Times New Roman" w:hAnsi="Times New Roman" w:cs="Times New Roman"/>
          <w:color w:val="000000" w:themeColor="text1"/>
          <w:sz w:val="24"/>
          <w:szCs w:val="24"/>
        </w:rPr>
      </w:pPr>
    </w:p>
    <w:p w14:paraId="67AC3134" w14:textId="3F15DD5A" w:rsidR="00653FCA" w:rsidRPr="00653FCA" w:rsidRDefault="00653FCA" w:rsidP="00E66A50">
      <w:pPr>
        <w:pStyle w:val="ListParagraph"/>
        <w:numPr>
          <w:ilvl w:val="0"/>
          <w:numId w:val="26"/>
        </w:numPr>
        <w:suppressAutoHyphens/>
        <w:spacing w:after="0" w:line="480" w:lineRule="auto"/>
        <w:rPr>
          <w:rFonts w:ascii="Times New Roman" w:hAnsi="Times New Roman" w:cs="Times New Roman"/>
          <w:color w:val="000000" w:themeColor="text1"/>
          <w:sz w:val="24"/>
          <w:szCs w:val="24"/>
        </w:rPr>
      </w:pPr>
      <w:r w:rsidRPr="00653FCA">
        <w:rPr>
          <w:rFonts w:ascii="Times New Roman" w:hAnsi="Times New Roman" w:cs="Times New Roman"/>
          <w:color w:val="000000" w:themeColor="text1"/>
          <w:sz w:val="24"/>
          <w:szCs w:val="24"/>
        </w:rPr>
        <w:t xml:space="preserve">There are </w:t>
      </w:r>
      <w:r>
        <w:rPr>
          <w:rFonts w:ascii="Times New Roman" w:hAnsi="Times New Roman" w:cs="Times New Roman"/>
          <w:color w:val="000000" w:themeColor="text1"/>
          <w:sz w:val="24"/>
          <w:szCs w:val="24"/>
        </w:rPr>
        <w:t xml:space="preserve">also </w:t>
      </w:r>
      <w:r w:rsidRPr="00653FCA">
        <w:rPr>
          <w:rFonts w:ascii="Times New Roman" w:hAnsi="Times New Roman" w:cs="Times New Roman"/>
          <w:color w:val="000000" w:themeColor="text1"/>
          <w:sz w:val="24"/>
          <w:szCs w:val="24"/>
        </w:rPr>
        <w:t xml:space="preserve">no access controls for the </w:t>
      </w:r>
      <w:r w:rsidRPr="00653FCA">
        <w:rPr>
          <w:rFonts w:ascii="Times New Roman" w:hAnsi="Times New Roman" w:cs="Times New Roman"/>
          <w:i/>
          <w:iCs/>
          <w:color w:val="000000" w:themeColor="text1"/>
          <w:sz w:val="24"/>
          <w:szCs w:val="24"/>
        </w:rPr>
        <w:t xml:space="preserve">/read </w:t>
      </w:r>
      <w:r w:rsidRPr="00653FCA">
        <w:rPr>
          <w:rFonts w:ascii="Times New Roman" w:hAnsi="Times New Roman" w:cs="Times New Roman"/>
          <w:color w:val="000000" w:themeColor="text1"/>
          <w:sz w:val="24"/>
          <w:szCs w:val="24"/>
        </w:rPr>
        <w:t>endpoint</w:t>
      </w:r>
      <w:r>
        <w:rPr>
          <w:rFonts w:ascii="Times New Roman" w:hAnsi="Times New Roman" w:cs="Times New Roman"/>
          <w:color w:val="000000" w:themeColor="text1"/>
          <w:sz w:val="24"/>
          <w:szCs w:val="24"/>
        </w:rPr>
        <w:t>,</w:t>
      </w:r>
      <w:r w:rsidRPr="00653FCA">
        <w:rPr>
          <w:rFonts w:ascii="Times New Roman" w:hAnsi="Times New Roman" w:cs="Times New Roman"/>
          <w:color w:val="000000" w:themeColor="text1"/>
          <w:sz w:val="24"/>
          <w:szCs w:val="24"/>
        </w:rPr>
        <w:t xml:space="preserve"> which means any end-user could read any businesses information. </w:t>
      </w:r>
    </w:p>
    <w:p w14:paraId="192BCFEA" w14:textId="65CDB10C" w:rsidR="00653FCA" w:rsidRDefault="00653FCA" w:rsidP="00E66A50">
      <w:pPr>
        <w:suppressAutoHyphens/>
        <w:spacing w:after="0" w:line="480" w:lineRule="auto"/>
        <w:rPr>
          <w:rFonts w:ascii="Times New Roman" w:hAnsi="Times New Roman" w:cs="Times New Roman"/>
          <w:color w:val="000000" w:themeColor="text1"/>
          <w:sz w:val="24"/>
          <w:szCs w:val="24"/>
        </w:rPr>
      </w:pPr>
      <w:r w:rsidRPr="00653FCA">
        <w:rPr>
          <w:rFonts w:ascii="Times New Roman" w:hAnsi="Times New Roman" w:cs="Times New Roman"/>
          <w:noProof/>
          <w:color w:val="000000" w:themeColor="text1"/>
          <w:sz w:val="24"/>
          <w:szCs w:val="24"/>
        </w:rPr>
        <w:drawing>
          <wp:inline distT="0" distB="0" distL="0" distR="0" wp14:anchorId="1F0E1285" wp14:editId="79E94723">
            <wp:extent cx="4925112" cy="647790"/>
            <wp:effectExtent l="0" t="0" r="8890" b="0"/>
            <wp:docPr id="2811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9367" name=""/>
                    <pic:cNvPicPr/>
                  </pic:nvPicPr>
                  <pic:blipFill>
                    <a:blip r:embed="rId15"/>
                    <a:stretch>
                      <a:fillRect/>
                    </a:stretch>
                  </pic:blipFill>
                  <pic:spPr>
                    <a:xfrm>
                      <a:off x="0" y="0"/>
                      <a:ext cx="4925112" cy="647790"/>
                    </a:xfrm>
                    <a:prstGeom prst="rect">
                      <a:avLst/>
                    </a:prstGeom>
                  </pic:spPr>
                </pic:pic>
              </a:graphicData>
            </a:graphic>
          </wp:inline>
        </w:drawing>
      </w:r>
    </w:p>
    <w:p w14:paraId="69BC1B9A" w14:textId="77777777" w:rsidR="00BC7EF6" w:rsidRDefault="00BC7EF6" w:rsidP="00E66A50">
      <w:pPr>
        <w:suppressAutoHyphens/>
        <w:spacing w:after="0" w:line="480" w:lineRule="auto"/>
        <w:rPr>
          <w:rFonts w:ascii="Times New Roman" w:hAnsi="Times New Roman" w:cs="Times New Roman"/>
          <w:color w:val="000000" w:themeColor="text1"/>
          <w:sz w:val="24"/>
          <w:szCs w:val="24"/>
        </w:rPr>
      </w:pPr>
    </w:p>
    <w:p w14:paraId="57E64718" w14:textId="11BAB2C0" w:rsidR="00BC7EF6" w:rsidRDefault="00BC7EF6" w:rsidP="00BC7EF6">
      <w:pPr>
        <w:pStyle w:val="ListParagraph"/>
        <w:numPr>
          <w:ilvl w:val="0"/>
          <w:numId w:val="26"/>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Similarly to before, the </w:t>
      </w:r>
      <w:r w:rsidRPr="00BC7EF6">
        <w:rPr>
          <w:rFonts w:ascii="Times New Roman" w:hAnsi="Times New Roman" w:cs="Times New Roman"/>
          <w:i/>
          <w:iCs/>
          <w:color w:val="000000" w:themeColor="text1"/>
          <w:sz w:val="24"/>
          <w:szCs w:val="24"/>
        </w:rPr>
        <w:t>/greeting</w:t>
      </w:r>
      <w:r>
        <w:rPr>
          <w:rFonts w:ascii="Times New Roman" w:hAnsi="Times New Roman" w:cs="Times New Roman"/>
          <w:color w:val="000000" w:themeColor="text1"/>
          <w:sz w:val="24"/>
          <w:szCs w:val="24"/>
        </w:rPr>
        <w:t xml:space="preserve"> endpoint has no input verification, potentially opening it up to an injection attack. </w:t>
      </w:r>
    </w:p>
    <w:p w14:paraId="029A00DA" w14:textId="69B282FC" w:rsidR="004B5BCD" w:rsidRDefault="004B5BCD" w:rsidP="004B5BCD">
      <w:pPr>
        <w:suppressAutoHyphens/>
        <w:spacing w:after="0" w:line="480" w:lineRule="auto"/>
        <w:rPr>
          <w:rFonts w:ascii="Times New Roman" w:hAnsi="Times New Roman" w:cs="Times New Roman"/>
          <w:color w:val="000000" w:themeColor="text1"/>
          <w:sz w:val="24"/>
          <w:szCs w:val="24"/>
        </w:rPr>
      </w:pPr>
      <w:r w:rsidRPr="004B5BCD">
        <w:rPr>
          <w:noProof/>
        </w:rPr>
        <w:drawing>
          <wp:inline distT="0" distB="0" distL="0" distR="0" wp14:anchorId="0057F895" wp14:editId="36EA4238">
            <wp:extent cx="5943600" cy="681990"/>
            <wp:effectExtent l="0" t="0" r="0" b="3810"/>
            <wp:docPr id="11946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86750" name=""/>
                    <pic:cNvPicPr/>
                  </pic:nvPicPr>
                  <pic:blipFill>
                    <a:blip r:embed="rId16"/>
                    <a:stretch>
                      <a:fillRect/>
                    </a:stretch>
                  </pic:blipFill>
                  <pic:spPr>
                    <a:xfrm>
                      <a:off x="0" y="0"/>
                      <a:ext cx="5943600" cy="681990"/>
                    </a:xfrm>
                    <a:prstGeom prst="rect">
                      <a:avLst/>
                    </a:prstGeom>
                  </pic:spPr>
                </pic:pic>
              </a:graphicData>
            </a:graphic>
          </wp:inline>
        </w:drawing>
      </w:r>
    </w:p>
    <w:p w14:paraId="12E2C9A8" w14:textId="77777777" w:rsidR="004B5BCD" w:rsidRDefault="004B5BCD" w:rsidP="004B5BCD">
      <w:pPr>
        <w:suppressAutoHyphens/>
        <w:spacing w:after="0" w:line="480" w:lineRule="auto"/>
        <w:rPr>
          <w:rFonts w:ascii="Times New Roman" w:hAnsi="Times New Roman" w:cs="Times New Roman"/>
          <w:color w:val="000000" w:themeColor="text1"/>
          <w:sz w:val="24"/>
          <w:szCs w:val="24"/>
        </w:rPr>
      </w:pPr>
    </w:p>
    <w:p w14:paraId="3E5382C9" w14:textId="4F292893" w:rsidR="00A93F08" w:rsidRDefault="001D04B4" w:rsidP="00A93F08">
      <w:pPr>
        <w:pStyle w:val="ListParagraph"/>
        <w:numPr>
          <w:ilvl w:val="0"/>
          <w:numId w:val="26"/>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Additionally, the argument for </w:t>
      </w:r>
      <w:proofErr w:type="spellStart"/>
      <w:r>
        <w:rPr>
          <w:rFonts w:ascii="Times New Roman" w:hAnsi="Times New Roman" w:cs="Times New Roman"/>
          <w:color w:val="000000" w:themeColor="text1"/>
          <w:sz w:val="24"/>
          <w:szCs w:val="24"/>
        </w:rPr>
        <w:t>defaultValue</w:t>
      </w:r>
      <w:proofErr w:type="spellEnd"/>
      <w:r>
        <w:rPr>
          <w:rFonts w:ascii="Times New Roman" w:hAnsi="Times New Roman" w:cs="Times New Roman"/>
          <w:color w:val="000000" w:themeColor="text1"/>
          <w:sz w:val="24"/>
          <w:szCs w:val="24"/>
        </w:rPr>
        <w:t xml:space="preserve"> in the greeting method of GreetingController.java is not properly formatted</w:t>
      </w:r>
      <w:r w:rsidR="00373F45">
        <w:rPr>
          <w:rFonts w:ascii="Times New Roman" w:hAnsi="Times New Roman" w:cs="Times New Roman"/>
          <w:color w:val="000000" w:themeColor="text1"/>
          <w:sz w:val="24"/>
          <w:szCs w:val="24"/>
        </w:rPr>
        <w:t xml:space="preserve">, so the URL </w:t>
      </w:r>
      <w:r w:rsidR="00373F45" w:rsidRPr="001D04B4">
        <w:rPr>
          <w:rFonts w:ascii="Times New Roman" w:hAnsi="Times New Roman" w:cs="Times New Roman"/>
          <w:color w:val="000000" w:themeColor="text1"/>
          <w:sz w:val="24"/>
          <w:szCs w:val="24"/>
        </w:rPr>
        <w:t>localhost:8080/greetin</w:t>
      </w:r>
      <w:r w:rsidR="00373F45">
        <w:rPr>
          <w:rFonts w:ascii="Times New Roman" w:hAnsi="Times New Roman" w:cs="Times New Roman"/>
          <w:color w:val="000000" w:themeColor="text1"/>
          <w:sz w:val="24"/>
          <w:szCs w:val="24"/>
        </w:rPr>
        <w:t>g gives a status 500</w:t>
      </w:r>
      <w:r>
        <w:rPr>
          <w:rFonts w:ascii="Times New Roman" w:hAnsi="Times New Roman" w:cs="Times New Roman"/>
          <w:color w:val="000000" w:themeColor="text1"/>
          <w:sz w:val="24"/>
          <w:szCs w:val="24"/>
        </w:rPr>
        <w:t xml:space="preserve">. Because of this and the fact that status 500 </w:t>
      </w:r>
      <w:r w:rsidR="00373F45">
        <w:rPr>
          <w:rFonts w:ascii="Times New Roman" w:hAnsi="Times New Roman" w:cs="Times New Roman"/>
          <w:color w:val="000000" w:themeColor="text1"/>
          <w:sz w:val="24"/>
          <w:szCs w:val="24"/>
        </w:rPr>
        <w:t>errors take more resources than a 404 for example</w:t>
      </w:r>
      <w:r>
        <w:rPr>
          <w:rFonts w:ascii="Times New Roman" w:hAnsi="Times New Roman" w:cs="Times New Roman"/>
          <w:color w:val="000000" w:themeColor="text1"/>
          <w:sz w:val="24"/>
          <w:szCs w:val="24"/>
        </w:rPr>
        <w:t xml:space="preserve">, </w:t>
      </w:r>
      <w:r w:rsidR="00373F45">
        <w:rPr>
          <w:rFonts w:ascii="Times New Roman" w:hAnsi="Times New Roman" w:cs="Times New Roman"/>
          <w:color w:val="000000" w:themeColor="text1"/>
          <w:sz w:val="24"/>
          <w:szCs w:val="24"/>
        </w:rPr>
        <w:t xml:space="preserve">this poor error handling </w:t>
      </w:r>
      <w:r>
        <w:rPr>
          <w:rFonts w:ascii="Times New Roman" w:hAnsi="Times New Roman" w:cs="Times New Roman"/>
          <w:color w:val="000000" w:themeColor="text1"/>
          <w:sz w:val="24"/>
          <w:szCs w:val="24"/>
        </w:rPr>
        <w:t>opens the application up DoS attack if an attacker sends enough requests</w:t>
      </w:r>
      <w:r w:rsidR="00373F45">
        <w:rPr>
          <w:rFonts w:ascii="Times New Roman" w:hAnsi="Times New Roman" w:cs="Times New Roman"/>
          <w:color w:val="000000" w:themeColor="text1"/>
          <w:sz w:val="24"/>
          <w:szCs w:val="24"/>
        </w:rPr>
        <w:t xml:space="preserve"> to this URL</w:t>
      </w:r>
      <w:r>
        <w:rPr>
          <w:rFonts w:ascii="Times New Roman" w:hAnsi="Times New Roman" w:cs="Times New Roman"/>
          <w:color w:val="000000" w:themeColor="text1"/>
          <w:sz w:val="24"/>
          <w:szCs w:val="24"/>
        </w:rPr>
        <w:t xml:space="preserve">. </w:t>
      </w:r>
    </w:p>
    <w:p w14:paraId="43D95089" w14:textId="5E3293DD" w:rsidR="008D4190" w:rsidRDefault="00A93F08" w:rsidP="00A93F08">
      <w:pPr>
        <w:suppressAutoHyphens/>
        <w:spacing w:after="0" w:line="480" w:lineRule="auto"/>
        <w:rPr>
          <w:rFonts w:ascii="Times New Roman" w:hAnsi="Times New Roman" w:cs="Times New Roman"/>
          <w:color w:val="000000" w:themeColor="text1"/>
          <w:sz w:val="24"/>
          <w:szCs w:val="24"/>
        </w:rPr>
      </w:pPr>
      <w:r w:rsidRPr="00A93F08">
        <w:rPr>
          <w:rFonts w:ascii="Times New Roman" w:hAnsi="Times New Roman" w:cs="Times New Roman"/>
          <w:noProof/>
          <w:color w:val="000000" w:themeColor="text1"/>
          <w:sz w:val="24"/>
          <w:szCs w:val="24"/>
        </w:rPr>
        <w:drawing>
          <wp:inline distT="0" distB="0" distL="0" distR="0" wp14:anchorId="1986F6A0" wp14:editId="6198A57D">
            <wp:extent cx="5943600" cy="712470"/>
            <wp:effectExtent l="0" t="0" r="0" b="0"/>
            <wp:docPr id="191678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80198" name=""/>
                    <pic:cNvPicPr/>
                  </pic:nvPicPr>
                  <pic:blipFill>
                    <a:blip r:embed="rId17"/>
                    <a:stretch>
                      <a:fillRect/>
                    </a:stretch>
                  </pic:blipFill>
                  <pic:spPr>
                    <a:xfrm>
                      <a:off x="0" y="0"/>
                      <a:ext cx="5943600" cy="712470"/>
                    </a:xfrm>
                    <a:prstGeom prst="rect">
                      <a:avLst/>
                    </a:prstGeom>
                  </pic:spPr>
                </pic:pic>
              </a:graphicData>
            </a:graphic>
          </wp:inline>
        </w:drawing>
      </w:r>
    </w:p>
    <w:p w14:paraId="4F0CCE58" w14:textId="5CC6F343" w:rsidR="008D4190" w:rsidRPr="00A93F08" w:rsidRDefault="008D4190" w:rsidP="00A93F08">
      <w:pPr>
        <w:suppressAutoHyphens/>
        <w:spacing w:after="0" w:line="480" w:lineRule="auto"/>
        <w:rPr>
          <w:rFonts w:ascii="Times New Roman" w:hAnsi="Times New Roman" w:cs="Times New Roman"/>
          <w:color w:val="000000" w:themeColor="text1"/>
          <w:sz w:val="24"/>
          <w:szCs w:val="24"/>
        </w:rPr>
      </w:pPr>
      <w:r w:rsidRPr="008D4190">
        <w:rPr>
          <w:rFonts w:ascii="Times New Roman" w:hAnsi="Times New Roman" w:cs="Times New Roman"/>
          <w:noProof/>
          <w:color w:val="000000" w:themeColor="text1"/>
          <w:sz w:val="24"/>
          <w:szCs w:val="24"/>
        </w:rPr>
        <w:lastRenderedPageBreak/>
        <w:drawing>
          <wp:inline distT="0" distB="0" distL="0" distR="0" wp14:anchorId="576F3644" wp14:editId="053BBD07">
            <wp:extent cx="4467225" cy="1777850"/>
            <wp:effectExtent l="0" t="0" r="0" b="0"/>
            <wp:docPr id="73577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79922" name=""/>
                    <pic:cNvPicPr/>
                  </pic:nvPicPr>
                  <pic:blipFill>
                    <a:blip r:embed="rId18"/>
                    <a:stretch>
                      <a:fillRect/>
                    </a:stretch>
                  </pic:blipFill>
                  <pic:spPr>
                    <a:xfrm>
                      <a:off x="0" y="0"/>
                      <a:ext cx="4480292" cy="1783050"/>
                    </a:xfrm>
                    <a:prstGeom prst="rect">
                      <a:avLst/>
                    </a:prstGeom>
                  </pic:spPr>
                </pic:pic>
              </a:graphicData>
            </a:graphic>
          </wp:inline>
        </w:drawing>
      </w:r>
    </w:p>
    <w:p w14:paraId="63C1D94C" w14:textId="77777777" w:rsidR="00C62A76" w:rsidRDefault="00C62A76" w:rsidP="00E66A50">
      <w:pPr>
        <w:suppressAutoHyphens/>
        <w:spacing w:after="0" w:line="480" w:lineRule="auto"/>
        <w:rPr>
          <w:rFonts w:ascii="Times New Roman" w:hAnsi="Times New Roman" w:cs="Times New Roman"/>
          <w:color w:val="000000" w:themeColor="text1"/>
          <w:sz w:val="24"/>
          <w:szCs w:val="24"/>
        </w:rPr>
      </w:pPr>
    </w:p>
    <w:p w14:paraId="669B9255" w14:textId="052118CF" w:rsidR="00C62A76" w:rsidRPr="000B3364" w:rsidRDefault="00C62A76" w:rsidP="00653FCA">
      <w:pPr>
        <w:pStyle w:val="ListParagraph"/>
        <w:numPr>
          <w:ilvl w:val="0"/>
          <w:numId w:val="26"/>
        </w:numPr>
        <w:suppressAutoHyphens/>
        <w:spacing w:after="0" w:line="480" w:lineRule="auto"/>
        <w:rPr>
          <w:rFonts w:ascii="Times New Roman" w:hAnsi="Times New Roman" w:cs="Times New Roman"/>
          <w:color w:val="000000" w:themeColor="text1"/>
          <w:sz w:val="24"/>
          <w:szCs w:val="24"/>
        </w:rPr>
      </w:pPr>
      <w:r w:rsidRPr="009E7829">
        <w:rPr>
          <w:rFonts w:ascii="Times New Roman" w:hAnsi="Times New Roman" w:cs="Times New Roman"/>
          <w:color w:val="000000" w:themeColor="text1"/>
          <w:sz w:val="24"/>
          <w:szCs w:val="24"/>
        </w:rPr>
        <w:t xml:space="preserve">In DocData.java, the </w:t>
      </w:r>
      <w:proofErr w:type="spellStart"/>
      <w:r w:rsidRPr="009E7829">
        <w:rPr>
          <w:rFonts w:ascii="Times New Roman" w:hAnsi="Times New Roman" w:cs="Times New Roman"/>
          <w:i/>
          <w:iCs/>
          <w:color w:val="000000" w:themeColor="text1"/>
          <w:sz w:val="24"/>
          <w:szCs w:val="24"/>
        </w:rPr>
        <w:t>read_document</w:t>
      </w:r>
      <w:proofErr w:type="spellEnd"/>
      <w:r w:rsidRPr="009E7829">
        <w:rPr>
          <w:rFonts w:ascii="Times New Roman" w:hAnsi="Times New Roman" w:cs="Times New Roman"/>
          <w:sz w:val="24"/>
          <w:szCs w:val="24"/>
        </w:rPr>
        <w:t xml:space="preserve"> method </w:t>
      </w:r>
      <w:r w:rsidR="005A2B20" w:rsidRPr="009E7829">
        <w:rPr>
          <w:rFonts w:ascii="Times New Roman" w:hAnsi="Times New Roman" w:cs="Times New Roman"/>
          <w:sz w:val="24"/>
          <w:szCs w:val="24"/>
        </w:rPr>
        <w:t xml:space="preserve">uses the </w:t>
      </w:r>
      <w:proofErr w:type="spellStart"/>
      <w:r w:rsidR="005A2B20" w:rsidRPr="009E7829">
        <w:rPr>
          <w:rFonts w:ascii="Times New Roman" w:hAnsi="Times New Roman" w:cs="Times New Roman"/>
          <w:i/>
          <w:iCs/>
          <w:sz w:val="24"/>
          <w:szCs w:val="24"/>
        </w:rPr>
        <w:t>DriverManager.getConnection</w:t>
      </w:r>
      <w:proofErr w:type="spellEnd"/>
      <w:r w:rsidR="005A2B20" w:rsidRPr="009E7829">
        <w:rPr>
          <w:rFonts w:ascii="Times New Roman" w:hAnsi="Times New Roman" w:cs="Times New Roman"/>
          <w:i/>
          <w:iCs/>
          <w:sz w:val="24"/>
          <w:szCs w:val="24"/>
        </w:rPr>
        <w:t>()</w:t>
      </w:r>
      <w:r w:rsidR="005A2B20" w:rsidRPr="009E7829">
        <w:rPr>
          <w:rFonts w:ascii="Times New Roman" w:hAnsi="Times New Roman" w:cs="Times New Roman"/>
          <w:sz w:val="24"/>
          <w:szCs w:val="24"/>
        </w:rPr>
        <w:t xml:space="preserve"> method with 3 arguments</w:t>
      </w:r>
      <w:r w:rsidR="008E3EFB">
        <w:rPr>
          <w:rFonts w:ascii="Times New Roman" w:hAnsi="Times New Roman" w:cs="Times New Roman"/>
          <w:sz w:val="24"/>
          <w:szCs w:val="24"/>
        </w:rPr>
        <w:t>: a URL, a username, and a password</w:t>
      </w:r>
      <w:r w:rsidR="000B3364">
        <w:rPr>
          <w:rFonts w:ascii="Times New Roman" w:hAnsi="Times New Roman" w:cs="Times New Roman"/>
          <w:sz w:val="24"/>
          <w:szCs w:val="24"/>
        </w:rPr>
        <w:t>; h</w:t>
      </w:r>
      <w:r w:rsidR="008E3EFB">
        <w:rPr>
          <w:rFonts w:ascii="Times New Roman" w:hAnsi="Times New Roman" w:cs="Times New Roman"/>
          <w:sz w:val="24"/>
          <w:szCs w:val="24"/>
        </w:rPr>
        <w:t xml:space="preserve">owever, the username and password are hardcoded as “root”. If this were to be in production, end users could use the username and password “root”, which is likely an admin </w:t>
      </w:r>
      <w:r w:rsidR="000B3364">
        <w:rPr>
          <w:rFonts w:ascii="Times New Roman" w:hAnsi="Times New Roman" w:cs="Times New Roman"/>
          <w:sz w:val="24"/>
          <w:szCs w:val="24"/>
        </w:rPr>
        <w:t xml:space="preserve">username/password. </w:t>
      </w:r>
    </w:p>
    <w:p w14:paraId="408AA470" w14:textId="3DD5548E" w:rsidR="000B3364" w:rsidRDefault="000B3364" w:rsidP="000B3364">
      <w:pPr>
        <w:suppressAutoHyphens/>
        <w:spacing w:after="0" w:line="480" w:lineRule="auto"/>
        <w:rPr>
          <w:rFonts w:ascii="Times New Roman" w:hAnsi="Times New Roman" w:cs="Times New Roman"/>
          <w:color w:val="000000" w:themeColor="text1"/>
          <w:sz w:val="24"/>
          <w:szCs w:val="24"/>
        </w:rPr>
      </w:pPr>
      <w:r w:rsidRPr="000B3364">
        <w:rPr>
          <w:rFonts w:ascii="Times New Roman" w:hAnsi="Times New Roman" w:cs="Times New Roman"/>
          <w:noProof/>
          <w:color w:val="000000" w:themeColor="text1"/>
          <w:sz w:val="24"/>
          <w:szCs w:val="24"/>
        </w:rPr>
        <w:drawing>
          <wp:inline distT="0" distB="0" distL="0" distR="0" wp14:anchorId="3C199414" wp14:editId="77E23A63">
            <wp:extent cx="5943600" cy="447675"/>
            <wp:effectExtent l="0" t="0" r="0" b="9525"/>
            <wp:docPr id="50568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4084" name=""/>
                    <pic:cNvPicPr/>
                  </pic:nvPicPr>
                  <pic:blipFill>
                    <a:blip r:embed="rId19"/>
                    <a:stretch>
                      <a:fillRect/>
                    </a:stretch>
                  </pic:blipFill>
                  <pic:spPr>
                    <a:xfrm>
                      <a:off x="0" y="0"/>
                      <a:ext cx="5943600" cy="447675"/>
                    </a:xfrm>
                    <a:prstGeom prst="rect">
                      <a:avLst/>
                    </a:prstGeom>
                  </pic:spPr>
                </pic:pic>
              </a:graphicData>
            </a:graphic>
          </wp:inline>
        </w:drawing>
      </w:r>
    </w:p>
    <w:p w14:paraId="011F77AB" w14:textId="77777777" w:rsidR="000B3364" w:rsidRPr="000B3364" w:rsidRDefault="000B3364" w:rsidP="000B3364">
      <w:pPr>
        <w:suppressAutoHyphens/>
        <w:spacing w:after="0" w:line="480" w:lineRule="auto"/>
        <w:rPr>
          <w:rFonts w:ascii="Times New Roman" w:hAnsi="Times New Roman" w:cs="Times New Roman"/>
          <w:color w:val="000000" w:themeColor="text1"/>
          <w:sz w:val="24"/>
          <w:szCs w:val="24"/>
        </w:rPr>
      </w:pPr>
    </w:p>
    <w:p w14:paraId="7E91C408" w14:textId="77777777" w:rsidR="003A2F8A" w:rsidRPr="00D43737" w:rsidRDefault="003A2F8A" w:rsidP="00D43737">
      <w:pPr>
        <w:suppressAutoHyphens/>
        <w:spacing w:after="0" w:line="480" w:lineRule="auto"/>
        <w:contextualSpacing/>
        <w:rPr>
          <w:rFonts w:ascii="Times New Roman" w:hAnsi="Times New Roman" w:cs="Times New Roman"/>
          <w:b/>
          <w:bCs/>
          <w:color w:val="000000" w:themeColor="text1"/>
          <w:sz w:val="24"/>
          <w:szCs w:val="24"/>
        </w:rPr>
      </w:pPr>
    </w:p>
    <w:p w14:paraId="3FEC70C4" w14:textId="4BF12E80" w:rsidR="531DB269" w:rsidRPr="00D43737" w:rsidRDefault="531DB269" w:rsidP="00D43737">
      <w:pPr>
        <w:suppressAutoHyphens/>
        <w:spacing w:after="0" w:line="480" w:lineRule="auto"/>
        <w:contextualSpacing/>
        <w:rPr>
          <w:rFonts w:ascii="Times New Roman" w:hAnsi="Times New Roman" w:cs="Times New Roman"/>
          <w:b/>
          <w:bCs/>
          <w:color w:val="000000" w:themeColor="text1"/>
          <w:sz w:val="24"/>
          <w:szCs w:val="24"/>
        </w:rPr>
      </w:pPr>
      <w:r w:rsidRPr="00D43737">
        <w:rPr>
          <w:rFonts w:ascii="Times New Roman" w:hAnsi="Times New Roman" w:cs="Times New Roman"/>
          <w:b/>
          <w:bCs/>
          <w:color w:val="000000" w:themeColor="text1"/>
          <w:sz w:val="24"/>
          <w:szCs w:val="24"/>
        </w:rPr>
        <w:t>4. Static Testing</w:t>
      </w:r>
    </w:p>
    <w:p w14:paraId="71533CD7" w14:textId="2E128DA0" w:rsidR="007171C7" w:rsidRDefault="00014A3C" w:rsidP="00D43737">
      <w:pPr>
        <w:suppressAutoHyphens/>
        <w:spacing w:after="0" w:line="480" w:lineRule="auto"/>
        <w:contextual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Through the</w:t>
      </w:r>
      <w:r w:rsidR="00E66BE8">
        <w:rPr>
          <w:rFonts w:ascii="Times New Roman" w:hAnsi="Times New Roman" w:cs="Times New Roman"/>
          <w:color w:val="000000" w:themeColor="text1"/>
          <w:sz w:val="24"/>
          <w:szCs w:val="24"/>
        </w:rPr>
        <w:t xml:space="preserve"> static testing, there were </w:t>
      </w:r>
      <w:r>
        <w:rPr>
          <w:rFonts w:ascii="Times New Roman" w:hAnsi="Times New Roman" w:cs="Times New Roman"/>
          <w:color w:val="000000" w:themeColor="text1"/>
          <w:sz w:val="24"/>
          <w:szCs w:val="24"/>
        </w:rPr>
        <w:t>around 150 CVEs found with severities ranging from medium to critical. These CVEs were related to several dependencies</w:t>
      </w:r>
      <w:r w:rsidR="007171C7">
        <w:rPr>
          <w:rFonts w:ascii="Times New Roman" w:hAnsi="Times New Roman" w:cs="Times New Roman"/>
          <w:color w:val="000000" w:themeColor="text1"/>
          <w:sz w:val="24"/>
          <w:szCs w:val="24"/>
        </w:rPr>
        <w:t xml:space="preserve"> within the project. </w:t>
      </w:r>
      <w:r w:rsidR="00DB17DC">
        <w:rPr>
          <w:rFonts w:ascii="Times New Roman" w:hAnsi="Times New Roman" w:cs="Times New Roman"/>
          <w:color w:val="000000" w:themeColor="text1"/>
          <w:sz w:val="24"/>
          <w:szCs w:val="24"/>
        </w:rPr>
        <w:t xml:space="preserve">Below are the dependencies that came up </w:t>
      </w:r>
      <w:r w:rsidR="00D65FA1">
        <w:rPr>
          <w:rFonts w:ascii="Times New Roman" w:hAnsi="Times New Roman" w:cs="Times New Roman"/>
          <w:color w:val="000000" w:themeColor="text1"/>
          <w:sz w:val="24"/>
          <w:szCs w:val="24"/>
        </w:rPr>
        <w:t>with vulnerabilities. I’ve also included the specific CVEs with CISA known exploited vulnerabilities</w:t>
      </w:r>
      <w:r w:rsidR="00F641A5">
        <w:rPr>
          <w:rFonts w:ascii="Times New Roman" w:hAnsi="Times New Roman" w:cs="Times New Roman"/>
          <w:color w:val="000000" w:themeColor="text1"/>
          <w:sz w:val="24"/>
          <w:szCs w:val="24"/>
        </w:rPr>
        <w:t xml:space="preserve"> and prioritized mitigating thes</w:t>
      </w:r>
      <w:r w:rsidR="006756AA">
        <w:rPr>
          <w:rFonts w:ascii="Times New Roman" w:hAnsi="Times New Roman" w:cs="Times New Roman"/>
          <w:color w:val="000000" w:themeColor="text1"/>
          <w:sz w:val="24"/>
          <w:szCs w:val="24"/>
        </w:rPr>
        <w:t xml:space="preserve">e, as recommended by </w:t>
      </w:r>
      <w:r w:rsidR="00F72593">
        <w:rPr>
          <w:rFonts w:ascii="Times New Roman" w:hAnsi="Times New Roman" w:cs="Times New Roman"/>
          <w:color w:val="000000" w:themeColor="text1"/>
          <w:sz w:val="24"/>
          <w:szCs w:val="24"/>
        </w:rPr>
        <w:t>the Cybersecurity &amp; Infrastructure Security Agency (2021)</w:t>
      </w:r>
      <w:r w:rsidR="00D65FA1">
        <w:rPr>
          <w:rFonts w:ascii="Times New Roman" w:hAnsi="Times New Roman" w:cs="Times New Roman"/>
          <w:color w:val="000000" w:themeColor="text1"/>
          <w:sz w:val="24"/>
          <w:szCs w:val="24"/>
        </w:rPr>
        <w:t>.</w:t>
      </w:r>
    </w:p>
    <w:p w14:paraId="5E32D5EC" w14:textId="77777777" w:rsidR="007171C7" w:rsidRDefault="007171C7" w:rsidP="00D43737">
      <w:pPr>
        <w:suppressAutoHyphens/>
        <w:spacing w:after="0" w:line="480" w:lineRule="auto"/>
        <w:contextualSpacing/>
        <w:rPr>
          <w:rFonts w:ascii="Times New Roman" w:hAnsi="Times New Roman" w:cs="Times New Roman"/>
          <w:color w:val="000000" w:themeColor="text1"/>
          <w:sz w:val="24"/>
          <w:szCs w:val="24"/>
        </w:rPr>
      </w:pPr>
    </w:p>
    <w:p w14:paraId="0FC6A55E" w14:textId="59AE330B" w:rsidR="007171C7" w:rsidRDefault="00C846D7" w:rsidP="00D43737">
      <w:pPr>
        <w:suppressAutoHyphens/>
        <w:spacing w:after="0" w:line="480" w:lineRule="auto"/>
        <w:contextualSpacing/>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CRITICAL Severity</w:t>
      </w:r>
      <w:r w:rsidR="007171C7">
        <w:rPr>
          <w:rFonts w:ascii="Times New Roman" w:hAnsi="Times New Roman" w:cs="Times New Roman"/>
          <w:b/>
          <w:bCs/>
          <w:color w:val="000000" w:themeColor="text1"/>
          <w:sz w:val="24"/>
          <w:szCs w:val="24"/>
        </w:rPr>
        <w:t>:</w:t>
      </w:r>
    </w:p>
    <w:p w14:paraId="41530938" w14:textId="435BC623" w:rsidR="003A2F8A" w:rsidRDefault="007171C7" w:rsidP="005E1358">
      <w:pPr>
        <w:pStyle w:val="ListParagraph"/>
        <w:numPr>
          <w:ilvl w:val="0"/>
          <w:numId w:val="28"/>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Tomcat-embed-websocket-9.0.30.jar</w:t>
      </w:r>
      <w:r w:rsidR="00E135FA" w:rsidRPr="005E1358">
        <w:rPr>
          <w:rFonts w:ascii="Times New Roman" w:hAnsi="Times New Roman" w:cs="Times New Roman"/>
          <w:color w:val="000000" w:themeColor="text1"/>
          <w:sz w:val="24"/>
          <w:szCs w:val="24"/>
        </w:rPr>
        <w:t xml:space="preserve"> (48 CVEs)</w:t>
      </w:r>
    </w:p>
    <w:p w14:paraId="4A67A2F6" w14:textId="5963B5A1" w:rsidR="009966F1" w:rsidRDefault="00DB17DC" w:rsidP="009966F1">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CVE-2020-1938</w:t>
      </w:r>
    </w:p>
    <w:p w14:paraId="415043B5" w14:textId="2DF212A0" w:rsidR="00E83D5A" w:rsidRDefault="00A322FB" w:rsidP="00E83D5A">
      <w:pPr>
        <w:pStyle w:val="ListParagraph"/>
        <w:numPr>
          <w:ilvl w:val="2"/>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is a</w:t>
      </w:r>
      <w:r w:rsidR="00562C7C">
        <w:rPr>
          <w:rFonts w:ascii="Times New Roman" w:hAnsi="Times New Roman" w:cs="Times New Roman"/>
          <w:color w:val="000000" w:themeColor="text1"/>
          <w:sz w:val="24"/>
          <w:szCs w:val="24"/>
        </w:rPr>
        <w:t xml:space="preserve">n issue when using Apache </w:t>
      </w:r>
      <w:proofErr w:type="spellStart"/>
      <w:r w:rsidR="00562C7C">
        <w:rPr>
          <w:rFonts w:ascii="Times New Roman" w:hAnsi="Times New Roman" w:cs="Times New Roman"/>
          <w:color w:val="000000" w:themeColor="text1"/>
          <w:sz w:val="24"/>
          <w:szCs w:val="24"/>
        </w:rPr>
        <w:t>JServe</w:t>
      </w:r>
      <w:proofErr w:type="spellEnd"/>
      <w:r w:rsidR="00562C7C">
        <w:rPr>
          <w:rFonts w:ascii="Times New Roman" w:hAnsi="Times New Roman" w:cs="Times New Roman"/>
          <w:color w:val="000000" w:themeColor="text1"/>
          <w:sz w:val="24"/>
          <w:szCs w:val="24"/>
        </w:rPr>
        <w:t xml:space="preserve"> Protocol where Tomcat trusts it more than similar HTTP connections. This allows attackers to </w:t>
      </w:r>
      <w:r w:rsidR="00DE7CAA">
        <w:rPr>
          <w:rFonts w:ascii="Times New Roman" w:hAnsi="Times New Roman" w:cs="Times New Roman"/>
          <w:color w:val="000000" w:themeColor="text1"/>
          <w:sz w:val="24"/>
          <w:szCs w:val="24"/>
        </w:rPr>
        <w:t>even take over the content of a web application. Mitigation is only required if an AJP port is accessible to an untrusted user, however it is recommended th</w:t>
      </w:r>
      <w:r w:rsidR="00B62B1B">
        <w:rPr>
          <w:rFonts w:ascii="Times New Roman" w:hAnsi="Times New Roman" w:cs="Times New Roman"/>
          <w:color w:val="000000" w:themeColor="text1"/>
          <w:sz w:val="24"/>
          <w:szCs w:val="24"/>
        </w:rPr>
        <w:t xml:space="preserve">at the connector be disabled if it isn’t required (National Vulnerability Database [NVD], 2025). </w:t>
      </w:r>
    </w:p>
    <w:p w14:paraId="33673697" w14:textId="656F2CBD" w:rsidR="001A5BFB" w:rsidRDefault="00D65FA1" w:rsidP="001A5BFB">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CVE-202</w:t>
      </w:r>
      <w:r w:rsidR="003D75E2">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-24813</w:t>
      </w:r>
    </w:p>
    <w:p w14:paraId="259597CE" w14:textId="0426F94E" w:rsidR="001A5BFB" w:rsidRPr="001A5BFB" w:rsidRDefault="001A5BFB" w:rsidP="001A5BFB">
      <w:pPr>
        <w:pStyle w:val="ListParagraph"/>
        <w:numPr>
          <w:ilvl w:val="2"/>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a list of conditions were true, attackers would be able to </w:t>
      </w:r>
      <w:r w:rsidR="008E339B">
        <w:rPr>
          <w:rFonts w:ascii="Times New Roman" w:hAnsi="Times New Roman" w:cs="Times New Roman"/>
          <w:color w:val="000000" w:themeColor="text1"/>
          <w:sz w:val="24"/>
          <w:szCs w:val="24"/>
        </w:rPr>
        <w:t xml:space="preserve">view sensitive files and potentially inject content into the files. </w:t>
      </w:r>
      <w:r w:rsidR="00BA0E23">
        <w:rPr>
          <w:rFonts w:ascii="Times New Roman" w:hAnsi="Times New Roman" w:cs="Times New Roman"/>
          <w:color w:val="000000" w:themeColor="text1"/>
          <w:sz w:val="24"/>
          <w:szCs w:val="24"/>
        </w:rPr>
        <w:t xml:space="preserve">Separately, if another list of conditions were true, an attacker could potentially perform remote code execution. </w:t>
      </w:r>
      <w:r w:rsidR="00BD0FCD">
        <w:rPr>
          <w:rFonts w:ascii="Times New Roman" w:hAnsi="Times New Roman" w:cs="Times New Roman"/>
          <w:color w:val="000000" w:themeColor="text1"/>
          <w:sz w:val="24"/>
          <w:szCs w:val="24"/>
        </w:rPr>
        <w:t xml:space="preserve">Users are recommended to upgrade to versions: 11.0.3, 10.1.35, or 9.0.99 (NVD, 2025). </w:t>
      </w:r>
    </w:p>
    <w:p w14:paraId="339F13DA" w14:textId="05BF7392" w:rsidR="00D65FA1" w:rsidRDefault="00D65FA1" w:rsidP="009966F1">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CVE-2023-44487</w:t>
      </w:r>
    </w:p>
    <w:p w14:paraId="40914FE8" w14:textId="0A311A8C" w:rsidR="00D5107D" w:rsidRPr="005E1358" w:rsidRDefault="00D5107D" w:rsidP="00D5107D">
      <w:pPr>
        <w:pStyle w:val="ListParagraph"/>
        <w:numPr>
          <w:ilvl w:val="2"/>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HTTP/2 protocol allows DoS due to the ability to reset many streams </w:t>
      </w:r>
      <w:r w:rsidR="0011527A">
        <w:rPr>
          <w:rFonts w:ascii="Times New Roman" w:hAnsi="Times New Roman" w:cs="Times New Roman"/>
          <w:color w:val="000000" w:themeColor="text1"/>
          <w:sz w:val="24"/>
          <w:szCs w:val="24"/>
        </w:rPr>
        <w:t xml:space="preserve">via request cancellation (NVD, </w:t>
      </w:r>
      <w:r w:rsidR="00F44146">
        <w:rPr>
          <w:rFonts w:ascii="Times New Roman" w:hAnsi="Times New Roman" w:cs="Times New Roman"/>
          <w:color w:val="000000" w:themeColor="text1"/>
          <w:sz w:val="24"/>
          <w:szCs w:val="24"/>
        </w:rPr>
        <w:t>2025)</w:t>
      </w:r>
      <w:r w:rsidR="0011527A">
        <w:rPr>
          <w:rFonts w:ascii="Times New Roman" w:hAnsi="Times New Roman" w:cs="Times New Roman"/>
          <w:color w:val="000000" w:themeColor="text1"/>
          <w:sz w:val="24"/>
          <w:szCs w:val="24"/>
        </w:rPr>
        <w:t xml:space="preserve">. </w:t>
      </w:r>
    </w:p>
    <w:p w14:paraId="7EB7E4CC" w14:textId="55A24AED" w:rsidR="00E135FA" w:rsidRDefault="00E135FA" w:rsidP="005E1358">
      <w:pPr>
        <w:pStyle w:val="ListParagraph"/>
        <w:numPr>
          <w:ilvl w:val="0"/>
          <w:numId w:val="28"/>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Tomcat-embed-core-9.0.30.jar (47 CVEs)</w:t>
      </w:r>
    </w:p>
    <w:p w14:paraId="61062D30" w14:textId="5B5EFB10" w:rsidR="00950F72" w:rsidRDefault="00950F72" w:rsidP="00950F72">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CVE-2020-1938</w:t>
      </w:r>
      <w:r w:rsidR="002A27AE">
        <w:rPr>
          <w:rFonts w:ascii="Times New Roman" w:hAnsi="Times New Roman" w:cs="Times New Roman"/>
          <w:color w:val="000000" w:themeColor="text1"/>
          <w:sz w:val="24"/>
          <w:szCs w:val="24"/>
        </w:rPr>
        <w:t xml:space="preserve"> (See above)</w:t>
      </w:r>
    </w:p>
    <w:p w14:paraId="450079C8" w14:textId="1052FC7C" w:rsidR="00950F72" w:rsidRDefault="00950F72" w:rsidP="00950F72">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CVE-202</w:t>
      </w:r>
      <w:r w:rsidR="003D75E2">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-24813</w:t>
      </w:r>
      <w:r w:rsidR="00084B31">
        <w:rPr>
          <w:rFonts w:ascii="Times New Roman" w:hAnsi="Times New Roman" w:cs="Times New Roman"/>
          <w:color w:val="000000" w:themeColor="text1"/>
          <w:sz w:val="24"/>
          <w:szCs w:val="24"/>
        </w:rPr>
        <w:t xml:space="preserve"> (See above)</w:t>
      </w:r>
    </w:p>
    <w:p w14:paraId="35AA4AD9" w14:textId="27B06DF1" w:rsidR="00950F72" w:rsidRPr="00950F72" w:rsidRDefault="00950F72" w:rsidP="00950F72">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CVE-2023-44487</w:t>
      </w:r>
      <w:r w:rsidR="00084B31">
        <w:rPr>
          <w:rFonts w:ascii="Times New Roman" w:hAnsi="Times New Roman" w:cs="Times New Roman"/>
          <w:color w:val="000000" w:themeColor="text1"/>
          <w:sz w:val="24"/>
          <w:szCs w:val="24"/>
        </w:rPr>
        <w:t xml:space="preserve"> (See above)</w:t>
      </w:r>
    </w:p>
    <w:p w14:paraId="6B6DF991" w14:textId="2D8CDEFA" w:rsidR="00E135FA" w:rsidRDefault="00E135FA" w:rsidP="005E1358">
      <w:pPr>
        <w:pStyle w:val="ListParagraph"/>
        <w:numPr>
          <w:ilvl w:val="0"/>
          <w:numId w:val="28"/>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Spring-web-5.2.3.RELEASE.jar (13 CVEs)</w:t>
      </w:r>
    </w:p>
    <w:p w14:paraId="6DFDEF11" w14:textId="2F9620B5" w:rsidR="009F7236" w:rsidRDefault="009F7236" w:rsidP="009F7236">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CVE-2022-22965</w:t>
      </w:r>
    </w:p>
    <w:p w14:paraId="51A14FB0" w14:textId="5AE95E02" w:rsidR="00793DEF" w:rsidRPr="005E1358" w:rsidRDefault="00793DEF" w:rsidP="00793DEF">
      <w:pPr>
        <w:pStyle w:val="ListParagraph"/>
        <w:numPr>
          <w:ilvl w:val="2"/>
          <w:numId w:val="28"/>
        </w:numPr>
        <w:suppressAutoHyphens/>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This CVE seems to only affect applications running on JDK 9+, but when ran on tomcat as a WAR deployment, it can be vulnerable to remote code execution. If the application is deployed as a Spring Boot executable, </w:t>
      </w:r>
      <w:r w:rsidR="00C95FE0">
        <w:rPr>
          <w:rFonts w:ascii="Times New Roman" w:hAnsi="Times New Roman" w:cs="Times New Roman"/>
          <w:color w:val="000000" w:themeColor="text1"/>
          <w:sz w:val="24"/>
          <w:szCs w:val="24"/>
        </w:rPr>
        <w:t>this specific CVE does not seem relevant, but the exploit itself is more general and may still be exploitable</w:t>
      </w:r>
      <w:r w:rsidR="00D24A35">
        <w:rPr>
          <w:rFonts w:ascii="Times New Roman" w:hAnsi="Times New Roman" w:cs="Times New Roman"/>
          <w:color w:val="000000" w:themeColor="text1"/>
          <w:sz w:val="24"/>
          <w:szCs w:val="24"/>
        </w:rPr>
        <w:t xml:space="preserve"> (NVD, 2025)</w:t>
      </w:r>
      <w:r w:rsidR="00C95FE0">
        <w:rPr>
          <w:rFonts w:ascii="Times New Roman" w:hAnsi="Times New Roman" w:cs="Times New Roman"/>
          <w:color w:val="000000" w:themeColor="text1"/>
          <w:sz w:val="24"/>
          <w:szCs w:val="24"/>
        </w:rPr>
        <w:t xml:space="preserve">. </w:t>
      </w:r>
    </w:p>
    <w:p w14:paraId="57244D38" w14:textId="20828619" w:rsidR="00E135FA" w:rsidRDefault="00E135FA" w:rsidP="005E1358">
      <w:pPr>
        <w:pStyle w:val="ListParagraph"/>
        <w:numPr>
          <w:ilvl w:val="0"/>
          <w:numId w:val="28"/>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Spring-core-5.2.3.RELEASE.jar (12 CVEs</w:t>
      </w:r>
      <w:r w:rsidR="001B30D9" w:rsidRPr="005E1358">
        <w:rPr>
          <w:rFonts w:ascii="Times New Roman" w:hAnsi="Times New Roman" w:cs="Times New Roman"/>
          <w:color w:val="000000" w:themeColor="text1"/>
          <w:sz w:val="24"/>
          <w:szCs w:val="24"/>
        </w:rPr>
        <w:t>)</w:t>
      </w:r>
    </w:p>
    <w:p w14:paraId="538B5072" w14:textId="3758CA18" w:rsidR="009F7236" w:rsidRPr="009F7236" w:rsidRDefault="009F7236" w:rsidP="009F7236">
      <w:pPr>
        <w:pStyle w:val="ListParagraph"/>
        <w:numPr>
          <w:ilvl w:val="1"/>
          <w:numId w:val="28"/>
        </w:numPr>
        <w:suppressAutoHyphens/>
        <w:spacing w:after="0" w:line="480" w:lineRule="auto"/>
        <w:rPr>
          <w:rFonts w:ascii="Times New Roman" w:hAnsi="Times New Roman" w:cs="Times New Roman"/>
          <w:color w:val="000000" w:themeColor="text1"/>
          <w:sz w:val="24"/>
          <w:szCs w:val="24"/>
        </w:rPr>
      </w:pPr>
      <w:r w:rsidRPr="009F7236">
        <w:rPr>
          <w:rFonts w:ascii="Times New Roman" w:hAnsi="Times New Roman" w:cs="Times New Roman"/>
          <w:color w:val="000000" w:themeColor="text1"/>
          <w:sz w:val="24"/>
          <w:szCs w:val="24"/>
        </w:rPr>
        <w:t>CVE-2022-22965</w:t>
      </w:r>
      <w:r w:rsidR="005F6E76">
        <w:rPr>
          <w:rFonts w:ascii="Times New Roman" w:hAnsi="Times New Roman" w:cs="Times New Roman"/>
          <w:color w:val="000000" w:themeColor="text1"/>
          <w:sz w:val="24"/>
          <w:szCs w:val="24"/>
        </w:rPr>
        <w:t xml:space="preserve"> (See above)</w:t>
      </w:r>
    </w:p>
    <w:p w14:paraId="3E45C190" w14:textId="66803C9B" w:rsidR="001B30D9" w:rsidRPr="005E1358" w:rsidRDefault="001B30D9" w:rsidP="005E1358">
      <w:pPr>
        <w:pStyle w:val="ListParagraph"/>
        <w:numPr>
          <w:ilvl w:val="0"/>
          <w:numId w:val="28"/>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Snakeyaml-1.25.jar (8 CVEs)</w:t>
      </w:r>
    </w:p>
    <w:p w14:paraId="429BA45E" w14:textId="17C62EE0" w:rsidR="001B30D9" w:rsidRPr="005E1358" w:rsidRDefault="001B30D9" w:rsidP="005E1358">
      <w:pPr>
        <w:pStyle w:val="ListParagraph"/>
        <w:numPr>
          <w:ilvl w:val="0"/>
          <w:numId w:val="28"/>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Spring-boot-2.2.4.RELEASE.jar (3 CVEs)</w:t>
      </w:r>
    </w:p>
    <w:p w14:paraId="09D59284" w14:textId="77777777" w:rsidR="00C846D7" w:rsidRDefault="00C846D7" w:rsidP="00D43737">
      <w:pPr>
        <w:suppressAutoHyphens/>
        <w:spacing w:after="0" w:line="480" w:lineRule="auto"/>
        <w:contextualSpacing/>
        <w:rPr>
          <w:rFonts w:ascii="Times New Roman" w:hAnsi="Times New Roman" w:cs="Times New Roman"/>
          <w:color w:val="000000" w:themeColor="text1"/>
          <w:sz w:val="24"/>
          <w:szCs w:val="24"/>
        </w:rPr>
      </w:pPr>
    </w:p>
    <w:p w14:paraId="197DB777" w14:textId="3C35B3EA" w:rsidR="00C846D7" w:rsidRDefault="00C846D7" w:rsidP="00D43737">
      <w:pPr>
        <w:suppressAutoHyphens/>
        <w:spacing w:after="0" w:line="480" w:lineRule="auto"/>
        <w:contextualSpacing/>
        <w:rPr>
          <w:rFonts w:ascii="Times New Roman" w:hAnsi="Times New Roman" w:cs="Times New Roman"/>
          <w:color w:val="000000" w:themeColor="text1"/>
          <w:sz w:val="24"/>
          <w:szCs w:val="24"/>
        </w:rPr>
      </w:pPr>
      <w:r w:rsidRPr="00C846D7">
        <w:rPr>
          <w:rFonts w:ascii="Times New Roman" w:hAnsi="Times New Roman" w:cs="Times New Roman"/>
          <w:b/>
          <w:bCs/>
          <w:color w:val="000000" w:themeColor="text1"/>
          <w:sz w:val="24"/>
          <w:szCs w:val="24"/>
        </w:rPr>
        <w:t>HIGH Severity</w:t>
      </w:r>
      <w:r>
        <w:rPr>
          <w:rFonts w:ascii="Times New Roman" w:hAnsi="Times New Roman" w:cs="Times New Roman"/>
          <w:color w:val="000000" w:themeColor="text1"/>
          <w:sz w:val="24"/>
          <w:szCs w:val="24"/>
        </w:rPr>
        <w:t>:</w:t>
      </w:r>
    </w:p>
    <w:p w14:paraId="2A10DBEA" w14:textId="7748C563" w:rsidR="001B30D9" w:rsidRPr="005E1358" w:rsidRDefault="001B30D9" w:rsidP="005E1358">
      <w:pPr>
        <w:pStyle w:val="ListParagraph"/>
        <w:numPr>
          <w:ilvl w:val="0"/>
          <w:numId w:val="29"/>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Jackson-databind-2.10.2.jar (</w:t>
      </w:r>
      <w:r w:rsidR="003A0023" w:rsidRPr="005E1358">
        <w:rPr>
          <w:rFonts w:ascii="Times New Roman" w:hAnsi="Times New Roman" w:cs="Times New Roman"/>
          <w:color w:val="000000" w:themeColor="text1"/>
          <w:sz w:val="24"/>
          <w:szCs w:val="24"/>
        </w:rPr>
        <w:t>6 CVEs)</w:t>
      </w:r>
    </w:p>
    <w:p w14:paraId="71541C21" w14:textId="4852E94D" w:rsidR="003A0023" w:rsidRPr="005E1358" w:rsidRDefault="003A0023" w:rsidP="005E1358">
      <w:pPr>
        <w:pStyle w:val="ListParagraph"/>
        <w:numPr>
          <w:ilvl w:val="0"/>
          <w:numId w:val="29"/>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Bcprov-jdk15on-1.46.jar (4 CVEs)</w:t>
      </w:r>
    </w:p>
    <w:p w14:paraId="6A6747BF" w14:textId="30D9A246" w:rsidR="003A0023" w:rsidRPr="005E1358" w:rsidRDefault="003362D1" w:rsidP="005E1358">
      <w:pPr>
        <w:pStyle w:val="ListParagraph"/>
        <w:numPr>
          <w:ilvl w:val="0"/>
          <w:numId w:val="29"/>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Logback-core-1.2.3.jar (2 CVEs)</w:t>
      </w:r>
    </w:p>
    <w:p w14:paraId="27A9DD93" w14:textId="77777777" w:rsidR="00C846D7" w:rsidRDefault="00C846D7" w:rsidP="00D43737">
      <w:pPr>
        <w:suppressAutoHyphens/>
        <w:spacing w:after="0" w:line="480" w:lineRule="auto"/>
        <w:contextualSpacing/>
        <w:rPr>
          <w:rFonts w:ascii="Times New Roman" w:hAnsi="Times New Roman" w:cs="Times New Roman"/>
          <w:color w:val="000000" w:themeColor="text1"/>
          <w:sz w:val="24"/>
          <w:szCs w:val="24"/>
        </w:rPr>
      </w:pPr>
    </w:p>
    <w:p w14:paraId="5949D572" w14:textId="77777777" w:rsidR="00C846D7" w:rsidRDefault="00C846D7" w:rsidP="00D43737">
      <w:pPr>
        <w:suppressAutoHyphens/>
        <w:spacing w:after="0" w:line="480" w:lineRule="auto"/>
        <w:contextualSpacing/>
        <w:rPr>
          <w:rFonts w:ascii="Times New Roman" w:hAnsi="Times New Roman" w:cs="Times New Roman"/>
          <w:b/>
          <w:bCs/>
          <w:color w:val="000000" w:themeColor="text1"/>
          <w:sz w:val="24"/>
          <w:szCs w:val="24"/>
        </w:rPr>
      </w:pPr>
    </w:p>
    <w:p w14:paraId="0E6E1AB9" w14:textId="3B3E1F76" w:rsidR="00C846D7" w:rsidRPr="00C846D7" w:rsidRDefault="00C846D7" w:rsidP="00D43737">
      <w:pPr>
        <w:suppressAutoHyphens/>
        <w:spacing w:after="0" w:line="480" w:lineRule="auto"/>
        <w:contextualSpacing/>
        <w:rPr>
          <w:rFonts w:ascii="Times New Roman" w:hAnsi="Times New Roman" w:cs="Times New Roman"/>
          <w:b/>
          <w:bCs/>
          <w:color w:val="000000" w:themeColor="text1"/>
          <w:sz w:val="24"/>
          <w:szCs w:val="24"/>
        </w:rPr>
      </w:pPr>
      <w:r w:rsidRPr="00C846D7">
        <w:rPr>
          <w:rFonts w:ascii="Times New Roman" w:hAnsi="Times New Roman" w:cs="Times New Roman"/>
          <w:b/>
          <w:bCs/>
          <w:color w:val="000000" w:themeColor="text1"/>
          <w:sz w:val="24"/>
          <w:szCs w:val="24"/>
        </w:rPr>
        <w:t>MEDIUM Severity:</w:t>
      </w:r>
    </w:p>
    <w:p w14:paraId="4CB14FDD" w14:textId="6FDD8133" w:rsidR="003362D1" w:rsidRPr="005E1358" w:rsidRDefault="003362D1" w:rsidP="005E1358">
      <w:pPr>
        <w:pStyle w:val="ListParagraph"/>
        <w:numPr>
          <w:ilvl w:val="0"/>
          <w:numId w:val="30"/>
        </w:numPr>
        <w:suppressAutoHyphens/>
        <w:spacing w:after="0" w:line="480" w:lineRule="auto"/>
        <w:rPr>
          <w:rFonts w:ascii="Times New Roman" w:hAnsi="Times New Roman" w:cs="Times New Roman"/>
          <w:color w:val="000000" w:themeColor="text1"/>
          <w:sz w:val="24"/>
          <w:szCs w:val="24"/>
        </w:rPr>
      </w:pPr>
      <w:r w:rsidRPr="005E1358">
        <w:rPr>
          <w:rFonts w:ascii="Times New Roman" w:hAnsi="Times New Roman" w:cs="Times New Roman"/>
          <w:color w:val="000000" w:themeColor="text1"/>
          <w:sz w:val="24"/>
          <w:szCs w:val="24"/>
        </w:rPr>
        <w:t>Hibernate-validator-6.0.18.Final.jar (3 CVEs)</w:t>
      </w:r>
    </w:p>
    <w:p w14:paraId="1C5BC960" w14:textId="27C1EF0E" w:rsidR="003362D1" w:rsidRPr="005E1358" w:rsidRDefault="003362D1" w:rsidP="005E1358">
      <w:pPr>
        <w:pStyle w:val="ListParagraph"/>
        <w:numPr>
          <w:ilvl w:val="0"/>
          <w:numId w:val="30"/>
        </w:numPr>
        <w:suppressAutoHyphens/>
        <w:spacing w:after="0" w:line="480" w:lineRule="auto"/>
        <w:rPr>
          <w:rFonts w:ascii="Times New Roman" w:hAnsi="Times New Roman" w:cs="Times New Roman"/>
          <w:color w:val="000000" w:themeColor="text1"/>
          <w:sz w:val="24"/>
          <w:szCs w:val="24"/>
          <w:lang w:val="fr-FR"/>
        </w:rPr>
      </w:pPr>
      <w:r w:rsidRPr="005E1358">
        <w:rPr>
          <w:rFonts w:ascii="Times New Roman" w:hAnsi="Times New Roman" w:cs="Times New Roman"/>
          <w:color w:val="000000" w:themeColor="text1"/>
          <w:sz w:val="24"/>
          <w:szCs w:val="24"/>
          <w:lang w:val="fr-FR"/>
        </w:rPr>
        <w:t xml:space="preserve">Log4j-api-2.12.1.jar (2 </w:t>
      </w:r>
      <w:proofErr w:type="spellStart"/>
      <w:r w:rsidRPr="005E1358">
        <w:rPr>
          <w:rFonts w:ascii="Times New Roman" w:hAnsi="Times New Roman" w:cs="Times New Roman"/>
          <w:color w:val="000000" w:themeColor="text1"/>
          <w:sz w:val="24"/>
          <w:szCs w:val="24"/>
          <w:lang w:val="fr-FR"/>
        </w:rPr>
        <w:t>CVEs</w:t>
      </w:r>
      <w:proofErr w:type="spellEnd"/>
      <w:r w:rsidRPr="005E1358">
        <w:rPr>
          <w:rFonts w:ascii="Times New Roman" w:hAnsi="Times New Roman" w:cs="Times New Roman"/>
          <w:color w:val="000000" w:themeColor="text1"/>
          <w:sz w:val="24"/>
          <w:szCs w:val="24"/>
          <w:lang w:val="fr-FR"/>
        </w:rPr>
        <w:t>)</w:t>
      </w:r>
    </w:p>
    <w:p w14:paraId="70F6E4C5" w14:textId="77777777" w:rsidR="00C846D7" w:rsidRDefault="00C846D7" w:rsidP="00D43737">
      <w:pPr>
        <w:suppressAutoHyphens/>
        <w:spacing w:after="0" w:line="480" w:lineRule="auto"/>
        <w:contextualSpacing/>
        <w:rPr>
          <w:rFonts w:ascii="Times New Roman" w:hAnsi="Times New Roman" w:cs="Times New Roman"/>
          <w:color w:val="000000" w:themeColor="text1"/>
          <w:sz w:val="24"/>
          <w:szCs w:val="24"/>
          <w:lang w:val="fr-FR"/>
        </w:rPr>
      </w:pPr>
    </w:p>
    <w:p w14:paraId="5D56D9F9" w14:textId="77777777" w:rsidR="00C846D7" w:rsidRPr="003362D1" w:rsidRDefault="00C846D7" w:rsidP="00D43737">
      <w:pPr>
        <w:suppressAutoHyphens/>
        <w:spacing w:after="0" w:line="480" w:lineRule="auto"/>
        <w:contextualSpacing/>
        <w:rPr>
          <w:rFonts w:ascii="Times New Roman" w:hAnsi="Times New Roman" w:cs="Times New Roman"/>
          <w:color w:val="000000" w:themeColor="text1"/>
          <w:sz w:val="24"/>
          <w:szCs w:val="24"/>
          <w:lang w:val="fr-FR"/>
        </w:rPr>
      </w:pPr>
    </w:p>
    <w:p w14:paraId="0BD10739" w14:textId="0D278CD9" w:rsidR="531DB269" w:rsidRPr="003362D1" w:rsidRDefault="531DB269" w:rsidP="00D43737">
      <w:pPr>
        <w:suppressAutoHyphens/>
        <w:spacing w:after="0" w:line="480" w:lineRule="auto"/>
        <w:contextualSpacing/>
        <w:rPr>
          <w:rFonts w:ascii="Times New Roman" w:hAnsi="Times New Roman" w:cs="Times New Roman"/>
          <w:b/>
          <w:bCs/>
          <w:color w:val="000000" w:themeColor="text1"/>
          <w:sz w:val="24"/>
          <w:szCs w:val="24"/>
          <w:lang w:val="fr-FR"/>
        </w:rPr>
      </w:pPr>
      <w:r w:rsidRPr="003362D1">
        <w:rPr>
          <w:rFonts w:ascii="Times New Roman" w:hAnsi="Times New Roman" w:cs="Times New Roman"/>
          <w:b/>
          <w:bCs/>
          <w:color w:val="000000" w:themeColor="text1"/>
          <w:sz w:val="24"/>
          <w:szCs w:val="24"/>
          <w:lang w:val="fr-FR"/>
        </w:rPr>
        <w:t>5. Mitigation Plan</w:t>
      </w:r>
    </w:p>
    <w:p w14:paraId="5A3A617E" w14:textId="77777777" w:rsidR="00BE307A" w:rsidRDefault="00053928" w:rsidP="00BE307A">
      <w:pPr>
        <w:suppressAutoHyphens/>
        <w:spacing w:after="0" w:line="480" w:lineRule="auto"/>
        <w:ind w:firstLine="720"/>
        <w:contextual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The best approach to mitigating the found vulnerabilities seems to be largely just updating each dependency to a newer version. However, there is always the potential that updating a dependency creates </w:t>
      </w:r>
      <w:r w:rsidR="009F6F36">
        <w:rPr>
          <w:rFonts w:ascii="Times New Roman" w:hAnsi="Times New Roman" w:cs="Times New Roman"/>
          <w:color w:val="000000" w:themeColor="text1"/>
          <w:sz w:val="24"/>
          <w:szCs w:val="24"/>
        </w:rPr>
        <w:t xml:space="preserve">issues with compatibility. Therefore, some CVEs have additional, short-term recommendations to mitigate the issue. </w:t>
      </w:r>
    </w:p>
    <w:p w14:paraId="6A69540B" w14:textId="3EF05264" w:rsidR="003A5AFC" w:rsidRDefault="009F6F36" w:rsidP="00F641A5">
      <w:pPr>
        <w:suppressAutoHyphens/>
        <w:spacing w:after="0" w:line="480" w:lineRule="auto"/>
        <w:ind w:firstLine="720"/>
        <w:contextual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Tomcat’s </w:t>
      </w:r>
      <w:r w:rsidRPr="009F6F36">
        <w:rPr>
          <w:rFonts w:ascii="Times New Roman" w:hAnsi="Times New Roman" w:cs="Times New Roman"/>
          <w:color w:val="000000" w:themeColor="text1"/>
          <w:sz w:val="24"/>
          <w:szCs w:val="24"/>
        </w:rPr>
        <w:t>CVE-2023-44487</w:t>
      </w:r>
      <w:r>
        <w:rPr>
          <w:rFonts w:ascii="Times New Roman" w:hAnsi="Times New Roman" w:cs="Times New Roman"/>
          <w:color w:val="000000" w:themeColor="text1"/>
          <w:sz w:val="24"/>
          <w:szCs w:val="24"/>
        </w:rPr>
        <w:t xml:space="preserve"> </w:t>
      </w:r>
      <w:r w:rsidR="00BB3611">
        <w:rPr>
          <w:rFonts w:ascii="Times New Roman" w:hAnsi="Times New Roman" w:cs="Times New Roman"/>
          <w:color w:val="000000" w:themeColor="text1"/>
          <w:sz w:val="24"/>
          <w:szCs w:val="24"/>
        </w:rPr>
        <w:t xml:space="preserve">suggests </w:t>
      </w:r>
      <w:r w:rsidR="00BB3611" w:rsidRPr="00BB3611">
        <w:rPr>
          <w:rFonts w:ascii="Times New Roman" w:hAnsi="Times New Roman" w:cs="Times New Roman"/>
          <w:color w:val="000000" w:themeColor="text1"/>
          <w:sz w:val="24"/>
          <w:szCs w:val="24"/>
        </w:rPr>
        <w:t xml:space="preserve">lowering the limit of the maximum number of concurrent HTTP/2 streams and reconfiguring the number of requests per TCP (Shetty, 2023). </w:t>
      </w:r>
      <w:r w:rsidR="00BE307A">
        <w:rPr>
          <w:rFonts w:ascii="Times New Roman" w:hAnsi="Times New Roman" w:cs="Times New Roman"/>
          <w:color w:val="000000" w:themeColor="text1"/>
          <w:sz w:val="24"/>
          <w:szCs w:val="24"/>
        </w:rPr>
        <w:t xml:space="preserve">Additionally, Tomcat’s </w:t>
      </w:r>
      <w:r w:rsidR="00BE307A" w:rsidRPr="00BE307A">
        <w:rPr>
          <w:rFonts w:ascii="Times New Roman" w:hAnsi="Times New Roman" w:cs="Times New Roman"/>
          <w:color w:val="000000" w:themeColor="text1"/>
          <w:sz w:val="24"/>
          <w:szCs w:val="24"/>
        </w:rPr>
        <w:t>CVE-2020-1938</w:t>
      </w:r>
      <w:r w:rsidR="00BE307A">
        <w:rPr>
          <w:rFonts w:ascii="Times New Roman" w:hAnsi="Times New Roman" w:cs="Times New Roman"/>
          <w:color w:val="000000" w:themeColor="text1"/>
          <w:sz w:val="24"/>
          <w:szCs w:val="24"/>
        </w:rPr>
        <w:t xml:space="preserve"> states that </w:t>
      </w:r>
      <w:r w:rsidR="00F641A5">
        <w:rPr>
          <w:rFonts w:ascii="Times New Roman" w:hAnsi="Times New Roman" w:cs="Times New Roman"/>
          <w:color w:val="000000" w:themeColor="text1"/>
          <w:sz w:val="24"/>
          <w:szCs w:val="24"/>
        </w:rPr>
        <w:t xml:space="preserve">further </w:t>
      </w:r>
      <w:r w:rsidR="00BE307A">
        <w:rPr>
          <w:rFonts w:ascii="Times New Roman" w:hAnsi="Times New Roman" w:cs="Times New Roman"/>
          <w:color w:val="000000" w:themeColor="text1"/>
          <w:sz w:val="24"/>
          <w:szCs w:val="24"/>
        </w:rPr>
        <w:t xml:space="preserve">mitigation is only required if you are unable to </w:t>
      </w:r>
      <w:r w:rsidR="00F641A5">
        <w:rPr>
          <w:rFonts w:ascii="Times New Roman" w:hAnsi="Times New Roman" w:cs="Times New Roman"/>
          <w:color w:val="000000" w:themeColor="text1"/>
          <w:sz w:val="24"/>
          <w:szCs w:val="24"/>
        </w:rPr>
        <w:t xml:space="preserve">disable the AJP connector due to application requirements. </w:t>
      </w:r>
      <w:r w:rsidR="00BB3611">
        <w:rPr>
          <w:rFonts w:ascii="Times New Roman" w:hAnsi="Times New Roman" w:cs="Times New Roman"/>
          <w:color w:val="000000" w:themeColor="text1"/>
          <w:sz w:val="24"/>
          <w:szCs w:val="24"/>
        </w:rPr>
        <w:t xml:space="preserve">Spring web’s </w:t>
      </w:r>
      <w:r w:rsidR="00BB3611" w:rsidRPr="00BB3611">
        <w:rPr>
          <w:rFonts w:ascii="Times New Roman" w:hAnsi="Times New Roman" w:cs="Times New Roman"/>
          <w:color w:val="000000" w:themeColor="text1"/>
          <w:sz w:val="24"/>
          <w:szCs w:val="24"/>
        </w:rPr>
        <w:t>CVE-2022-22965</w:t>
      </w:r>
      <w:r w:rsidR="00BB3611">
        <w:rPr>
          <w:rFonts w:ascii="Times New Roman" w:hAnsi="Times New Roman" w:cs="Times New Roman"/>
          <w:color w:val="000000" w:themeColor="text1"/>
          <w:sz w:val="24"/>
          <w:szCs w:val="24"/>
        </w:rPr>
        <w:t xml:space="preserve"> recommends not deploying </w:t>
      </w:r>
      <w:r w:rsidR="00BE307A">
        <w:rPr>
          <w:rFonts w:ascii="Times New Roman" w:hAnsi="Times New Roman" w:cs="Times New Roman"/>
          <w:color w:val="000000" w:themeColor="text1"/>
          <w:sz w:val="24"/>
          <w:szCs w:val="24"/>
        </w:rPr>
        <w:t xml:space="preserve">the application as a WAR deployment until you’re able to update to 5.2.20 or higher (Spring, 2022); however, because the underlying vulnerability seems more general and may still be exploited via different methods under older versions, updating the dependency is the most recommended option (NVD, 2025). </w:t>
      </w:r>
    </w:p>
    <w:p w14:paraId="1BACDD9B" w14:textId="3B93CF0C" w:rsidR="00F641A5" w:rsidRPr="00053928" w:rsidRDefault="00F641A5" w:rsidP="00F641A5">
      <w:pPr>
        <w:suppressAutoHyphens/>
        <w:spacing w:after="0" w:line="480" w:lineRule="auto"/>
        <w:ind w:firstLine="720"/>
        <w:contextual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summarize, while steps can be taken to mitigate many of these vulnerabilities, updating to a patched version is always recommended.</w:t>
      </w:r>
    </w:p>
    <w:p w14:paraId="022B4400" w14:textId="77777777" w:rsidR="003A5AFC" w:rsidRPr="00D43737" w:rsidRDefault="003A5AFC" w:rsidP="00D43737">
      <w:pPr>
        <w:spacing w:line="480" w:lineRule="auto"/>
        <w:rPr>
          <w:rFonts w:ascii="Times New Roman" w:hAnsi="Times New Roman" w:cs="Times New Roman"/>
          <w:color w:val="000000" w:themeColor="text1"/>
          <w:sz w:val="24"/>
          <w:szCs w:val="24"/>
        </w:rPr>
      </w:pPr>
      <w:r w:rsidRPr="00D43737">
        <w:rPr>
          <w:rFonts w:ascii="Times New Roman" w:hAnsi="Times New Roman" w:cs="Times New Roman"/>
          <w:color w:val="000000" w:themeColor="text1"/>
          <w:sz w:val="24"/>
          <w:szCs w:val="24"/>
        </w:rPr>
        <w:br w:type="page"/>
      </w:r>
    </w:p>
    <w:p w14:paraId="378F26B3" w14:textId="3FFE02FE" w:rsidR="322AA2CB" w:rsidRPr="00D43737" w:rsidRDefault="003A5AFC" w:rsidP="00D43737">
      <w:pPr>
        <w:suppressAutoHyphens/>
        <w:spacing w:after="0" w:line="480" w:lineRule="auto"/>
        <w:ind w:left="720" w:hanging="720"/>
        <w:contextualSpacing/>
        <w:jc w:val="center"/>
        <w:rPr>
          <w:rFonts w:ascii="Times New Roman" w:hAnsi="Times New Roman" w:cs="Times New Roman"/>
          <w:sz w:val="24"/>
          <w:szCs w:val="24"/>
        </w:rPr>
      </w:pPr>
      <w:r w:rsidRPr="00D43737">
        <w:rPr>
          <w:rFonts w:ascii="Times New Roman" w:hAnsi="Times New Roman" w:cs="Times New Roman"/>
          <w:sz w:val="24"/>
          <w:szCs w:val="24"/>
        </w:rPr>
        <w:lastRenderedPageBreak/>
        <w:t>References</w:t>
      </w:r>
    </w:p>
    <w:p w14:paraId="2A1979DA" w14:textId="09D5868A" w:rsidR="0012508B" w:rsidRPr="00F72593" w:rsidRDefault="009D374B"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 xml:space="preserve">Chaudhary, A. (2023, August 14). </w:t>
      </w:r>
      <w:r w:rsidRPr="00F72593">
        <w:rPr>
          <w:rFonts w:ascii="Times New Roman" w:hAnsi="Times New Roman" w:cs="Times New Roman"/>
          <w:i/>
          <w:iCs/>
          <w:sz w:val="24"/>
          <w:szCs w:val="24"/>
        </w:rPr>
        <w:t>Managing Cloud Misconfiguration Risks</w:t>
      </w:r>
      <w:r w:rsidRPr="00F72593">
        <w:rPr>
          <w:rFonts w:ascii="Times New Roman" w:hAnsi="Times New Roman" w:cs="Times New Roman"/>
          <w:sz w:val="24"/>
          <w:szCs w:val="24"/>
        </w:rPr>
        <w:t xml:space="preserve">. </w:t>
      </w:r>
      <w:r w:rsidR="000817DB" w:rsidRPr="00F72593">
        <w:rPr>
          <w:rFonts w:ascii="Times New Roman" w:hAnsi="Times New Roman" w:cs="Times New Roman"/>
          <w:sz w:val="24"/>
          <w:szCs w:val="24"/>
        </w:rPr>
        <w:t xml:space="preserve">Cloud Security Alliance. </w:t>
      </w:r>
      <w:hyperlink r:id="rId20" w:history="1">
        <w:r w:rsidR="000817DB" w:rsidRPr="00F72593">
          <w:rPr>
            <w:rStyle w:val="Hyperlink"/>
            <w:rFonts w:ascii="Times New Roman" w:hAnsi="Times New Roman" w:cs="Times New Roman"/>
            <w:sz w:val="24"/>
            <w:szCs w:val="24"/>
          </w:rPr>
          <w:t>https://cloudsecurityalliance.org/blog/2023/08/14/managing-cloud-misconfigurations-risks</w:t>
        </w:r>
      </w:hyperlink>
    </w:p>
    <w:p w14:paraId="4B7E8341" w14:textId="0C97CDA7" w:rsidR="00F72593" w:rsidRPr="00F72593" w:rsidRDefault="00F72593"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 xml:space="preserve">Cybersecurity &amp; Infrastructure Security Agency. (2021, November 3). </w:t>
      </w:r>
      <w:r w:rsidRPr="00F72593">
        <w:rPr>
          <w:rFonts w:ascii="Times New Roman" w:hAnsi="Times New Roman" w:cs="Times New Roman"/>
          <w:i/>
          <w:iCs/>
          <w:sz w:val="24"/>
          <w:szCs w:val="24"/>
        </w:rPr>
        <w:t>BOD 22-01: Reducing the Significant Risk of Known Exploited Vulnerabilities</w:t>
      </w:r>
      <w:r w:rsidRPr="00F72593">
        <w:rPr>
          <w:rFonts w:ascii="Times New Roman" w:hAnsi="Times New Roman" w:cs="Times New Roman"/>
          <w:sz w:val="24"/>
          <w:szCs w:val="24"/>
        </w:rPr>
        <w:t xml:space="preserve">. </w:t>
      </w:r>
      <w:hyperlink r:id="rId21" w:history="1">
        <w:r w:rsidRPr="00F72593">
          <w:rPr>
            <w:rStyle w:val="Hyperlink"/>
            <w:rFonts w:ascii="Times New Roman" w:hAnsi="Times New Roman" w:cs="Times New Roman"/>
            <w:sz w:val="24"/>
            <w:szCs w:val="24"/>
          </w:rPr>
          <w:t>https://www.cisa.gov/news-events/directives/bod-22-01-reducing-significant-risk-known-exploited-vulnerabilities</w:t>
        </w:r>
      </w:hyperlink>
    </w:p>
    <w:p w14:paraId="56148360" w14:textId="4FA6C273" w:rsidR="002F01B1" w:rsidRPr="00F72593" w:rsidRDefault="002F01B1"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 xml:space="preserve">Educative. (n.d.). </w:t>
      </w:r>
      <w:r w:rsidRPr="00F72593">
        <w:rPr>
          <w:rFonts w:ascii="Times New Roman" w:hAnsi="Times New Roman" w:cs="Times New Roman"/>
          <w:i/>
          <w:iCs/>
          <w:sz w:val="24"/>
          <w:szCs w:val="24"/>
        </w:rPr>
        <w:t xml:space="preserve">What is the </w:t>
      </w:r>
      <w:proofErr w:type="spellStart"/>
      <w:proofErr w:type="gramStart"/>
      <w:r w:rsidRPr="00F72593">
        <w:rPr>
          <w:rFonts w:ascii="Times New Roman" w:hAnsi="Times New Roman" w:cs="Times New Roman"/>
          <w:i/>
          <w:iCs/>
          <w:sz w:val="24"/>
          <w:szCs w:val="24"/>
        </w:rPr>
        <w:t>printStackTrace</w:t>
      </w:r>
      <w:proofErr w:type="spellEnd"/>
      <w:r w:rsidRPr="00F72593">
        <w:rPr>
          <w:rFonts w:ascii="Times New Roman" w:hAnsi="Times New Roman" w:cs="Times New Roman"/>
          <w:i/>
          <w:iCs/>
          <w:sz w:val="24"/>
          <w:szCs w:val="24"/>
        </w:rPr>
        <w:t>(</w:t>
      </w:r>
      <w:proofErr w:type="gramEnd"/>
      <w:r w:rsidRPr="00F72593">
        <w:rPr>
          <w:rFonts w:ascii="Times New Roman" w:hAnsi="Times New Roman" w:cs="Times New Roman"/>
          <w:i/>
          <w:iCs/>
          <w:sz w:val="24"/>
          <w:szCs w:val="24"/>
        </w:rPr>
        <w:t>) Method in Java?</w:t>
      </w:r>
      <w:r w:rsidRPr="00F72593">
        <w:rPr>
          <w:rFonts w:ascii="Times New Roman" w:hAnsi="Times New Roman" w:cs="Times New Roman"/>
          <w:sz w:val="24"/>
          <w:szCs w:val="24"/>
        </w:rPr>
        <w:t xml:space="preserve">. </w:t>
      </w:r>
      <w:hyperlink r:id="rId22" w:history="1">
        <w:r w:rsidRPr="00F72593">
          <w:rPr>
            <w:rStyle w:val="Hyperlink"/>
            <w:rFonts w:ascii="Times New Roman" w:hAnsi="Times New Roman" w:cs="Times New Roman"/>
            <w:sz w:val="24"/>
            <w:szCs w:val="24"/>
          </w:rPr>
          <w:t>https://www.educative.io/answers/what-is-the-printstacktrace-method-in-java</w:t>
        </w:r>
      </w:hyperlink>
    </w:p>
    <w:p w14:paraId="4CFC97D0" w14:textId="76165BBA" w:rsidR="003A5AFC" w:rsidRPr="00F72593" w:rsidRDefault="003A5AFC"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 xml:space="preserve">Federal Trade Commission. (n.d.). </w:t>
      </w:r>
      <w:r w:rsidRPr="00F72593">
        <w:rPr>
          <w:rFonts w:ascii="Times New Roman" w:hAnsi="Times New Roman" w:cs="Times New Roman"/>
          <w:i/>
          <w:iCs/>
          <w:sz w:val="24"/>
          <w:szCs w:val="24"/>
        </w:rPr>
        <w:t>Protecting Consumers’ Financial Privacy</w:t>
      </w:r>
      <w:r w:rsidRPr="00F72593">
        <w:rPr>
          <w:rFonts w:ascii="Times New Roman" w:hAnsi="Times New Roman" w:cs="Times New Roman"/>
          <w:sz w:val="24"/>
          <w:szCs w:val="24"/>
        </w:rPr>
        <w:t xml:space="preserve">. </w:t>
      </w:r>
      <w:hyperlink r:id="rId23" w:history="1">
        <w:r w:rsidR="00FB4310" w:rsidRPr="00F72593">
          <w:rPr>
            <w:rStyle w:val="Hyperlink"/>
            <w:rFonts w:ascii="Times New Roman" w:hAnsi="Times New Roman" w:cs="Times New Roman"/>
            <w:sz w:val="24"/>
            <w:szCs w:val="24"/>
          </w:rPr>
          <w:t>https://www.ftc.gov/news-events/topics/protecting-consumer-privacy-security/financial-privacy</w:t>
        </w:r>
      </w:hyperlink>
    </w:p>
    <w:p w14:paraId="3F16BE2D" w14:textId="62421738" w:rsidR="0012508B" w:rsidRPr="00F72593" w:rsidRDefault="0012508B"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General Data Protection Regulation</w:t>
      </w:r>
      <w:r w:rsidR="0050577F" w:rsidRPr="00F72593">
        <w:rPr>
          <w:rFonts w:ascii="Times New Roman" w:hAnsi="Times New Roman" w:cs="Times New Roman"/>
          <w:sz w:val="24"/>
          <w:szCs w:val="24"/>
        </w:rPr>
        <w:t>, Regulation (EU) 2016/679</w:t>
      </w:r>
      <w:r w:rsidRPr="00F72593">
        <w:rPr>
          <w:rFonts w:ascii="Times New Roman" w:hAnsi="Times New Roman" w:cs="Times New Roman"/>
          <w:sz w:val="24"/>
          <w:szCs w:val="24"/>
        </w:rPr>
        <w:t xml:space="preserve">. (2016, April 27). </w:t>
      </w:r>
      <w:hyperlink r:id="rId24" w:history="1">
        <w:r w:rsidR="006F48CF" w:rsidRPr="00F72593">
          <w:rPr>
            <w:rStyle w:val="Hyperlink"/>
            <w:rFonts w:ascii="Times New Roman" w:hAnsi="Times New Roman" w:cs="Times New Roman"/>
            <w:sz w:val="24"/>
            <w:szCs w:val="24"/>
          </w:rPr>
          <w:t>https://eur-lex.europa.eu/legal-content/EN/TXT/PDF/?uri=CELEX:32016R0679</w:t>
        </w:r>
      </w:hyperlink>
    </w:p>
    <w:p w14:paraId="58D2C78A" w14:textId="4DACC2FA" w:rsidR="00983A3A" w:rsidRPr="00F72593" w:rsidRDefault="00983A3A" w:rsidP="00F72593">
      <w:pPr>
        <w:suppressAutoHyphens/>
        <w:spacing w:after="0" w:line="480" w:lineRule="auto"/>
        <w:ind w:left="720" w:hanging="720"/>
        <w:rPr>
          <w:rFonts w:ascii="Times New Roman" w:hAnsi="Times New Roman" w:cs="Times New Roman"/>
          <w:sz w:val="24"/>
          <w:szCs w:val="24"/>
        </w:rPr>
      </w:pPr>
      <w:proofErr w:type="spellStart"/>
      <w:r w:rsidRPr="00F72593">
        <w:rPr>
          <w:rFonts w:ascii="Times New Roman" w:hAnsi="Times New Roman" w:cs="Times New Roman"/>
          <w:sz w:val="24"/>
          <w:szCs w:val="24"/>
        </w:rPr>
        <w:t>Manico</w:t>
      </w:r>
      <w:proofErr w:type="spellEnd"/>
      <w:r w:rsidRPr="00F72593">
        <w:rPr>
          <w:rFonts w:ascii="Times New Roman" w:hAnsi="Times New Roman" w:cs="Times New Roman"/>
          <w:sz w:val="24"/>
          <w:szCs w:val="24"/>
        </w:rPr>
        <w:t xml:space="preserve">, J. &amp; Detlefsen, A. (2014, September). </w:t>
      </w:r>
      <w:r w:rsidRPr="00F72593">
        <w:rPr>
          <w:rFonts w:ascii="Times New Roman" w:hAnsi="Times New Roman" w:cs="Times New Roman"/>
          <w:i/>
          <w:iCs/>
          <w:sz w:val="24"/>
          <w:szCs w:val="24"/>
        </w:rPr>
        <w:t>Iron-Clad Java</w:t>
      </w:r>
      <w:r w:rsidRPr="00F72593">
        <w:rPr>
          <w:rFonts w:ascii="Times New Roman" w:hAnsi="Times New Roman" w:cs="Times New Roman"/>
          <w:sz w:val="24"/>
          <w:szCs w:val="24"/>
        </w:rPr>
        <w:t xml:space="preserve">. McGraw Hill Computing. </w:t>
      </w:r>
      <w:hyperlink r:id="rId25" w:history="1">
        <w:r w:rsidRPr="00F72593">
          <w:rPr>
            <w:rStyle w:val="Hyperlink"/>
            <w:rFonts w:ascii="Times New Roman" w:hAnsi="Times New Roman" w:cs="Times New Roman"/>
            <w:sz w:val="24"/>
            <w:szCs w:val="24"/>
          </w:rPr>
          <w:t>https://learning.oreilly.com/library/view/iron-clad-java/9780071835886/</w:t>
        </w:r>
      </w:hyperlink>
    </w:p>
    <w:p w14:paraId="3AB2DEA9" w14:textId="4EEB53E6" w:rsidR="001766E2" w:rsidRPr="00F72593" w:rsidRDefault="00FB4310" w:rsidP="00F72593">
      <w:pPr>
        <w:suppressAutoHyphens/>
        <w:spacing w:after="0" w:line="480" w:lineRule="auto"/>
        <w:ind w:left="720" w:hanging="720"/>
        <w:contextualSpacing/>
        <w:rPr>
          <w:rFonts w:ascii="Times New Roman" w:hAnsi="Times New Roman" w:cs="Times New Roman"/>
          <w:sz w:val="24"/>
          <w:szCs w:val="24"/>
        </w:rPr>
      </w:pPr>
      <w:proofErr w:type="spellStart"/>
      <w:r w:rsidRPr="00F72593">
        <w:rPr>
          <w:rFonts w:ascii="Times New Roman" w:hAnsi="Times New Roman" w:cs="Times New Roman"/>
          <w:sz w:val="24"/>
          <w:szCs w:val="24"/>
        </w:rPr>
        <w:t>Nadagoud</w:t>
      </w:r>
      <w:proofErr w:type="spellEnd"/>
      <w:r w:rsidRPr="00F72593">
        <w:rPr>
          <w:rFonts w:ascii="Times New Roman" w:hAnsi="Times New Roman" w:cs="Times New Roman"/>
          <w:sz w:val="24"/>
          <w:szCs w:val="24"/>
        </w:rPr>
        <w:t xml:space="preserve">, P. (2024, </w:t>
      </w:r>
      <w:r w:rsidR="007D2351" w:rsidRPr="00F72593">
        <w:rPr>
          <w:rFonts w:ascii="Times New Roman" w:hAnsi="Times New Roman" w:cs="Times New Roman"/>
          <w:sz w:val="24"/>
          <w:szCs w:val="24"/>
        </w:rPr>
        <w:t>September</w:t>
      </w:r>
      <w:r w:rsidRPr="00F72593">
        <w:rPr>
          <w:rFonts w:ascii="Times New Roman" w:hAnsi="Times New Roman" w:cs="Times New Roman"/>
          <w:sz w:val="24"/>
          <w:szCs w:val="24"/>
        </w:rPr>
        <w:t>).</w:t>
      </w:r>
      <w:r w:rsidR="007D2351" w:rsidRPr="00F72593">
        <w:rPr>
          <w:rFonts w:ascii="Times New Roman" w:hAnsi="Times New Roman" w:cs="Times New Roman"/>
          <w:sz w:val="24"/>
          <w:szCs w:val="24"/>
        </w:rPr>
        <w:t xml:space="preserve"> The Role of Open-Source Software in Enterprise Applications: Benefits, Risks, and Adoption Strategies. </w:t>
      </w:r>
      <w:r w:rsidR="002D2411" w:rsidRPr="00F72593">
        <w:rPr>
          <w:rFonts w:ascii="Times New Roman" w:hAnsi="Times New Roman" w:cs="Times New Roman"/>
          <w:i/>
          <w:iCs/>
          <w:sz w:val="24"/>
          <w:szCs w:val="24"/>
        </w:rPr>
        <w:t>International Journal of Computer Trends and Technology</w:t>
      </w:r>
      <w:r w:rsidR="00BA3F4D" w:rsidRPr="00F72593">
        <w:rPr>
          <w:rFonts w:ascii="Times New Roman" w:hAnsi="Times New Roman" w:cs="Times New Roman"/>
          <w:i/>
          <w:iCs/>
          <w:sz w:val="24"/>
          <w:szCs w:val="24"/>
        </w:rPr>
        <w:t>, 72</w:t>
      </w:r>
      <w:r w:rsidR="00BA3F4D" w:rsidRPr="00F72593">
        <w:rPr>
          <w:rFonts w:ascii="Times New Roman" w:hAnsi="Times New Roman" w:cs="Times New Roman"/>
          <w:sz w:val="24"/>
          <w:szCs w:val="24"/>
        </w:rPr>
        <w:t xml:space="preserve">(9), 6-13. </w:t>
      </w:r>
      <w:hyperlink r:id="rId26" w:history="1">
        <w:r w:rsidR="00BA3F4D" w:rsidRPr="00F72593">
          <w:rPr>
            <w:rStyle w:val="Hyperlink"/>
            <w:rFonts w:ascii="Times New Roman" w:hAnsi="Times New Roman" w:cs="Times New Roman"/>
            <w:sz w:val="24"/>
            <w:szCs w:val="24"/>
          </w:rPr>
          <w:t>https://doi.org/10.14445/22312803/IJCTT-V72I9P102</w:t>
        </w:r>
      </w:hyperlink>
    </w:p>
    <w:p w14:paraId="1FC27EDC" w14:textId="14FB74C4" w:rsidR="001766E2" w:rsidRPr="00F72593" w:rsidRDefault="001766E2"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National Vulnerability Database. (2025</w:t>
      </w:r>
      <w:r w:rsidR="00F14C49" w:rsidRPr="00F72593">
        <w:rPr>
          <w:rFonts w:ascii="Times New Roman" w:hAnsi="Times New Roman" w:cs="Times New Roman"/>
          <w:sz w:val="24"/>
          <w:szCs w:val="24"/>
        </w:rPr>
        <w:t xml:space="preserve">, </w:t>
      </w:r>
      <w:r w:rsidR="00823181" w:rsidRPr="00F72593">
        <w:rPr>
          <w:rFonts w:ascii="Times New Roman" w:hAnsi="Times New Roman" w:cs="Times New Roman"/>
          <w:sz w:val="24"/>
          <w:szCs w:val="24"/>
        </w:rPr>
        <w:t>October 30</w:t>
      </w:r>
      <w:r w:rsidRPr="00F72593">
        <w:rPr>
          <w:rFonts w:ascii="Times New Roman" w:hAnsi="Times New Roman" w:cs="Times New Roman"/>
          <w:sz w:val="24"/>
          <w:szCs w:val="24"/>
        </w:rPr>
        <w:t xml:space="preserve">). </w:t>
      </w:r>
      <w:r w:rsidR="00F14C49" w:rsidRPr="00F72593">
        <w:rPr>
          <w:rFonts w:ascii="Times New Roman" w:hAnsi="Times New Roman" w:cs="Times New Roman"/>
          <w:i/>
          <w:iCs/>
          <w:sz w:val="24"/>
          <w:szCs w:val="24"/>
        </w:rPr>
        <w:t>CVE-2022-22965 Detail</w:t>
      </w:r>
      <w:r w:rsidR="00F14C49" w:rsidRPr="00F72593">
        <w:rPr>
          <w:rFonts w:ascii="Times New Roman" w:hAnsi="Times New Roman" w:cs="Times New Roman"/>
          <w:sz w:val="24"/>
          <w:szCs w:val="24"/>
        </w:rPr>
        <w:t xml:space="preserve">. National Institute of Standards and Technology. </w:t>
      </w:r>
      <w:hyperlink r:id="rId27" w:history="1">
        <w:r w:rsidR="00823181" w:rsidRPr="00F72593">
          <w:rPr>
            <w:rStyle w:val="Hyperlink"/>
            <w:rFonts w:ascii="Times New Roman" w:hAnsi="Times New Roman" w:cs="Times New Roman"/>
            <w:sz w:val="24"/>
            <w:szCs w:val="24"/>
          </w:rPr>
          <w:t>https://nvd.nist.gov/vuln/detail/CVE-2022-22965</w:t>
        </w:r>
      </w:hyperlink>
    </w:p>
    <w:p w14:paraId="4B9073C5" w14:textId="10682DA8" w:rsidR="00823181" w:rsidRPr="00F72593" w:rsidRDefault="001766E2"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National Vulnerability Database. (2025</w:t>
      </w:r>
      <w:r w:rsidR="00823181" w:rsidRPr="00F72593">
        <w:rPr>
          <w:rFonts w:ascii="Times New Roman" w:hAnsi="Times New Roman" w:cs="Times New Roman"/>
          <w:sz w:val="24"/>
          <w:szCs w:val="24"/>
        </w:rPr>
        <w:t>, October 27</w:t>
      </w:r>
      <w:r w:rsidRPr="00F72593">
        <w:rPr>
          <w:rFonts w:ascii="Times New Roman" w:hAnsi="Times New Roman" w:cs="Times New Roman"/>
          <w:sz w:val="24"/>
          <w:szCs w:val="24"/>
        </w:rPr>
        <w:t xml:space="preserve">). </w:t>
      </w:r>
      <w:r w:rsidR="00823181" w:rsidRPr="00F72593">
        <w:rPr>
          <w:rFonts w:ascii="Times New Roman" w:hAnsi="Times New Roman" w:cs="Times New Roman"/>
          <w:i/>
          <w:iCs/>
          <w:sz w:val="24"/>
          <w:szCs w:val="24"/>
        </w:rPr>
        <w:t>CVE-2020-1938 Detail</w:t>
      </w:r>
      <w:r w:rsidR="00823181" w:rsidRPr="00F72593">
        <w:rPr>
          <w:rFonts w:ascii="Times New Roman" w:hAnsi="Times New Roman" w:cs="Times New Roman"/>
          <w:sz w:val="24"/>
          <w:szCs w:val="24"/>
        </w:rPr>
        <w:t xml:space="preserve">. National Institute of Standards and Technology. </w:t>
      </w:r>
      <w:hyperlink r:id="rId28" w:history="1">
        <w:r w:rsidR="00823181" w:rsidRPr="00F72593">
          <w:rPr>
            <w:rStyle w:val="Hyperlink"/>
            <w:rFonts w:ascii="Times New Roman" w:hAnsi="Times New Roman" w:cs="Times New Roman"/>
            <w:sz w:val="24"/>
            <w:szCs w:val="24"/>
          </w:rPr>
          <w:t>https://nvd.nist.gov/vuln/detail/CVE-2020-1938</w:t>
        </w:r>
      </w:hyperlink>
    </w:p>
    <w:p w14:paraId="7F74799A" w14:textId="77777777" w:rsidR="00F72593" w:rsidRDefault="001766E2"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lastRenderedPageBreak/>
        <w:t>National Vulnerability Database. (2025</w:t>
      </w:r>
      <w:r w:rsidR="00823181" w:rsidRPr="00F72593">
        <w:rPr>
          <w:rFonts w:ascii="Times New Roman" w:hAnsi="Times New Roman" w:cs="Times New Roman"/>
          <w:sz w:val="24"/>
          <w:szCs w:val="24"/>
        </w:rPr>
        <w:t>, October 23</w:t>
      </w:r>
      <w:r w:rsidRPr="00F72593">
        <w:rPr>
          <w:rFonts w:ascii="Times New Roman" w:hAnsi="Times New Roman" w:cs="Times New Roman"/>
          <w:sz w:val="24"/>
          <w:szCs w:val="24"/>
        </w:rPr>
        <w:t>).</w:t>
      </w:r>
      <w:r w:rsidR="00823181" w:rsidRPr="00F72593">
        <w:rPr>
          <w:rFonts w:ascii="Times New Roman" w:hAnsi="Times New Roman" w:cs="Times New Roman"/>
          <w:sz w:val="24"/>
          <w:szCs w:val="24"/>
        </w:rPr>
        <w:t xml:space="preserve"> </w:t>
      </w:r>
      <w:proofErr w:type="gramStart"/>
      <w:r w:rsidR="000604C2" w:rsidRPr="00F72593">
        <w:rPr>
          <w:rFonts w:ascii="Times New Roman" w:hAnsi="Times New Roman" w:cs="Times New Roman"/>
          <w:i/>
          <w:iCs/>
          <w:sz w:val="24"/>
          <w:szCs w:val="24"/>
        </w:rPr>
        <w:t>CVE-2025-24813 Detail</w:t>
      </w:r>
      <w:proofErr w:type="gramEnd"/>
      <w:r w:rsidR="000604C2" w:rsidRPr="00F72593">
        <w:rPr>
          <w:rFonts w:ascii="Times New Roman" w:hAnsi="Times New Roman" w:cs="Times New Roman"/>
          <w:sz w:val="24"/>
          <w:szCs w:val="24"/>
        </w:rPr>
        <w:t xml:space="preserve">. National Institute of Standards and Technology. </w:t>
      </w:r>
      <w:hyperlink r:id="rId29" w:history="1">
        <w:r w:rsidR="000604C2" w:rsidRPr="00F72593">
          <w:rPr>
            <w:rStyle w:val="Hyperlink"/>
            <w:rFonts w:ascii="Times New Roman" w:hAnsi="Times New Roman" w:cs="Times New Roman"/>
            <w:sz w:val="24"/>
            <w:szCs w:val="24"/>
          </w:rPr>
          <w:t>https://nvd.nist.gov/vuln/detail/CVE-2025-24813</w:t>
        </w:r>
      </w:hyperlink>
    </w:p>
    <w:p w14:paraId="390F8D8B" w14:textId="77777777" w:rsidR="00F72593" w:rsidRDefault="00451D9A"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 xml:space="preserve">OWASP. (2023). </w:t>
      </w:r>
      <w:r w:rsidRPr="00F72593">
        <w:rPr>
          <w:rFonts w:ascii="Times New Roman" w:hAnsi="Times New Roman" w:cs="Times New Roman"/>
          <w:i/>
          <w:iCs/>
          <w:sz w:val="24"/>
          <w:szCs w:val="24"/>
        </w:rPr>
        <w:t>OWASP Top 10 API Security Risks – 2023</w:t>
      </w:r>
      <w:r w:rsidRPr="00F72593">
        <w:rPr>
          <w:rFonts w:ascii="Times New Roman" w:hAnsi="Times New Roman" w:cs="Times New Roman"/>
          <w:sz w:val="24"/>
          <w:szCs w:val="24"/>
        </w:rPr>
        <w:t xml:space="preserve">. </w:t>
      </w:r>
      <w:hyperlink r:id="rId30" w:history="1">
        <w:r w:rsidRPr="00F72593">
          <w:rPr>
            <w:rStyle w:val="Hyperlink"/>
            <w:rFonts w:ascii="Times New Roman" w:hAnsi="Times New Roman" w:cs="Times New Roman"/>
            <w:sz w:val="24"/>
            <w:szCs w:val="24"/>
          </w:rPr>
          <w:t>https://owasp.org/API-Security/editions/2023/en/0x11-t10/</w:t>
        </w:r>
      </w:hyperlink>
    </w:p>
    <w:p w14:paraId="43A92877" w14:textId="77777777" w:rsidR="00F72593" w:rsidRDefault="00593683" w:rsidP="00F72593">
      <w:pPr>
        <w:suppressAutoHyphens/>
        <w:spacing w:after="0" w:line="480" w:lineRule="auto"/>
        <w:ind w:left="720" w:hanging="720"/>
        <w:contextualSpacing/>
        <w:rPr>
          <w:rFonts w:ascii="Times New Roman" w:hAnsi="Times New Roman" w:cs="Times New Roman"/>
          <w:sz w:val="24"/>
          <w:szCs w:val="24"/>
          <w:lang w:val="fr-FR"/>
        </w:rPr>
      </w:pPr>
      <w:r w:rsidRPr="00F72593">
        <w:rPr>
          <w:rFonts w:ascii="Times New Roman" w:hAnsi="Times New Roman" w:cs="Times New Roman"/>
          <w:sz w:val="24"/>
          <w:szCs w:val="24"/>
        </w:rPr>
        <w:t xml:space="preserve">Shetty, A. (2023, October 11). </w:t>
      </w:r>
      <w:r w:rsidRPr="00F72593">
        <w:rPr>
          <w:rFonts w:ascii="Times New Roman" w:hAnsi="Times New Roman" w:cs="Times New Roman"/>
          <w:i/>
          <w:iCs/>
          <w:sz w:val="24"/>
          <w:szCs w:val="24"/>
        </w:rPr>
        <w:t>How to mitigate the HTTP/2 Rapid Reset vulnerability on NetScaler</w:t>
      </w:r>
      <w:r w:rsidRPr="00F72593">
        <w:rPr>
          <w:rFonts w:ascii="Times New Roman" w:hAnsi="Times New Roman" w:cs="Times New Roman"/>
          <w:sz w:val="24"/>
          <w:szCs w:val="24"/>
        </w:rPr>
        <w:t xml:space="preserve">. </w:t>
      </w:r>
      <w:proofErr w:type="spellStart"/>
      <w:r w:rsidRPr="00F72593">
        <w:rPr>
          <w:rFonts w:ascii="Times New Roman" w:hAnsi="Times New Roman" w:cs="Times New Roman"/>
          <w:sz w:val="24"/>
          <w:szCs w:val="24"/>
          <w:lang w:val="fr-FR"/>
        </w:rPr>
        <w:t>NetScaler</w:t>
      </w:r>
      <w:proofErr w:type="spellEnd"/>
      <w:r w:rsidRPr="00F72593">
        <w:rPr>
          <w:rFonts w:ascii="Times New Roman" w:hAnsi="Times New Roman" w:cs="Times New Roman"/>
          <w:sz w:val="24"/>
          <w:szCs w:val="24"/>
          <w:lang w:val="fr-FR"/>
        </w:rPr>
        <w:t xml:space="preserve">. </w:t>
      </w:r>
      <w:hyperlink r:id="rId31" w:anchor=":~:text=The%20National%20Institute%20of%20Standards%20and%20Technology,monitor%20the%20situation%20with%20this%20attack%20vector" w:history="1">
        <w:r w:rsidRPr="00F72593">
          <w:rPr>
            <w:rStyle w:val="Hyperlink"/>
            <w:rFonts w:ascii="Times New Roman" w:hAnsi="Times New Roman" w:cs="Times New Roman"/>
            <w:sz w:val="24"/>
            <w:szCs w:val="24"/>
            <w:lang w:val="fr-FR"/>
          </w:rPr>
          <w:t>https://www.netscaler.com/blog/news/how-to-mitigate-the-http-2-rapid-reset-vulnerability-on-netscaler/#:~:text=The%20National%20Institute%20of%20Standards%20and%20Technology,monitor%20the%20situation%20with%20this%20attack%20vector</w:t>
        </w:r>
      </w:hyperlink>
    </w:p>
    <w:p w14:paraId="320A9317" w14:textId="77777777" w:rsidR="00F72593" w:rsidRDefault="000604C2" w:rsidP="00F72593">
      <w:pPr>
        <w:suppressAutoHyphens/>
        <w:spacing w:after="0" w:line="480" w:lineRule="auto"/>
        <w:ind w:left="720" w:hanging="720"/>
        <w:contextualSpacing/>
        <w:rPr>
          <w:rFonts w:ascii="Times New Roman" w:hAnsi="Times New Roman" w:cs="Times New Roman"/>
          <w:sz w:val="24"/>
          <w:szCs w:val="24"/>
        </w:rPr>
      </w:pPr>
      <w:r w:rsidRPr="00F72593">
        <w:rPr>
          <w:rFonts w:ascii="Times New Roman" w:hAnsi="Times New Roman" w:cs="Times New Roman"/>
          <w:sz w:val="24"/>
          <w:szCs w:val="24"/>
        </w:rPr>
        <w:t xml:space="preserve">Spring. (2022, March 31). CVE-2022-22965: </w:t>
      </w:r>
      <w:r w:rsidRPr="00F72593">
        <w:rPr>
          <w:rFonts w:ascii="Times New Roman" w:hAnsi="Times New Roman" w:cs="Times New Roman"/>
          <w:i/>
          <w:iCs/>
          <w:sz w:val="24"/>
          <w:szCs w:val="24"/>
        </w:rPr>
        <w:t>Spring Framework RCE via Data Binding on JDK 9+</w:t>
      </w:r>
      <w:r w:rsidRPr="00F72593">
        <w:rPr>
          <w:rFonts w:ascii="Times New Roman" w:hAnsi="Times New Roman" w:cs="Times New Roman"/>
          <w:sz w:val="24"/>
          <w:szCs w:val="24"/>
        </w:rPr>
        <w:t xml:space="preserve">. </w:t>
      </w:r>
      <w:hyperlink r:id="rId32" w:history="1">
        <w:r w:rsidR="00593683" w:rsidRPr="00F72593">
          <w:rPr>
            <w:rStyle w:val="Hyperlink"/>
            <w:rFonts w:ascii="Times New Roman" w:hAnsi="Times New Roman" w:cs="Times New Roman"/>
            <w:sz w:val="24"/>
            <w:szCs w:val="24"/>
          </w:rPr>
          <w:t>https://spring.io/security/cve-2022-22965</w:t>
        </w:r>
      </w:hyperlink>
    </w:p>
    <w:p w14:paraId="5EB12A2F" w14:textId="77777777" w:rsidR="00F72593" w:rsidRDefault="00CC652F" w:rsidP="00F72593">
      <w:pPr>
        <w:suppressAutoHyphens/>
        <w:spacing w:after="0" w:line="480" w:lineRule="auto"/>
        <w:ind w:left="720" w:hanging="720"/>
        <w:contextualSpacing/>
        <w:rPr>
          <w:rFonts w:ascii="Times New Roman" w:hAnsi="Times New Roman" w:cs="Times New Roman"/>
          <w:sz w:val="24"/>
          <w:szCs w:val="24"/>
        </w:rPr>
      </w:pPr>
      <w:proofErr w:type="spellStart"/>
      <w:r w:rsidRPr="00F72593">
        <w:rPr>
          <w:rFonts w:ascii="Times New Roman" w:hAnsi="Times New Roman" w:cs="Times New Roman"/>
          <w:sz w:val="24"/>
          <w:szCs w:val="24"/>
        </w:rPr>
        <w:t>Twingate</w:t>
      </w:r>
      <w:proofErr w:type="spellEnd"/>
      <w:r w:rsidRPr="00F72593">
        <w:rPr>
          <w:rFonts w:ascii="Times New Roman" w:hAnsi="Times New Roman" w:cs="Times New Roman"/>
          <w:sz w:val="24"/>
          <w:szCs w:val="24"/>
        </w:rPr>
        <w:t xml:space="preserve">. (2024, July 17). </w:t>
      </w:r>
      <w:r w:rsidRPr="00F72593">
        <w:rPr>
          <w:rFonts w:ascii="Times New Roman" w:hAnsi="Times New Roman" w:cs="Times New Roman"/>
          <w:i/>
          <w:iCs/>
          <w:sz w:val="24"/>
          <w:szCs w:val="24"/>
        </w:rPr>
        <w:t>What is Encapsulation?</w:t>
      </w:r>
      <w:r w:rsidRPr="00F72593">
        <w:rPr>
          <w:rFonts w:ascii="Times New Roman" w:hAnsi="Times New Roman" w:cs="Times New Roman"/>
          <w:sz w:val="24"/>
          <w:szCs w:val="24"/>
        </w:rPr>
        <w:t xml:space="preserve">. </w:t>
      </w:r>
      <w:hyperlink r:id="rId33" w:history="1">
        <w:r w:rsidR="00793CA7" w:rsidRPr="00F72593">
          <w:rPr>
            <w:rStyle w:val="Hyperlink"/>
            <w:rFonts w:ascii="Times New Roman" w:hAnsi="Times New Roman" w:cs="Times New Roman"/>
            <w:sz w:val="24"/>
            <w:szCs w:val="24"/>
          </w:rPr>
          <w:t>https://www.twingate.com/blog/glossary/Encapsulation</w:t>
        </w:r>
      </w:hyperlink>
    </w:p>
    <w:p w14:paraId="024D5142" w14:textId="5DAA05E6" w:rsidR="00793CA7" w:rsidRPr="00F72593" w:rsidRDefault="00793CA7" w:rsidP="00F72593">
      <w:pPr>
        <w:suppressAutoHyphens/>
        <w:spacing w:after="0" w:line="480" w:lineRule="auto"/>
        <w:ind w:left="720" w:hanging="720"/>
        <w:contextualSpacing/>
        <w:rPr>
          <w:rFonts w:ascii="Times New Roman" w:hAnsi="Times New Roman" w:cs="Times New Roman"/>
          <w:sz w:val="24"/>
          <w:szCs w:val="24"/>
        </w:rPr>
      </w:pPr>
      <w:proofErr w:type="spellStart"/>
      <w:r w:rsidRPr="00F72593">
        <w:rPr>
          <w:rFonts w:ascii="Times New Roman" w:hAnsi="Times New Roman" w:cs="Times New Roman"/>
          <w:sz w:val="24"/>
          <w:szCs w:val="24"/>
          <w:lang w:val="fr-FR"/>
        </w:rPr>
        <w:t>Veracode</w:t>
      </w:r>
      <w:proofErr w:type="spellEnd"/>
      <w:r w:rsidRPr="00F72593">
        <w:rPr>
          <w:rFonts w:ascii="Times New Roman" w:hAnsi="Times New Roman" w:cs="Times New Roman"/>
          <w:sz w:val="24"/>
          <w:szCs w:val="24"/>
          <w:lang w:val="fr-FR"/>
        </w:rPr>
        <w:t>. (</w:t>
      </w:r>
      <w:proofErr w:type="spellStart"/>
      <w:proofErr w:type="gramStart"/>
      <w:r w:rsidRPr="00F72593">
        <w:rPr>
          <w:rFonts w:ascii="Times New Roman" w:hAnsi="Times New Roman" w:cs="Times New Roman"/>
          <w:sz w:val="24"/>
          <w:szCs w:val="24"/>
          <w:lang w:val="fr-FR"/>
        </w:rPr>
        <w:t>n.d</w:t>
      </w:r>
      <w:proofErr w:type="spellEnd"/>
      <w:r w:rsidRPr="00F72593">
        <w:rPr>
          <w:rFonts w:ascii="Times New Roman" w:hAnsi="Times New Roman" w:cs="Times New Roman"/>
          <w:sz w:val="24"/>
          <w:szCs w:val="24"/>
          <w:lang w:val="fr-FR"/>
        </w:rPr>
        <w:t>.</w:t>
      </w:r>
      <w:proofErr w:type="gramEnd"/>
      <w:r w:rsidRPr="00F72593">
        <w:rPr>
          <w:rFonts w:ascii="Times New Roman" w:hAnsi="Times New Roman" w:cs="Times New Roman"/>
          <w:sz w:val="24"/>
          <w:szCs w:val="24"/>
          <w:lang w:val="fr-FR"/>
        </w:rPr>
        <w:t xml:space="preserve">). </w:t>
      </w:r>
      <w:r w:rsidRPr="00F72593">
        <w:rPr>
          <w:rFonts w:ascii="Times New Roman" w:hAnsi="Times New Roman" w:cs="Times New Roman"/>
          <w:i/>
          <w:iCs/>
          <w:sz w:val="24"/>
          <w:szCs w:val="24"/>
          <w:lang w:val="fr-FR"/>
        </w:rPr>
        <w:t xml:space="preserve">Encapsulation </w:t>
      </w:r>
      <w:proofErr w:type="spellStart"/>
      <w:r w:rsidRPr="00F72593">
        <w:rPr>
          <w:rFonts w:ascii="Times New Roman" w:hAnsi="Times New Roman" w:cs="Times New Roman"/>
          <w:i/>
          <w:iCs/>
          <w:sz w:val="24"/>
          <w:szCs w:val="24"/>
          <w:lang w:val="fr-FR"/>
        </w:rPr>
        <w:t>Vulnerabilities</w:t>
      </w:r>
      <w:proofErr w:type="spellEnd"/>
      <w:r w:rsidRPr="00F72593">
        <w:rPr>
          <w:rFonts w:ascii="Times New Roman" w:hAnsi="Times New Roman" w:cs="Times New Roman"/>
          <w:sz w:val="24"/>
          <w:szCs w:val="24"/>
          <w:lang w:val="fr-FR"/>
        </w:rPr>
        <w:t xml:space="preserve">. </w:t>
      </w:r>
      <w:hyperlink r:id="rId34" w:history="1">
        <w:r w:rsidRPr="00F72593">
          <w:rPr>
            <w:rStyle w:val="Hyperlink"/>
            <w:rFonts w:ascii="Times New Roman" w:hAnsi="Times New Roman" w:cs="Times New Roman"/>
            <w:sz w:val="24"/>
            <w:szCs w:val="24"/>
          </w:rPr>
          <w:t>https://www.veracode.com/security/encapsulation-vulnerabilities/</w:t>
        </w:r>
      </w:hyperlink>
    </w:p>
    <w:sectPr w:rsidR="00793CA7" w:rsidRPr="00F72593" w:rsidSect="00F20525">
      <w:headerReference w:type="default" r:id="rId35"/>
      <w:footerReference w:type="even"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C718" w14:textId="77777777" w:rsidR="00CE049D" w:rsidRDefault="00CE049D" w:rsidP="002F3F84">
      <w:r>
        <w:separator/>
      </w:r>
    </w:p>
  </w:endnote>
  <w:endnote w:type="continuationSeparator" w:id="0">
    <w:p w14:paraId="201301A0" w14:textId="77777777" w:rsidR="00CE049D" w:rsidRDefault="00CE049D" w:rsidP="002F3F84">
      <w:r>
        <w:continuationSeparator/>
      </w:r>
    </w:p>
  </w:endnote>
  <w:endnote w:type="continuationNotice" w:id="1">
    <w:p w14:paraId="5EE1A6B6" w14:textId="77777777" w:rsidR="00CE049D" w:rsidRDefault="00CE04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5DD98" w14:textId="77777777" w:rsidR="00CE049D" w:rsidRDefault="00CE049D" w:rsidP="002F3F84">
      <w:r>
        <w:separator/>
      </w:r>
    </w:p>
  </w:footnote>
  <w:footnote w:type="continuationSeparator" w:id="0">
    <w:p w14:paraId="77FDD0CA" w14:textId="77777777" w:rsidR="00CE049D" w:rsidRDefault="00CE049D" w:rsidP="002F3F84">
      <w:r>
        <w:continuationSeparator/>
      </w:r>
    </w:p>
  </w:footnote>
  <w:footnote w:type="continuationNotice" w:id="1">
    <w:p w14:paraId="2F42299F" w14:textId="77777777" w:rsidR="00CE049D" w:rsidRDefault="00CE04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059C2"/>
    <w:multiLevelType w:val="hybridMultilevel"/>
    <w:tmpl w:val="404AE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C66B1D"/>
    <w:multiLevelType w:val="hybridMultilevel"/>
    <w:tmpl w:val="95A45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43A22A5"/>
    <w:multiLevelType w:val="hybridMultilevel"/>
    <w:tmpl w:val="9E606D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E6807"/>
    <w:multiLevelType w:val="hybridMultilevel"/>
    <w:tmpl w:val="46F699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43B37"/>
    <w:multiLevelType w:val="hybridMultilevel"/>
    <w:tmpl w:val="95A45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6"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8"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9"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7"/>
  </w:num>
  <w:num w:numId="2" w16cid:durableId="1080641033">
    <w:abstractNumId w:val="8"/>
  </w:num>
  <w:num w:numId="3" w16cid:durableId="48696316">
    <w:abstractNumId w:val="6"/>
  </w:num>
  <w:num w:numId="4" w16cid:durableId="400517338">
    <w:abstractNumId w:val="28"/>
  </w:num>
  <w:num w:numId="5" w16cid:durableId="1327516238">
    <w:abstractNumId w:val="25"/>
  </w:num>
  <w:num w:numId="6" w16cid:durableId="1023173312">
    <w:abstractNumId w:val="1"/>
  </w:num>
  <w:num w:numId="7" w16cid:durableId="667905391">
    <w:abstractNumId w:val="7"/>
  </w:num>
  <w:num w:numId="8" w16cid:durableId="2056158376">
    <w:abstractNumId w:val="19"/>
  </w:num>
  <w:num w:numId="9" w16cid:durableId="2034652499">
    <w:abstractNumId w:val="16"/>
  </w:num>
  <w:num w:numId="10" w16cid:durableId="667711553">
    <w:abstractNumId w:val="14"/>
  </w:num>
  <w:num w:numId="11" w16cid:durableId="1200625610">
    <w:abstractNumId w:val="10"/>
  </w:num>
  <w:num w:numId="12" w16cid:durableId="702367391">
    <w:abstractNumId w:val="22"/>
  </w:num>
  <w:num w:numId="13" w16cid:durableId="1732731064">
    <w:abstractNumId w:val="20"/>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4"/>
  </w:num>
  <w:num w:numId="18" w16cid:durableId="54864448">
    <w:abstractNumId w:val="12"/>
  </w:num>
  <w:num w:numId="19" w16cid:durableId="189877605">
    <w:abstractNumId w:val="5"/>
  </w:num>
  <w:num w:numId="20" w16cid:durableId="1198857267">
    <w:abstractNumId w:val="26"/>
  </w:num>
  <w:num w:numId="21" w16cid:durableId="1595164647">
    <w:abstractNumId w:val="29"/>
  </w:num>
  <w:num w:numId="22" w16cid:durableId="502403426">
    <w:abstractNumId w:val="9"/>
  </w:num>
  <w:num w:numId="23" w16cid:durableId="1402559692">
    <w:abstractNumId w:val="2"/>
  </w:num>
  <w:num w:numId="24" w16cid:durableId="210264192">
    <w:abstractNumId w:val="21"/>
  </w:num>
  <w:num w:numId="25" w16cid:durableId="318656350">
    <w:abstractNumId w:val="4"/>
  </w:num>
  <w:num w:numId="26" w16cid:durableId="174077516">
    <w:abstractNumId w:val="15"/>
  </w:num>
  <w:num w:numId="27" w16cid:durableId="1840463403">
    <w:abstractNumId w:val="23"/>
  </w:num>
  <w:num w:numId="28" w16cid:durableId="1542598019">
    <w:abstractNumId w:val="17"/>
  </w:num>
  <w:num w:numId="29" w16cid:durableId="381173532">
    <w:abstractNumId w:val="18"/>
  </w:num>
  <w:num w:numId="30" w16cid:durableId="7420227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2A51"/>
    <w:rsid w:val="0000453A"/>
    <w:rsid w:val="00006F12"/>
    <w:rsid w:val="00010B8A"/>
    <w:rsid w:val="00014A3C"/>
    <w:rsid w:val="00020066"/>
    <w:rsid w:val="00025C05"/>
    <w:rsid w:val="00032A6D"/>
    <w:rsid w:val="0003798F"/>
    <w:rsid w:val="00040C50"/>
    <w:rsid w:val="000466D8"/>
    <w:rsid w:val="00046FF2"/>
    <w:rsid w:val="00052476"/>
    <w:rsid w:val="00053928"/>
    <w:rsid w:val="000571EF"/>
    <w:rsid w:val="000604C2"/>
    <w:rsid w:val="00064641"/>
    <w:rsid w:val="0006751B"/>
    <w:rsid w:val="000817DB"/>
    <w:rsid w:val="00084B31"/>
    <w:rsid w:val="000B05B1"/>
    <w:rsid w:val="000B3364"/>
    <w:rsid w:val="000D2A1B"/>
    <w:rsid w:val="000D4B1E"/>
    <w:rsid w:val="00113667"/>
    <w:rsid w:val="0011527A"/>
    <w:rsid w:val="001240EF"/>
    <w:rsid w:val="00124301"/>
    <w:rsid w:val="0012508B"/>
    <w:rsid w:val="00125FEF"/>
    <w:rsid w:val="001261C0"/>
    <w:rsid w:val="0013182C"/>
    <w:rsid w:val="00146941"/>
    <w:rsid w:val="00150096"/>
    <w:rsid w:val="00162931"/>
    <w:rsid w:val="0016475A"/>
    <w:rsid w:val="001650C9"/>
    <w:rsid w:val="00173CC0"/>
    <w:rsid w:val="001766E2"/>
    <w:rsid w:val="00187548"/>
    <w:rsid w:val="001A381D"/>
    <w:rsid w:val="001A5BFB"/>
    <w:rsid w:val="001B30D9"/>
    <w:rsid w:val="001C55A7"/>
    <w:rsid w:val="001D04B4"/>
    <w:rsid w:val="001E2BC4"/>
    <w:rsid w:val="001E5399"/>
    <w:rsid w:val="001E664A"/>
    <w:rsid w:val="001F347C"/>
    <w:rsid w:val="002079DF"/>
    <w:rsid w:val="00223220"/>
    <w:rsid w:val="00225BE2"/>
    <w:rsid w:val="00226919"/>
    <w:rsid w:val="00234FC3"/>
    <w:rsid w:val="00237D35"/>
    <w:rsid w:val="00250101"/>
    <w:rsid w:val="00262D50"/>
    <w:rsid w:val="00266758"/>
    <w:rsid w:val="002712C7"/>
    <w:rsid w:val="00271E26"/>
    <w:rsid w:val="002778D5"/>
    <w:rsid w:val="00281DF1"/>
    <w:rsid w:val="00283077"/>
    <w:rsid w:val="00283B7F"/>
    <w:rsid w:val="002A27AE"/>
    <w:rsid w:val="002B027E"/>
    <w:rsid w:val="002B1BE5"/>
    <w:rsid w:val="002B4C2F"/>
    <w:rsid w:val="002D2411"/>
    <w:rsid w:val="002D41B0"/>
    <w:rsid w:val="002D7328"/>
    <w:rsid w:val="002D79BF"/>
    <w:rsid w:val="002DA730"/>
    <w:rsid w:val="002F01B1"/>
    <w:rsid w:val="002F3F84"/>
    <w:rsid w:val="002F66FC"/>
    <w:rsid w:val="00312C31"/>
    <w:rsid w:val="00316F57"/>
    <w:rsid w:val="00321D27"/>
    <w:rsid w:val="003221D7"/>
    <w:rsid w:val="0032740C"/>
    <w:rsid w:val="003362D1"/>
    <w:rsid w:val="00352FD0"/>
    <w:rsid w:val="003553D2"/>
    <w:rsid w:val="00360B40"/>
    <w:rsid w:val="003726AD"/>
    <w:rsid w:val="0037344C"/>
    <w:rsid w:val="00373F45"/>
    <w:rsid w:val="003907BA"/>
    <w:rsid w:val="00393181"/>
    <w:rsid w:val="00397AAB"/>
    <w:rsid w:val="003A0023"/>
    <w:rsid w:val="003A0BF9"/>
    <w:rsid w:val="003A193E"/>
    <w:rsid w:val="003A2F8A"/>
    <w:rsid w:val="003A5AFC"/>
    <w:rsid w:val="003C2AE6"/>
    <w:rsid w:val="003D5918"/>
    <w:rsid w:val="003D75E2"/>
    <w:rsid w:val="003E399D"/>
    <w:rsid w:val="003E5350"/>
    <w:rsid w:val="003F18EB"/>
    <w:rsid w:val="003F32E7"/>
    <w:rsid w:val="003F4787"/>
    <w:rsid w:val="003F695D"/>
    <w:rsid w:val="004079F2"/>
    <w:rsid w:val="004333E0"/>
    <w:rsid w:val="00441407"/>
    <w:rsid w:val="00451D9A"/>
    <w:rsid w:val="004609FD"/>
    <w:rsid w:val="00460DE5"/>
    <w:rsid w:val="0046151B"/>
    <w:rsid w:val="00462F70"/>
    <w:rsid w:val="0047124F"/>
    <w:rsid w:val="004802CA"/>
    <w:rsid w:val="00485402"/>
    <w:rsid w:val="004968A6"/>
    <w:rsid w:val="004A2296"/>
    <w:rsid w:val="004A22A6"/>
    <w:rsid w:val="004A6465"/>
    <w:rsid w:val="004B3B08"/>
    <w:rsid w:val="004B5BCD"/>
    <w:rsid w:val="004B7024"/>
    <w:rsid w:val="004C3F71"/>
    <w:rsid w:val="004C660F"/>
    <w:rsid w:val="004D2055"/>
    <w:rsid w:val="004D4292"/>
    <w:rsid w:val="004D476B"/>
    <w:rsid w:val="004E0139"/>
    <w:rsid w:val="004F3778"/>
    <w:rsid w:val="004F5ACA"/>
    <w:rsid w:val="005045AA"/>
    <w:rsid w:val="0050577F"/>
    <w:rsid w:val="00507661"/>
    <w:rsid w:val="00512D0F"/>
    <w:rsid w:val="00522199"/>
    <w:rsid w:val="00523478"/>
    <w:rsid w:val="00531FBF"/>
    <w:rsid w:val="00532A24"/>
    <w:rsid w:val="00532E6A"/>
    <w:rsid w:val="005416C6"/>
    <w:rsid w:val="00544AC4"/>
    <w:rsid w:val="005479D5"/>
    <w:rsid w:val="00552FE2"/>
    <w:rsid w:val="00562C7C"/>
    <w:rsid w:val="0058064D"/>
    <w:rsid w:val="00582905"/>
    <w:rsid w:val="0058334D"/>
    <w:rsid w:val="005839AE"/>
    <w:rsid w:val="0058528C"/>
    <w:rsid w:val="00593683"/>
    <w:rsid w:val="005A0DB2"/>
    <w:rsid w:val="005A2B20"/>
    <w:rsid w:val="005A6070"/>
    <w:rsid w:val="005A7C7F"/>
    <w:rsid w:val="005C2D36"/>
    <w:rsid w:val="005C4301"/>
    <w:rsid w:val="005C593C"/>
    <w:rsid w:val="005D2079"/>
    <w:rsid w:val="005D7FC5"/>
    <w:rsid w:val="005E1358"/>
    <w:rsid w:val="005F574E"/>
    <w:rsid w:val="005F6E76"/>
    <w:rsid w:val="00633225"/>
    <w:rsid w:val="00653FCA"/>
    <w:rsid w:val="0067422A"/>
    <w:rsid w:val="006756AA"/>
    <w:rsid w:val="006776E9"/>
    <w:rsid w:val="00681E4E"/>
    <w:rsid w:val="006955A1"/>
    <w:rsid w:val="006A6FFC"/>
    <w:rsid w:val="006B66FE"/>
    <w:rsid w:val="006B75EE"/>
    <w:rsid w:val="006C197D"/>
    <w:rsid w:val="006C3269"/>
    <w:rsid w:val="006C373B"/>
    <w:rsid w:val="006E6895"/>
    <w:rsid w:val="006F2F77"/>
    <w:rsid w:val="006F48CF"/>
    <w:rsid w:val="00700D10"/>
    <w:rsid w:val="00701A84"/>
    <w:rsid w:val="007033DB"/>
    <w:rsid w:val="00705D42"/>
    <w:rsid w:val="007171C7"/>
    <w:rsid w:val="007205AF"/>
    <w:rsid w:val="00723A53"/>
    <w:rsid w:val="007300B4"/>
    <w:rsid w:val="00736B5A"/>
    <w:rsid w:val="007415E6"/>
    <w:rsid w:val="007518A7"/>
    <w:rsid w:val="00760100"/>
    <w:rsid w:val="007617B2"/>
    <w:rsid w:val="00761B04"/>
    <w:rsid w:val="00776757"/>
    <w:rsid w:val="00777504"/>
    <w:rsid w:val="0078046E"/>
    <w:rsid w:val="00793CA7"/>
    <w:rsid w:val="00793DEF"/>
    <w:rsid w:val="007C4CA8"/>
    <w:rsid w:val="007D2351"/>
    <w:rsid w:val="007E5EA6"/>
    <w:rsid w:val="007F7C05"/>
    <w:rsid w:val="00800233"/>
    <w:rsid w:val="00801F57"/>
    <w:rsid w:val="00811600"/>
    <w:rsid w:val="00812410"/>
    <w:rsid w:val="008162CD"/>
    <w:rsid w:val="00823181"/>
    <w:rsid w:val="00841BCB"/>
    <w:rsid w:val="00844851"/>
    <w:rsid w:val="00847593"/>
    <w:rsid w:val="00852B27"/>
    <w:rsid w:val="00861EC1"/>
    <w:rsid w:val="00875BCF"/>
    <w:rsid w:val="0089103E"/>
    <w:rsid w:val="008D4190"/>
    <w:rsid w:val="008E339B"/>
    <w:rsid w:val="008E3EFB"/>
    <w:rsid w:val="008E437A"/>
    <w:rsid w:val="008E7E10"/>
    <w:rsid w:val="008F26B4"/>
    <w:rsid w:val="008F3828"/>
    <w:rsid w:val="0090104E"/>
    <w:rsid w:val="00904CDB"/>
    <w:rsid w:val="009062A1"/>
    <w:rsid w:val="00921C2E"/>
    <w:rsid w:val="009279EB"/>
    <w:rsid w:val="00940B1A"/>
    <w:rsid w:val="0094254C"/>
    <w:rsid w:val="00944D65"/>
    <w:rsid w:val="00950F72"/>
    <w:rsid w:val="00960E65"/>
    <w:rsid w:val="00961387"/>
    <w:rsid w:val="00966538"/>
    <w:rsid w:val="009714E8"/>
    <w:rsid w:val="00974AE3"/>
    <w:rsid w:val="009774F3"/>
    <w:rsid w:val="00983A3A"/>
    <w:rsid w:val="00985428"/>
    <w:rsid w:val="00995264"/>
    <w:rsid w:val="009966F1"/>
    <w:rsid w:val="009B0AA5"/>
    <w:rsid w:val="009B1496"/>
    <w:rsid w:val="009C11B9"/>
    <w:rsid w:val="009C6202"/>
    <w:rsid w:val="009D374B"/>
    <w:rsid w:val="009E42C1"/>
    <w:rsid w:val="009E6C9A"/>
    <w:rsid w:val="009E7829"/>
    <w:rsid w:val="009F6F36"/>
    <w:rsid w:val="009F7236"/>
    <w:rsid w:val="00A002F1"/>
    <w:rsid w:val="00A05D2D"/>
    <w:rsid w:val="00A12BCB"/>
    <w:rsid w:val="00A16A34"/>
    <w:rsid w:val="00A23BB8"/>
    <w:rsid w:val="00A322FB"/>
    <w:rsid w:val="00A36CDD"/>
    <w:rsid w:val="00A41633"/>
    <w:rsid w:val="00A45B2C"/>
    <w:rsid w:val="00A472D7"/>
    <w:rsid w:val="00A5304E"/>
    <w:rsid w:val="00A57A92"/>
    <w:rsid w:val="00A71C4B"/>
    <w:rsid w:val="00A728D4"/>
    <w:rsid w:val="00A777B0"/>
    <w:rsid w:val="00A9068B"/>
    <w:rsid w:val="00A93F08"/>
    <w:rsid w:val="00A9401B"/>
    <w:rsid w:val="00AB66DF"/>
    <w:rsid w:val="00AB7B2A"/>
    <w:rsid w:val="00AD40A8"/>
    <w:rsid w:val="00AE28C6"/>
    <w:rsid w:val="00AE5B33"/>
    <w:rsid w:val="00AF1198"/>
    <w:rsid w:val="00AF4C03"/>
    <w:rsid w:val="00B01CA5"/>
    <w:rsid w:val="00B03C25"/>
    <w:rsid w:val="00B1117F"/>
    <w:rsid w:val="00B1598A"/>
    <w:rsid w:val="00B1648E"/>
    <w:rsid w:val="00B17C03"/>
    <w:rsid w:val="00B20F52"/>
    <w:rsid w:val="00B21D34"/>
    <w:rsid w:val="00B30A42"/>
    <w:rsid w:val="00B31D4B"/>
    <w:rsid w:val="00B35185"/>
    <w:rsid w:val="00B43869"/>
    <w:rsid w:val="00B46BAB"/>
    <w:rsid w:val="00B50C83"/>
    <w:rsid w:val="00B62B1B"/>
    <w:rsid w:val="00B66A6E"/>
    <w:rsid w:val="00B70EF1"/>
    <w:rsid w:val="00B85290"/>
    <w:rsid w:val="00B87453"/>
    <w:rsid w:val="00B94DA4"/>
    <w:rsid w:val="00BA0E23"/>
    <w:rsid w:val="00BA3F4D"/>
    <w:rsid w:val="00BB1033"/>
    <w:rsid w:val="00BB3611"/>
    <w:rsid w:val="00BC7EF6"/>
    <w:rsid w:val="00BD0FCD"/>
    <w:rsid w:val="00BD4019"/>
    <w:rsid w:val="00BD746C"/>
    <w:rsid w:val="00BE22B6"/>
    <w:rsid w:val="00BE307A"/>
    <w:rsid w:val="00BE5AC6"/>
    <w:rsid w:val="00BF2E4C"/>
    <w:rsid w:val="00BF4E7E"/>
    <w:rsid w:val="00C02DC5"/>
    <w:rsid w:val="00C06A29"/>
    <w:rsid w:val="00C40227"/>
    <w:rsid w:val="00C41B36"/>
    <w:rsid w:val="00C4429B"/>
    <w:rsid w:val="00C56FC2"/>
    <w:rsid w:val="00C62A76"/>
    <w:rsid w:val="00C77D99"/>
    <w:rsid w:val="00C8056A"/>
    <w:rsid w:val="00C846D7"/>
    <w:rsid w:val="00C94751"/>
    <w:rsid w:val="00C95FE0"/>
    <w:rsid w:val="00CB0FBE"/>
    <w:rsid w:val="00CB16D1"/>
    <w:rsid w:val="00CB2008"/>
    <w:rsid w:val="00CB20F1"/>
    <w:rsid w:val="00CB478F"/>
    <w:rsid w:val="00CC652F"/>
    <w:rsid w:val="00CD3D98"/>
    <w:rsid w:val="00CD774B"/>
    <w:rsid w:val="00CE049D"/>
    <w:rsid w:val="00CE44E9"/>
    <w:rsid w:val="00CF0E92"/>
    <w:rsid w:val="00D000D3"/>
    <w:rsid w:val="00D1075E"/>
    <w:rsid w:val="00D10EAA"/>
    <w:rsid w:val="00D11EFC"/>
    <w:rsid w:val="00D247D6"/>
    <w:rsid w:val="00D24A35"/>
    <w:rsid w:val="00D27FB4"/>
    <w:rsid w:val="00D41CD5"/>
    <w:rsid w:val="00D43737"/>
    <w:rsid w:val="00D5107D"/>
    <w:rsid w:val="00D65FA1"/>
    <w:rsid w:val="00D8455A"/>
    <w:rsid w:val="00DA28C0"/>
    <w:rsid w:val="00DA41EB"/>
    <w:rsid w:val="00DA5117"/>
    <w:rsid w:val="00DB17DC"/>
    <w:rsid w:val="00DB63D9"/>
    <w:rsid w:val="00DB7083"/>
    <w:rsid w:val="00DC2970"/>
    <w:rsid w:val="00DC5AB3"/>
    <w:rsid w:val="00DD3256"/>
    <w:rsid w:val="00DE7CAA"/>
    <w:rsid w:val="00E02BD0"/>
    <w:rsid w:val="00E135FA"/>
    <w:rsid w:val="00E15CDC"/>
    <w:rsid w:val="00E2188F"/>
    <w:rsid w:val="00E2280C"/>
    <w:rsid w:val="00E51AA6"/>
    <w:rsid w:val="00E66A50"/>
    <w:rsid w:val="00E66BE8"/>
    <w:rsid w:val="00E66FC0"/>
    <w:rsid w:val="00E73D85"/>
    <w:rsid w:val="00E81328"/>
    <w:rsid w:val="00E83958"/>
    <w:rsid w:val="00E83B5A"/>
    <w:rsid w:val="00E83D5A"/>
    <w:rsid w:val="00ED148E"/>
    <w:rsid w:val="00EE3EAE"/>
    <w:rsid w:val="00EF2DC0"/>
    <w:rsid w:val="00EF7031"/>
    <w:rsid w:val="00EF7BDE"/>
    <w:rsid w:val="00F011F4"/>
    <w:rsid w:val="00F053DB"/>
    <w:rsid w:val="00F143F0"/>
    <w:rsid w:val="00F14C49"/>
    <w:rsid w:val="00F20525"/>
    <w:rsid w:val="00F22275"/>
    <w:rsid w:val="00F41864"/>
    <w:rsid w:val="00F44146"/>
    <w:rsid w:val="00F46F15"/>
    <w:rsid w:val="00F641A5"/>
    <w:rsid w:val="00F66C9E"/>
    <w:rsid w:val="00F67F76"/>
    <w:rsid w:val="00F72593"/>
    <w:rsid w:val="00F82206"/>
    <w:rsid w:val="00F908A6"/>
    <w:rsid w:val="00F95FA9"/>
    <w:rsid w:val="00FA29B4"/>
    <w:rsid w:val="00FA58FA"/>
    <w:rsid w:val="00FA733B"/>
    <w:rsid w:val="00FB4310"/>
    <w:rsid w:val="00FB619A"/>
    <w:rsid w:val="00FC171D"/>
    <w:rsid w:val="00FD2103"/>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FB4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4445/22312803/IJCTT-V72I9P102" TargetMode="External"/><Relationship Id="rId39" Type="http://schemas.openxmlformats.org/officeDocument/2006/relationships/theme" Target="theme/theme1.xml"/><Relationship Id="rId21" Type="http://schemas.openxmlformats.org/officeDocument/2006/relationships/hyperlink" Target="https://www.cisa.gov/news-events/directives/bod-22-01-reducing-significant-risk-known-exploited-vulnerabilities" TargetMode="External"/><Relationship Id="rId34" Type="http://schemas.openxmlformats.org/officeDocument/2006/relationships/hyperlink" Target="https://www.veracode.com/security/encapsulation-vulnerabiliti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learning.oreilly.com/library/view/iron-clad-java/9780071835886/" TargetMode="External"/><Relationship Id="rId33" Type="http://schemas.openxmlformats.org/officeDocument/2006/relationships/hyperlink" Target="https://www.twingate.com/blog/glossary/Encapsulation"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loudsecurityalliance.org/blog/2023/08/14/managing-cloud-misconfigurations-risks" TargetMode="External"/><Relationship Id="rId29" Type="http://schemas.openxmlformats.org/officeDocument/2006/relationships/hyperlink" Target="https://nvd.nist.gov/vuln/detail/CVE-2025-248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ur-lex.europa.eu/legal-content/EN/TXT/PDF/?uri=CELEX:32016R0679" TargetMode="External"/><Relationship Id="rId32" Type="http://schemas.openxmlformats.org/officeDocument/2006/relationships/hyperlink" Target="https://spring.io/security/cve-2022-22965" TargetMode="External"/><Relationship Id="rId37" Type="http://schemas.openxmlformats.org/officeDocument/2006/relationships/footer" Target="footer2.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tc.gov/news-events/topics/protecting-consumer-privacy-security/financial-privacy" TargetMode="External"/><Relationship Id="rId28" Type="http://schemas.openxmlformats.org/officeDocument/2006/relationships/hyperlink" Target="https://nvd.nist.gov/vuln/detail/CVE-2020-1938"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netscaler.com/blog/news/how-to-mitigate-the-http-2-rapid-reset-vulnerability-on-netscal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educative.io/answers/what-is-the-printstacktrace-method-in-java" TargetMode="External"/><Relationship Id="rId27" Type="http://schemas.openxmlformats.org/officeDocument/2006/relationships/hyperlink" Target="https://nvd.nist.gov/vuln/detail/CVE-2022-22965" TargetMode="External"/><Relationship Id="rId30" Type="http://schemas.openxmlformats.org/officeDocument/2006/relationships/hyperlink" Target="https://owasp.org/API-Security/editions/2023/en/0x11-t10/"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11</Pages>
  <Words>1591</Words>
  <Characters>10291</Characters>
  <Application>Microsoft Office Word</Application>
  <DocSecurity>0</DocSecurity>
  <Lines>216</Lines>
  <Paragraphs>76</Paragraphs>
  <ScaleCrop>false</ScaleCrop>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Talon Douglas</cp:lastModifiedBy>
  <cp:revision>179</cp:revision>
  <dcterms:created xsi:type="dcterms:W3CDTF">2026-01-19T20:06:00Z</dcterms:created>
  <dcterms:modified xsi:type="dcterms:W3CDTF">2026-02-21T00:41:00Z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