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0AB4" w:rsidRDefault="00740AB4" w:rsidP="00740AB4">
      <w:pPr>
        <w:pStyle w:val="IETHeading1"/>
        <w:numPr>
          <w:ilvl w:val="0"/>
          <w:numId w:val="0"/>
        </w:numPr>
      </w:pPr>
      <w:r>
        <w:t xml:space="preserve">A Running Example </w:t>
      </w:r>
    </w:p>
    <w:p w:rsidR="00740AB4" w:rsidRPr="00EC67C9" w:rsidRDefault="00740AB4" w:rsidP="00740AB4">
      <w:pPr>
        <w:pStyle w:val="ListParagraph1"/>
        <w:tabs>
          <w:tab w:val="left" w:pos="7680"/>
        </w:tabs>
        <w:spacing w:after="0" w:line="240" w:lineRule="auto"/>
        <w:ind w:left="0"/>
        <w:jc w:val="both"/>
        <w:rPr>
          <w:rFonts w:ascii="Times New Roman" w:eastAsia="Times New Roman" w:hAnsi="Times New Roman"/>
          <w:sz w:val="20"/>
          <w:szCs w:val="20"/>
        </w:rPr>
      </w:pPr>
      <w:r w:rsidRPr="00EC67C9">
        <w:rPr>
          <w:rFonts w:ascii="Times New Roman" w:eastAsia="Times New Roman" w:hAnsi="Times New Roman"/>
          <w:sz w:val="20"/>
          <w:szCs w:val="20"/>
        </w:rPr>
        <w:t xml:space="preserve">In this section, we provide a running example on an Automated Teller Machine (ATM) as a running example.  </w:t>
      </w:r>
    </w:p>
    <w:p w:rsidR="00740AB4" w:rsidRPr="00EC67C9" w:rsidRDefault="00740AB4" w:rsidP="00740AB4">
      <w:pPr>
        <w:pStyle w:val="Heading2"/>
        <w:keepLines/>
        <w:numPr>
          <w:ilvl w:val="1"/>
          <w:numId w:val="0"/>
        </w:numPr>
        <w:tabs>
          <w:tab w:val="num" w:pos="227"/>
        </w:tabs>
        <w:suppressAutoHyphens/>
        <w:spacing w:before="120" w:after="0"/>
        <w:ind w:left="288" w:hanging="288"/>
        <w:jc w:val="both"/>
        <w:rPr>
          <w:rFonts w:ascii="Times New Roman" w:hAnsi="Times New Roman" w:cs="Times New Roman"/>
          <w:i w:val="0"/>
          <w:sz w:val="20"/>
          <w:szCs w:val="20"/>
          <w:lang w:val="en-IN"/>
        </w:rPr>
      </w:pPr>
      <w:r w:rsidRPr="00EC67C9">
        <w:rPr>
          <w:rFonts w:ascii="Times New Roman" w:hAnsi="Times New Roman" w:cs="Times New Roman"/>
          <w:i w:val="0"/>
          <w:sz w:val="20"/>
          <w:szCs w:val="20"/>
        </w:rPr>
        <w:t xml:space="preserve">Initial Informal Requirements </w:t>
      </w:r>
    </w:p>
    <w:p w:rsidR="00740AB4" w:rsidRPr="00EC67C9" w:rsidRDefault="00740AB4" w:rsidP="00740AB4">
      <w:pPr>
        <w:pStyle w:val="BodyText"/>
        <w:spacing w:after="0"/>
        <w:ind w:firstLine="0"/>
        <w:rPr>
          <w:lang w:val="en-IN" w:eastAsia="en-IN"/>
        </w:rPr>
      </w:pPr>
      <w:r w:rsidRPr="00EC67C9">
        <w:rPr>
          <w:i/>
          <w:lang w:val="en-IN" w:eastAsia="en-IN"/>
        </w:rPr>
        <w:t xml:space="preserve">The system interacts with the customer to gather transaction information. The bank computer gets the transaction information from the system to verify an account and to process a transaction. Each bank may be processing transactions from several ATMs. The customer interacts with the ATM network via the ATM. </w:t>
      </w:r>
      <w:r w:rsidRPr="00EC67C9">
        <w:rPr>
          <w:rFonts w:eastAsia="Times New Roman"/>
          <w:i/>
        </w:rPr>
        <w:t xml:space="preserve">The complexity of the client system should be simple.  The complexity of the system should be sophisticated. The color of customer service should be more brightened. </w:t>
      </w:r>
      <w:r w:rsidRPr="00EC67C9">
        <w:rPr>
          <w:i/>
        </w:rPr>
        <w:t>The color of client service should be dark. Increasing complexity of the product recommender should not cause decreasing download speed. Increasing complexity of client service should not cause decreasing maintainability of client service. The system shall provide access to anonymous users for unrestricted functions. The system shall provide privacy to users. Response time of the system should be high. Capacity of the system should be high. Increasing capacity of users should not cause decreasing system response time</w:t>
      </w:r>
      <w:r w:rsidRPr="00EC67C9">
        <w:t>.</w:t>
      </w:r>
    </w:p>
    <w:p w:rsidR="00740AB4" w:rsidRPr="00EC67C9" w:rsidRDefault="00740AB4" w:rsidP="00740AB4">
      <w:pPr>
        <w:pStyle w:val="Heading2"/>
        <w:keepLines/>
        <w:numPr>
          <w:ilvl w:val="0"/>
          <w:numId w:val="5"/>
        </w:numPr>
        <w:suppressAutoHyphens/>
        <w:spacing w:before="120" w:after="0"/>
        <w:ind w:left="284" w:hanging="284"/>
        <w:jc w:val="both"/>
        <w:rPr>
          <w:rFonts w:ascii="Times New Roman" w:hAnsi="Times New Roman" w:cs="Times New Roman"/>
          <w:sz w:val="20"/>
          <w:szCs w:val="20"/>
          <w:lang w:bidi="gu-IN"/>
        </w:rPr>
      </w:pPr>
      <w:r w:rsidRPr="00EC67C9">
        <w:rPr>
          <w:rFonts w:ascii="Times New Roman" w:hAnsi="Times New Roman" w:cs="Times New Roman"/>
          <w:sz w:val="20"/>
          <w:szCs w:val="20"/>
          <w:lang w:bidi="gu-IN"/>
        </w:rPr>
        <w:t xml:space="preserve">Apply Preprocessing </w:t>
      </w:r>
    </w:p>
    <w:p w:rsidR="00740AB4" w:rsidRPr="00EC67C9" w:rsidRDefault="00740AB4" w:rsidP="00740AB4">
      <w:pPr>
        <w:pStyle w:val="Caption"/>
        <w:spacing w:before="0" w:after="0"/>
        <w:jc w:val="both"/>
        <w:rPr>
          <w:b w:val="0"/>
          <w:i/>
        </w:rPr>
      </w:pPr>
      <w:r w:rsidRPr="00EC67C9">
        <w:rPr>
          <w:b w:val="0"/>
          <w:i/>
        </w:rPr>
        <w:t xml:space="preserve">In </w:t>
      </w:r>
      <w:r>
        <w:rPr>
          <w:b w:val="0"/>
          <w:i/>
        </w:rPr>
        <w:t xml:space="preserve">the </w:t>
      </w:r>
      <w:r w:rsidRPr="00EC67C9">
        <w:rPr>
          <w:b w:val="0"/>
          <w:i/>
        </w:rPr>
        <w:t>preprocessing module first we label all requirements as follows:</w:t>
      </w:r>
    </w:p>
    <w:p w:rsidR="00740AB4" w:rsidRPr="00EC67C9" w:rsidRDefault="00740AB4" w:rsidP="00740AB4">
      <w:pPr>
        <w:pStyle w:val="Caption"/>
        <w:spacing w:before="0" w:after="0"/>
        <w:jc w:val="both"/>
        <w:rPr>
          <w:b w:val="0"/>
        </w:rPr>
      </w:pPr>
      <w:r w:rsidRPr="00EC67C9">
        <w:rPr>
          <w:b w:val="0"/>
        </w:rPr>
        <w:t>R1: The ATM interacts with the customer to gather transaction information.</w:t>
      </w:r>
    </w:p>
    <w:p w:rsidR="00740AB4" w:rsidRPr="00EC67C9" w:rsidRDefault="00740AB4" w:rsidP="00740AB4">
      <w:pPr>
        <w:pStyle w:val="Caption"/>
        <w:spacing w:before="0" w:after="0"/>
        <w:jc w:val="both"/>
        <w:rPr>
          <w:b w:val="0"/>
        </w:rPr>
      </w:pPr>
      <w:r w:rsidRPr="00EC67C9">
        <w:rPr>
          <w:b w:val="0"/>
        </w:rPr>
        <w:t>R2: The bank computer gets the transaction information from the ATM to verify an account and to process a transaction.</w:t>
      </w:r>
    </w:p>
    <w:p w:rsidR="00740AB4" w:rsidRPr="00EC67C9" w:rsidRDefault="00740AB4" w:rsidP="00740AB4">
      <w:pPr>
        <w:pStyle w:val="Caption"/>
        <w:spacing w:before="0" w:after="0"/>
        <w:jc w:val="both"/>
      </w:pPr>
      <w:r w:rsidRPr="00EC67C9">
        <w:t>…….</w:t>
      </w:r>
    </w:p>
    <w:p w:rsidR="00740AB4" w:rsidRPr="00EC67C9" w:rsidRDefault="00740AB4" w:rsidP="00740AB4">
      <w:pPr>
        <w:pStyle w:val="BodyText"/>
        <w:spacing w:after="0"/>
        <w:ind w:firstLine="0"/>
        <w:rPr>
          <w:i/>
        </w:rPr>
      </w:pPr>
      <w:r w:rsidRPr="00EC67C9">
        <w:rPr>
          <w:i/>
        </w:rPr>
        <w:t>R18: Increasing capacity of users should not cause decreasing system response time.</w:t>
      </w:r>
    </w:p>
    <w:p w:rsidR="00740AB4" w:rsidRPr="00EC67C9" w:rsidRDefault="00740AB4" w:rsidP="00740AB4">
      <w:pPr>
        <w:pStyle w:val="Heading3"/>
        <w:keepNext w:val="0"/>
        <w:tabs>
          <w:tab w:val="clear" w:pos="360"/>
          <w:tab w:val="num" w:pos="425"/>
          <w:tab w:val="left" w:pos="540"/>
        </w:tabs>
        <w:suppressAutoHyphens/>
        <w:spacing w:before="0" w:after="0"/>
        <w:ind w:left="0" w:firstLine="180"/>
        <w:jc w:val="both"/>
        <w:rPr>
          <w:rFonts w:ascii="Times New Roman" w:hAnsi="Times New Roman" w:cs="Times New Roman"/>
          <w:b w:val="0"/>
          <w:sz w:val="20"/>
          <w:szCs w:val="20"/>
          <w:lang w:val="en-US"/>
        </w:rPr>
      </w:pPr>
      <w:r w:rsidRPr="00EC67C9">
        <w:rPr>
          <w:rFonts w:ascii="Times New Roman" w:hAnsi="Times New Roman" w:cs="Times New Roman"/>
          <w:b w:val="0"/>
          <w:sz w:val="20"/>
          <w:szCs w:val="20"/>
        </w:rPr>
        <w:t xml:space="preserve">POS tagging </w:t>
      </w:r>
    </w:p>
    <w:p w:rsidR="00740AB4" w:rsidRPr="00EC67C9" w:rsidRDefault="00740AB4" w:rsidP="00740AB4">
      <w:pPr>
        <w:shd w:val="clear" w:color="auto" w:fill="FFFFFF"/>
        <w:jc w:val="both"/>
        <w:rPr>
          <w:iCs/>
          <w:sz w:val="20"/>
          <w:szCs w:val="20"/>
        </w:rPr>
      </w:pPr>
      <w:r w:rsidRPr="00EC67C9">
        <w:rPr>
          <w:iCs/>
          <w:sz w:val="20"/>
          <w:szCs w:val="20"/>
        </w:rPr>
        <w:t xml:space="preserve">The approach applies POS tagging to all requirements as follows: </w:t>
      </w:r>
    </w:p>
    <w:p w:rsidR="00740AB4" w:rsidRPr="00EC67C9" w:rsidRDefault="00740AB4" w:rsidP="00740AB4">
      <w:pPr>
        <w:shd w:val="clear" w:color="auto" w:fill="FFFFFF"/>
        <w:jc w:val="both"/>
        <w:rPr>
          <w:i/>
          <w:iCs/>
          <w:sz w:val="20"/>
          <w:szCs w:val="20"/>
        </w:rPr>
      </w:pPr>
      <w:r w:rsidRPr="00EC67C9">
        <w:rPr>
          <w:i/>
          <w:iCs/>
          <w:sz w:val="20"/>
          <w:szCs w:val="20"/>
        </w:rPr>
        <w:t>R15: Increasing/VBG complexity/NN of/IN client/NN service/NN should/MD not/RB cause/VB de-creasing/JJ maintainability/NN ./.</w:t>
      </w:r>
    </w:p>
    <w:p w:rsidR="00740AB4" w:rsidRPr="00EC67C9" w:rsidRDefault="00740AB4" w:rsidP="00740AB4">
      <w:pPr>
        <w:pStyle w:val="Heading3"/>
        <w:keepNext w:val="0"/>
        <w:tabs>
          <w:tab w:val="clear" w:pos="360"/>
          <w:tab w:val="num" w:pos="425"/>
          <w:tab w:val="left" w:pos="540"/>
        </w:tabs>
        <w:suppressAutoHyphens/>
        <w:spacing w:before="0" w:after="0"/>
        <w:ind w:left="0" w:firstLine="180"/>
        <w:jc w:val="both"/>
        <w:rPr>
          <w:rFonts w:ascii="Times New Roman" w:hAnsi="Times New Roman" w:cs="Times New Roman"/>
          <w:b w:val="0"/>
          <w:sz w:val="20"/>
          <w:szCs w:val="20"/>
        </w:rPr>
      </w:pPr>
      <w:r w:rsidRPr="00EC67C9">
        <w:rPr>
          <w:rFonts w:ascii="Times New Roman" w:hAnsi="Times New Roman" w:cs="Times New Roman"/>
          <w:b w:val="0"/>
          <w:sz w:val="20"/>
          <w:szCs w:val="20"/>
        </w:rPr>
        <w:t xml:space="preserve">Stop word removing/stemming </w:t>
      </w:r>
    </w:p>
    <w:p w:rsidR="00740AB4" w:rsidRPr="00EC67C9" w:rsidRDefault="00740AB4" w:rsidP="00740AB4">
      <w:pPr>
        <w:shd w:val="clear" w:color="auto" w:fill="FFFFFF"/>
        <w:jc w:val="both"/>
        <w:rPr>
          <w:iCs/>
          <w:sz w:val="20"/>
          <w:szCs w:val="20"/>
        </w:rPr>
      </w:pPr>
      <w:r w:rsidRPr="00EC67C9">
        <w:rPr>
          <w:iCs/>
          <w:sz w:val="20"/>
          <w:szCs w:val="20"/>
        </w:rPr>
        <w:t>We apply stop word removing and stemming to all requirements. Here we present the outcome of R8 to R12.</w:t>
      </w:r>
    </w:p>
    <w:p w:rsidR="00740AB4" w:rsidRPr="00EC67C9" w:rsidRDefault="00740AB4" w:rsidP="00740AB4">
      <w:pPr>
        <w:tabs>
          <w:tab w:val="left" w:pos="7680"/>
        </w:tabs>
        <w:jc w:val="both"/>
        <w:rPr>
          <w:i/>
          <w:sz w:val="20"/>
          <w:szCs w:val="20"/>
        </w:rPr>
      </w:pPr>
      <w:r w:rsidRPr="00EC67C9">
        <w:rPr>
          <w:i/>
          <w:sz w:val="20"/>
          <w:szCs w:val="20"/>
        </w:rPr>
        <w:t xml:space="preserve">R8: complexity client_system simple </w:t>
      </w:r>
    </w:p>
    <w:p w:rsidR="00740AB4" w:rsidRPr="00EC67C9" w:rsidRDefault="00740AB4" w:rsidP="00740AB4">
      <w:pPr>
        <w:tabs>
          <w:tab w:val="left" w:pos="7680"/>
        </w:tabs>
        <w:jc w:val="both"/>
        <w:rPr>
          <w:i/>
          <w:sz w:val="20"/>
          <w:szCs w:val="20"/>
        </w:rPr>
      </w:pPr>
      <w:r w:rsidRPr="00EC67C9">
        <w:rPr>
          <w:i/>
          <w:sz w:val="20"/>
          <w:szCs w:val="20"/>
        </w:rPr>
        <w:t>R9: complexity system sophisticate</w:t>
      </w:r>
    </w:p>
    <w:p w:rsidR="00740AB4" w:rsidRPr="00EC67C9" w:rsidRDefault="00740AB4" w:rsidP="00740AB4">
      <w:pPr>
        <w:tabs>
          <w:tab w:val="left" w:pos="7680"/>
        </w:tabs>
        <w:jc w:val="both"/>
        <w:rPr>
          <w:i/>
          <w:sz w:val="20"/>
          <w:szCs w:val="20"/>
        </w:rPr>
      </w:pPr>
      <w:r w:rsidRPr="00EC67C9">
        <w:rPr>
          <w:i/>
          <w:sz w:val="20"/>
          <w:szCs w:val="20"/>
        </w:rPr>
        <w:t>R10: color customer_service bright</w:t>
      </w:r>
    </w:p>
    <w:p w:rsidR="00740AB4" w:rsidRPr="00EC67C9" w:rsidRDefault="00740AB4" w:rsidP="00740AB4">
      <w:pPr>
        <w:tabs>
          <w:tab w:val="left" w:pos="7680"/>
        </w:tabs>
        <w:jc w:val="both"/>
        <w:rPr>
          <w:i/>
          <w:sz w:val="20"/>
          <w:szCs w:val="20"/>
        </w:rPr>
      </w:pPr>
      <w:r w:rsidRPr="00EC67C9">
        <w:rPr>
          <w:i/>
          <w:sz w:val="20"/>
          <w:szCs w:val="20"/>
        </w:rPr>
        <w:t>R11: color client_service dark</w:t>
      </w:r>
    </w:p>
    <w:p w:rsidR="00740AB4" w:rsidRPr="00EC67C9" w:rsidRDefault="00740AB4" w:rsidP="00740AB4">
      <w:pPr>
        <w:tabs>
          <w:tab w:val="left" w:pos="7680"/>
        </w:tabs>
        <w:jc w:val="both"/>
        <w:rPr>
          <w:i/>
          <w:sz w:val="20"/>
          <w:szCs w:val="20"/>
        </w:rPr>
      </w:pPr>
      <w:r w:rsidRPr="00EC67C9">
        <w:rPr>
          <w:i/>
          <w:sz w:val="20"/>
          <w:szCs w:val="20"/>
        </w:rPr>
        <w:t xml:space="preserve">R12: Increase complexity product_recommender not cause decrease download_speed </w:t>
      </w:r>
    </w:p>
    <w:p w:rsidR="00740AB4" w:rsidRPr="00EC67C9" w:rsidRDefault="00740AB4" w:rsidP="00740AB4">
      <w:pPr>
        <w:pStyle w:val="Heading3"/>
        <w:keepNext w:val="0"/>
        <w:tabs>
          <w:tab w:val="clear" w:pos="360"/>
          <w:tab w:val="num" w:pos="425"/>
          <w:tab w:val="left" w:pos="540"/>
        </w:tabs>
        <w:suppressAutoHyphens/>
        <w:spacing w:before="0" w:after="0"/>
        <w:ind w:left="0" w:firstLine="180"/>
        <w:jc w:val="both"/>
        <w:rPr>
          <w:rFonts w:ascii="Times New Roman" w:hAnsi="Times New Roman" w:cs="Times New Roman"/>
          <w:b w:val="0"/>
          <w:sz w:val="20"/>
          <w:szCs w:val="20"/>
        </w:rPr>
      </w:pPr>
      <w:r w:rsidRPr="00EC67C9">
        <w:rPr>
          <w:rFonts w:ascii="Times New Roman" w:hAnsi="Times New Roman" w:cs="Times New Roman"/>
          <w:b w:val="0"/>
          <w:sz w:val="20"/>
          <w:szCs w:val="20"/>
        </w:rPr>
        <w:t xml:space="preserve">Removing coordination ambiguity </w:t>
      </w:r>
    </w:p>
    <w:p w:rsidR="00740AB4" w:rsidRPr="00EC67C9" w:rsidRDefault="00740AB4" w:rsidP="00740AB4">
      <w:pPr>
        <w:pStyle w:val="ListParagraph1"/>
        <w:spacing w:after="0" w:line="240" w:lineRule="auto"/>
        <w:ind w:left="0"/>
        <w:jc w:val="both"/>
        <w:rPr>
          <w:rFonts w:ascii="Times New Roman" w:hAnsi="Times New Roman"/>
          <w:sz w:val="20"/>
          <w:szCs w:val="20"/>
          <w:lang w:eastAsia="zh-CN"/>
        </w:rPr>
      </w:pPr>
      <w:r w:rsidRPr="00EC67C9">
        <w:rPr>
          <w:rFonts w:ascii="Times New Roman" w:hAnsi="Times New Roman"/>
          <w:sz w:val="20"/>
          <w:szCs w:val="20"/>
          <w:lang w:eastAsia="zh-CN"/>
        </w:rPr>
        <w:t>We identify coordination ambiguity in requirement R2. It will split the requirement and make two separate requirements as:</w:t>
      </w:r>
    </w:p>
    <w:p w:rsidR="00740AB4" w:rsidRPr="00EC67C9" w:rsidRDefault="00740AB4" w:rsidP="00740AB4">
      <w:pPr>
        <w:pStyle w:val="ListParagraph1"/>
        <w:spacing w:after="0" w:line="240" w:lineRule="auto"/>
        <w:ind w:left="0"/>
        <w:jc w:val="both"/>
        <w:rPr>
          <w:rFonts w:ascii="Times New Roman" w:hAnsi="Times New Roman"/>
          <w:i/>
          <w:sz w:val="20"/>
          <w:szCs w:val="20"/>
          <w:lang w:eastAsia="zh-CN"/>
        </w:rPr>
      </w:pPr>
      <w:r w:rsidRPr="00EC67C9">
        <w:rPr>
          <w:rFonts w:ascii="Times New Roman" w:hAnsi="Times New Roman"/>
          <w:i/>
          <w:sz w:val="20"/>
          <w:szCs w:val="20"/>
          <w:lang w:eastAsia="zh-CN"/>
        </w:rPr>
        <w:t>R2.1: The bank_computer gets the transaction_information from the ATM to verify an account.</w:t>
      </w:r>
    </w:p>
    <w:p w:rsidR="00740AB4" w:rsidRPr="00EC67C9" w:rsidRDefault="00740AB4" w:rsidP="00740AB4">
      <w:pPr>
        <w:pStyle w:val="ListParagraph1"/>
        <w:spacing w:after="0" w:line="240" w:lineRule="auto"/>
        <w:ind w:left="0"/>
        <w:jc w:val="both"/>
        <w:rPr>
          <w:rFonts w:ascii="Times New Roman" w:hAnsi="Times New Roman"/>
          <w:i/>
          <w:sz w:val="20"/>
          <w:szCs w:val="20"/>
          <w:lang w:eastAsia="zh-CN"/>
        </w:rPr>
      </w:pPr>
      <w:r w:rsidRPr="00EC67C9">
        <w:rPr>
          <w:rFonts w:ascii="Times New Roman" w:hAnsi="Times New Roman"/>
          <w:i/>
          <w:sz w:val="20"/>
          <w:szCs w:val="20"/>
          <w:lang w:eastAsia="zh-CN"/>
        </w:rPr>
        <w:t>R2.2: The bank_computer gets the transaction_information from the ATM to process a transaction.</w:t>
      </w:r>
    </w:p>
    <w:p w:rsidR="00740AB4" w:rsidRPr="00EC67C9" w:rsidRDefault="00740AB4" w:rsidP="00740AB4">
      <w:pPr>
        <w:pStyle w:val="Heading3"/>
        <w:keepNext w:val="0"/>
        <w:tabs>
          <w:tab w:val="clear" w:pos="360"/>
          <w:tab w:val="num" w:pos="284"/>
          <w:tab w:val="left" w:pos="540"/>
        </w:tabs>
        <w:suppressAutoHyphens/>
        <w:spacing w:before="0" w:after="0"/>
        <w:ind w:left="0" w:firstLine="0"/>
        <w:jc w:val="both"/>
        <w:rPr>
          <w:rFonts w:ascii="Times New Roman" w:hAnsi="Times New Roman" w:cs="Times New Roman"/>
          <w:b w:val="0"/>
          <w:sz w:val="20"/>
          <w:szCs w:val="20"/>
        </w:rPr>
      </w:pPr>
      <w:r w:rsidRPr="00EC67C9">
        <w:rPr>
          <w:rFonts w:ascii="Times New Roman" w:hAnsi="Times New Roman" w:cs="Times New Roman"/>
          <w:b w:val="0"/>
          <w:sz w:val="20"/>
          <w:szCs w:val="20"/>
        </w:rPr>
        <w:t xml:space="preserve">Identify Anaphora Ambiguity </w:t>
      </w:r>
    </w:p>
    <w:p w:rsidR="00740AB4" w:rsidRPr="00EC67C9" w:rsidRDefault="00740AB4" w:rsidP="00740AB4">
      <w:pPr>
        <w:pStyle w:val="ListParagraph1"/>
        <w:spacing w:after="0" w:line="240" w:lineRule="auto"/>
        <w:ind w:left="0"/>
        <w:jc w:val="both"/>
        <w:rPr>
          <w:rFonts w:ascii="Times New Roman" w:hAnsi="Times New Roman"/>
          <w:sz w:val="20"/>
          <w:szCs w:val="20"/>
          <w:lang w:eastAsia="zh-CN"/>
        </w:rPr>
      </w:pPr>
      <w:r w:rsidRPr="00EC67C9">
        <w:rPr>
          <w:rFonts w:ascii="Times New Roman" w:hAnsi="Times New Roman"/>
          <w:sz w:val="20"/>
          <w:szCs w:val="20"/>
          <w:lang w:eastAsia="zh-CN"/>
        </w:rPr>
        <w:t xml:space="preserve">We identify anaphora ambiguity in requirement R5 as the requirement R5 contains the keyword </w:t>
      </w:r>
      <w:r w:rsidRPr="00EC67C9">
        <w:rPr>
          <w:rFonts w:ascii="Times New Roman" w:hAnsi="Times New Roman"/>
          <w:i/>
          <w:sz w:val="20"/>
          <w:szCs w:val="20"/>
          <w:lang w:eastAsia="zh-CN"/>
        </w:rPr>
        <w:t>“it”</w:t>
      </w:r>
      <w:r w:rsidRPr="00EC67C9">
        <w:rPr>
          <w:rFonts w:ascii="Times New Roman" w:hAnsi="Times New Roman"/>
          <w:sz w:val="20"/>
          <w:szCs w:val="20"/>
          <w:lang w:eastAsia="zh-CN"/>
        </w:rPr>
        <w:t xml:space="preserve"> and “</w:t>
      </w:r>
      <w:r w:rsidRPr="00EC67C9">
        <w:rPr>
          <w:rFonts w:ascii="Times New Roman" w:hAnsi="Times New Roman"/>
          <w:i/>
          <w:sz w:val="20"/>
          <w:szCs w:val="20"/>
          <w:lang w:eastAsia="zh-CN"/>
        </w:rPr>
        <w:t>them”</w:t>
      </w:r>
      <w:r w:rsidRPr="00EC67C9">
        <w:rPr>
          <w:rFonts w:ascii="Times New Roman" w:hAnsi="Times New Roman"/>
          <w:sz w:val="20"/>
          <w:szCs w:val="20"/>
          <w:lang w:eastAsia="zh-CN"/>
        </w:rPr>
        <w:t xml:space="preserve">. The system resolve the ambiguity </w:t>
      </w:r>
      <w:r w:rsidRPr="00EC67C9">
        <w:rPr>
          <w:rFonts w:ascii="Times New Roman" w:hAnsi="Times New Roman"/>
          <w:sz w:val="20"/>
          <w:szCs w:val="20"/>
          <w:lang w:val="en-IN" w:eastAsia="zh-CN"/>
        </w:rPr>
        <w:t>“</w:t>
      </w:r>
      <w:r w:rsidRPr="00EC67C9">
        <w:rPr>
          <w:rFonts w:ascii="Times New Roman" w:hAnsi="Times New Roman"/>
          <w:i/>
          <w:sz w:val="20"/>
          <w:szCs w:val="20"/>
          <w:lang w:eastAsia="zh-CN"/>
        </w:rPr>
        <w:t>them”</w:t>
      </w:r>
      <w:r w:rsidRPr="00EC67C9">
        <w:rPr>
          <w:rFonts w:ascii="Times New Roman" w:hAnsi="Times New Roman"/>
          <w:sz w:val="20"/>
          <w:szCs w:val="20"/>
          <w:lang w:val="en-IN" w:eastAsia="zh-CN"/>
        </w:rPr>
        <w:t xml:space="preserve"> </w:t>
      </w:r>
      <w:r w:rsidRPr="00EC67C9">
        <w:rPr>
          <w:rFonts w:ascii="Times New Roman" w:hAnsi="Times New Roman"/>
          <w:sz w:val="20"/>
          <w:szCs w:val="20"/>
          <w:lang w:eastAsia="zh-CN"/>
        </w:rPr>
        <w:t>automatically and rewrite the requirement R5 as</w:t>
      </w:r>
    </w:p>
    <w:p w:rsidR="00740AB4" w:rsidRPr="00EC67C9" w:rsidRDefault="00740AB4" w:rsidP="00740AB4">
      <w:pPr>
        <w:pStyle w:val="ListParagraph1"/>
        <w:spacing w:after="0" w:line="240" w:lineRule="auto"/>
        <w:ind w:left="0"/>
        <w:jc w:val="both"/>
        <w:rPr>
          <w:rFonts w:ascii="Times New Roman" w:hAnsi="Times New Roman"/>
          <w:i/>
          <w:sz w:val="20"/>
          <w:szCs w:val="20"/>
          <w:lang w:eastAsia="zh-CN"/>
        </w:rPr>
      </w:pPr>
      <w:r w:rsidRPr="00EC67C9">
        <w:rPr>
          <w:rFonts w:ascii="Times New Roman" w:hAnsi="Times New Roman"/>
          <w:i/>
          <w:sz w:val="20"/>
          <w:szCs w:val="20"/>
          <w:lang w:eastAsia="zh-CN"/>
        </w:rPr>
        <w:t>R5: It must be very easy for customer to use the ATM.</w:t>
      </w:r>
    </w:p>
    <w:p w:rsidR="00740AB4" w:rsidRPr="00EC67C9" w:rsidRDefault="00740AB4" w:rsidP="00740AB4">
      <w:pPr>
        <w:pStyle w:val="Heading2"/>
        <w:keepLines/>
        <w:numPr>
          <w:ilvl w:val="0"/>
          <w:numId w:val="5"/>
        </w:numPr>
        <w:suppressAutoHyphens/>
        <w:spacing w:before="120" w:after="0"/>
        <w:jc w:val="both"/>
        <w:rPr>
          <w:rFonts w:ascii="Times New Roman" w:hAnsi="Times New Roman" w:cs="Times New Roman"/>
          <w:sz w:val="20"/>
          <w:szCs w:val="20"/>
        </w:rPr>
      </w:pPr>
      <w:r w:rsidRPr="00EC67C9">
        <w:rPr>
          <w:rFonts w:ascii="Times New Roman" w:hAnsi="Times New Roman" w:cs="Times New Roman"/>
          <w:sz w:val="20"/>
          <w:szCs w:val="20"/>
        </w:rPr>
        <w:lastRenderedPageBreak/>
        <w:t>SRS Ontology Formation</w:t>
      </w:r>
    </w:p>
    <w:p w:rsidR="00740AB4" w:rsidRPr="00EC67C9" w:rsidRDefault="00740AB4" w:rsidP="00740AB4">
      <w:pPr>
        <w:pStyle w:val="Heading2"/>
        <w:spacing w:after="0"/>
        <w:jc w:val="both"/>
        <w:rPr>
          <w:rFonts w:ascii="Times New Roman" w:hAnsi="Times New Roman" w:cs="Times New Roman"/>
          <w:b w:val="0"/>
          <w:sz w:val="20"/>
          <w:szCs w:val="20"/>
          <w:lang w:val="en-IN"/>
        </w:rPr>
      </w:pPr>
      <w:r w:rsidRPr="00EC67C9">
        <w:rPr>
          <w:rFonts w:ascii="Times New Roman" w:hAnsi="Times New Roman" w:cs="Times New Roman"/>
          <w:b w:val="0"/>
          <w:i w:val="0"/>
          <w:sz w:val="20"/>
          <w:szCs w:val="20"/>
          <w:lang w:val="en-IN"/>
        </w:rPr>
        <w:t>Figure 10 shows the SRS ontology generated automatically</w:t>
      </w:r>
      <w:r>
        <w:rPr>
          <w:rFonts w:ascii="Times New Roman" w:hAnsi="Times New Roman" w:cs="Times New Roman"/>
          <w:b w:val="0"/>
          <w:i w:val="0"/>
          <w:sz w:val="20"/>
          <w:szCs w:val="20"/>
          <w:lang w:val="en-IN"/>
        </w:rPr>
        <w:t xml:space="preserve"> by the approach based on fig. 1</w:t>
      </w:r>
      <w:r w:rsidRPr="00EC67C9">
        <w:rPr>
          <w:rFonts w:ascii="Times New Roman" w:hAnsi="Times New Roman" w:cs="Times New Roman"/>
          <w:b w:val="0"/>
          <w:i w:val="0"/>
          <w:sz w:val="20"/>
          <w:szCs w:val="20"/>
          <w:lang w:val="en-IN"/>
        </w:rPr>
        <w:t xml:space="preserve">. </w:t>
      </w:r>
    </w:p>
    <w:p w:rsidR="00740AB4" w:rsidRPr="00EC67C9" w:rsidRDefault="00740AB4" w:rsidP="00740AB4">
      <w:pPr>
        <w:pStyle w:val="ListParagraph1"/>
        <w:spacing w:after="0" w:line="240" w:lineRule="auto"/>
        <w:ind w:left="0"/>
        <w:jc w:val="both"/>
        <w:rPr>
          <w:rFonts w:ascii="Times New Roman" w:hAnsi="Times New Roman"/>
          <w:b/>
          <w:sz w:val="20"/>
          <w:szCs w:val="20"/>
          <w:lang w:eastAsia="zh-CN"/>
        </w:rPr>
      </w:pPr>
      <w:r w:rsidRPr="00EC67C9">
        <w:rPr>
          <w:rFonts w:ascii="Times New Roman" w:hAnsi="Times New Roman"/>
          <w:noProof/>
          <w:sz w:val="20"/>
          <w:szCs w:val="20"/>
          <w:lang w:val="en-IN" w:eastAsia="en-IN"/>
        </w:rPr>
        <w:drawing>
          <wp:inline distT="0" distB="0" distL="0" distR="0" wp14:anchorId="6C841F9C" wp14:editId="23BD8AA0">
            <wp:extent cx="3229610" cy="2432050"/>
            <wp:effectExtent l="0" t="0" r="889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l="31090" t="27325" r="35849" b="27324"/>
                    <a:stretch>
                      <a:fillRect/>
                    </a:stretch>
                  </pic:blipFill>
                  <pic:spPr bwMode="auto">
                    <a:xfrm>
                      <a:off x="0" y="0"/>
                      <a:ext cx="3229610" cy="2432050"/>
                    </a:xfrm>
                    <a:prstGeom prst="rect">
                      <a:avLst/>
                    </a:prstGeom>
                    <a:noFill/>
                    <a:ln>
                      <a:noFill/>
                    </a:ln>
                  </pic:spPr>
                </pic:pic>
              </a:graphicData>
            </a:graphic>
          </wp:inline>
        </w:drawing>
      </w:r>
    </w:p>
    <w:p w:rsidR="00740AB4" w:rsidRPr="00EC67C9" w:rsidRDefault="00740AB4" w:rsidP="00740AB4">
      <w:pPr>
        <w:pStyle w:val="ListParagraph1"/>
        <w:spacing w:after="0" w:line="240" w:lineRule="auto"/>
        <w:ind w:left="0"/>
        <w:jc w:val="center"/>
        <w:rPr>
          <w:rFonts w:ascii="Times New Roman" w:hAnsi="Times New Roman"/>
          <w:sz w:val="20"/>
          <w:szCs w:val="20"/>
          <w:lang w:eastAsia="zh-CN"/>
        </w:rPr>
      </w:pPr>
      <w:proofErr w:type="gramStart"/>
      <w:r>
        <w:rPr>
          <w:rFonts w:ascii="Times New Roman" w:hAnsi="Times New Roman"/>
          <w:sz w:val="20"/>
          <w:szCs w:val="20"/>
          <w:lang w:eastAsia="zh-CN"/>
        </w:rPr>
        <w:t>Fig. 1.</w:t>
      </w:r>
      <w:proofErr w:type="gramEnd"/>
      <w:r>
        <w:rPr>
          <w:rFonts w:ascii="Times New Roman" w:hAnsi="Times New Roman"/>
          <w:sz w:val="20"/>
          <w:szCs w:val="20"/>
          <w:lang w:eastAsia="zh-CN"/>
        </w:rPr>
        <w:t xml:space="preserve"> </w:t>
      </w:r>
      <w:r w:rsidRPr="00EC67C9">
        <w:rPr>
          <w:rFonts w:ascii="Times New Roman" w:hAnsi="Times New Roman"/>
          <w:sz w:val="20"/>
          <w:szCs w:val="20"/>
          <w:lang w:eastAsia="zh-CN"/>
        </w:rPr>
        <w:t>SRS Ontology</w:t>
      </w:r>
    </w:p>
    <w:p w:rsidR="00740AB4" w:rsidRPr="00EC67C9" w:rsidRDefault="00740AB4" w:rsidP="00740AB4">
      <w:pPr>
        <w:pStyle w:val="Heading2"/>
        <w:keepLines/>
        <w:numPr>
          <w:ilvl w:val="0"/>
          <w:numId w:val="5"/>
        </w:numPr>
        <w:suppressAutoHyphens/>
        <w:spacing w:before="120" w:after="0"/>
        <w:jc w:val="both"/>
        <w:rPr>
          <w:rFonts w:ascii="Times New Roman" w:hAnsi="Times New Roman" w:cs="Times New Roman"/>
          <w:sz w:val="20"/>
          <w:szCs w:val="20"/>
          <w:lang w:val="en-IN" w:bidi="gu-IN"/>
        </w:rPr>
      </w:pPr>
      <w:r w:rsidRPr="00EC67C9">
        <w:rPr>
          <w:rFonts w:ascii="Times New Roman" w:hAnsi="Times New Roman" w:cs="Times New Roman"/>
          <w:sz w:val="20"/>
          <w:szCs w:val="20"/>
          <w:lang w:val="en-IN" w:bidi="gu-IN"/>
        </w:rPr>
        <w:t>Classification of NFRs</w:t>
      </w:r>
    </w:p>
    <w:p w:rsidR="00740AB4" w:rsidRPr="00EC67C9" w:rsidRDefault="00740AB4" w:rsidP="00740AB4">
      <w:pPr>
        <w:pStyle w:val="BodyText"/>
        <w:spacing w:after="0"/>
        <w:ind w:firstLine="0"/>
        <w:rPr>
          <w:lang w:val="en-IN" w:eastAsia="en-IN" w:bidi="gu-IN"/>
        </w:rPr>
      </w:pPr>
      <w:r w:rsidRPr="00EC67C9">
        <w:rPr>
          <w:lang w:val="en-IN" w:eastAsia="en-IN" w:bidi="gu-IN"/>
        </w:rPr>
        <w:t xml:space="preserve">Using pre-developed quality ontology (see fig. 11) based on </w:t>
      </w:r>
      <w:r>
        <w:rPr>
          <w:lang w:val="en-IN" w:eastAsia="en-IN" w:bidi="gu-IN"/>
        </w:rPr>
        <w:t>the standard quality model</w:t>
      </w:r>
      <w:r w:rsidRPr="00EC67C9">
        <w:rPr>
          <w:lang w:val="en-IN" w:eastAsia="en-IN" w:bidi="gu-IN"/>
        </w:rPr>
        <w:t xml:space="preserve">, we extract the NFRs from the requirements as follows: </w:t>
      </w:r>
    </w:p>
    <w:p w:rsidR="00740AB4" w:rsidRPr="00EC67C9" w:rsidRDefault="00740AB4" w:rsidP="00740AB4">
      <w:pPr>
        <w:pStyle w:val="BodyText"/>
        <w:spacing w:after="0"/>
        <w:ind w:firstLine="0"/>
        <w:rPr>
          <w:rFonts w:eastAsia="Times New Roman"/>
          <w:i/>
        </w:rPr>
      </w:pPr>
      <w:r w:rsidRPr="00EC67C9">
        <w:rPr>
          <w:rFonts w:eastAsia="Times New Roman"/>
          <w:i/>
        </w:rPr>
        <w:t xml:space="preserve">NFR1: The complexity of the client system should be simple.  NFR2: The complexity of the system should be sophisticated. NFR3: The color of customer service should be more brightened. </w:t>
      </w:r>
    </w:p>
    <w:p w:rsidR="00740AB4" w:rsidRPr="00EC67C9" w:rsidRDefault="00740AB4" w:rsidP="00740AB4">
      <w:pPr>
        <w:pStyle w:val="BodyText"/>
        <w:spacing w:after="0"/>
        <w:ind w:firstLine="0"/>
        <w:rPr>
          <w:i/>
        </w:rPr>
      </w:pPr>
      <w:r w:rsidRPr="00EC67C9">
        <w:rPr>
          <w:rFonts w:eastAsia="Times New Roman"/>
          <w:i/>
        </w:rPr>
        <w:t>NFR4:</w:t>
      </w:r>
      <w:r w:rsidRPr="00EC67C9">
        <w:rPr>
          <w:i/>
        </w:rPr>
        <w:t xml:space="preserve"> The color of client service should be dark.</w:t>
      </w:r>
    </w:p>
    <w:p w:rsidR="00740AB4" w:rsidRPr="00EC67C9" w:rsidRDefault="00740AB4" w:rsidP="00740AB4">
      <w:pPr>
        <w:pStyle w:val="BodyText"/>
        <w:spacing w:after="0"/>
        <w:ind w:firstLine="0"/>
        <w:rPr>
          <w:i/>
        </w:rPr>
      </w:pPr>
      <w:r w:rsidRPr="00EC67C9">
        <w:rPr>
          <w:i/>
        </w:rPr>
        <w:t xml:space="preserve">NFR5: Increasing complexity of the product recommender should not cause decreasing download speed. </w:t>
      </w:r>
    </w:p>
    <w:p w:rsidR="00740AB4" w:rsidRPr="00EC67C9" w:rsidRDefault="00740AB4" w:rsidP="00740AB4">
      <w:pPr>
        <w:pStyle w:val="BodyText"/>
        <w:spacing w:after="0"/>
        <w:ind w:firstLine="0"/>
        <w:rPr>
          <w:i/>
        </w:rPr>
      </w:pPr>
      <w:r w:rsidRPr="00EC67C9">
        <w:rPr>
          <w:i/>
        </w:rPr>
        <w:t xml:space="preserve">NFR6: Increasing complexity of client service should not cause decreasing maintainability of client service. </w:t>
      </w:r>
    </w:p>
    <w:p w:rsidR="00740AB4" w:rsidRPr="00EC67C9" w:rsidRDefault="00740AB4" w:rsidP="00740AB4">
      <w:pPr>
        <w:pStyle w:val="BodyText"/>
        <w:spacing w:after="0"/>
        <w:ind w:firstLine="0"/>
        <w:rPr>
          <w:i/>
        </w:rPr>
      </w:pPr>
      <w:r w:rsidRPr="00EC67C9">
        <w:rPr>
          <w:i/>
        </w:rPr>
        <w:t xml:space="preserve">NFR7: The system shall provide access to anonymous users for unrestricted functions. </w:t>
      </w:r>
    </w:p>
    <w:p w:rsidR="00740AB4" w:rsidRPr="00EC67C9" w:rsidRDefault="00740AB4" w:rsidP="00740AB4">
      <w:pPr>
        <w:pStyle w:val="BodyText"/>
        <w:spacing w:after="0"/>
        <w:ind w:firstLine="0"/>
        <w:rPr>
          <w:i/>
        </w:rPr>
      </w:pPr>
      <w:r w:rsidRPr="00EC67C9">
        <w:rPr>
          <w:i/>
        </w:rPr>
        <w:t xml:space="preserve">NFR8: The system shall provide privacy to users. </w:t>
      </w:r>
    </w:p>
    <w:p w:rsidR="00740AB4" w:rsidRPr="00EC67C9" w:rsidRDefault="00740AB4" w:rsidP="00740AB4">
      <w:pPr>
        <w:pStyle w:val="BodyText"/>
        <w:spacing w:after="0"/>
        <w:ind w:firstLine="0"/>
        <w:rPr>
          <w:i/>
        </w:rPr>
      </w:pPr>
      <w:r w:rsidRPr="00EC67C9">
        <w:rPr>
          <w:i/>
        </w:rPr>
        <w:t xml:space="preserve">NFR9: Response time of the system should be high. </w:t>
      </w:r>
    </w:p>
    <w:p w:rsidR="00740AB4" w:rsidRPr="00EC67C9" w:rsidRDefault="00740AB4" w:rsidP="00740AB4">
      <w:pPr>
        <w:pStyle w:val="BodyText"/>
        <w:spacing w:after="0"/>
        <w:ind w:firstLine="0"/>
        <w:rPr>
          <w:i/>
        </w:rPr>
      </w:pPr>
      <w:r w:rsidRPr="00EC67C9">
        <w:rPr>
          <w:i/>
        </w:rPr>
        <w:t>NFR10: Capacity of the system should be high.</w:t>
      </w:r>
    </w:p>
    <w:p w:rsidR="00740AB4" w:rsidRPr="00EC67C9" w:rsidRDefault="00740AB4" w:rsidP="00740AB4">
      <w:pPr>
        <w:pStyle w:val="BodyText"/>
        <w:spacing w:after="0"/>
        <w:ind w:firstLine="0"/>
        <w:rPr>
          <w:i/>
        </w:rPr>
      </w:pPr>
      <w:r w:rsidRPr="00EC67C9">
        <w:rPr>
          <w:i/>
        </w:rPr>
        <w:t>NFR11: Increasing capacity of users should not cause decreasing system response time.</w:t>
      </w:r>
    </w:p>
    <w:p w:rsidR="00740AB4" w:rsidRPr="00EC67C9" w:rsidRDefault="00740AB4" w:rsidP="00740AB4">
      <w:pPr>
        <w:pStyle w:val="Heading2"/>
        <w:spacing w:after="0"/>
        <w:jc w:val="both"/>
        <w:rPr>
          <w:rFonts w:ascii="Times New Roman" w:hAnsi="Times New Roman" w:cs="Times New Roman"/>
          <w:b w:val="0"/>
          <w:i w:val="0"/>
          <w:sz w:val="20"/>
          <w:szCs w:val="20"/>
          <w:lang w:val="en-IN" w:bidi="gu-IN"/>
        </w:rPr>
      </w:pPr>
      <w:r w:rsidRPr="00EC67C9">
        <w:rPr>
          <w:rFonts w:ascii="Times New Roman" w:hAnsi="Times New Roman" w:cs="Times New Roman"/>
          <w:b w:val="0"/>
          <w:i w:val="0"/>
          <w:sz w:val="20"/>
          <w:szCs w:val="20"/>
          <w:lang w:val="en-IN" w:bidi="gu-IN"/>
        </w:rPr>
        <w:t xml:space="preserve">As, we aim to identify intra-conflicts among NFRs further processing steps consider NFRs from </w:t>
      </w:r>
      <w:r>
        <w:rPr>
          <w:rFonts w:ascii="Times New Roman" w:hAnsi="Times New Roman" w:cs="Times New Roman"/>
          <w:b w:val="0"/>
          <w:i w:val="0"/>
          <w:sz w:val="20"/>
          <w:szCs w:val="20"/>
          <w:lang w:val="en-IN" w:bidi="gu-IN"/>
        </w:rPr>
        <w:t>the requirements document</w:t>
      </w:r>
      <w:r w:rsidRPr="00EC67C9">
        <w:rPr>
          <w:rFonts w:ascii="Times New Roman" w:hAnsi="Times New Roman" w:cs="Times New Roman"/>
          <w:b w:val="0"/>
          <w:i w:val="0"/>
          <w:sz w:val="20"/>
          <w:szCs w:val="20"/>
          <w:lang w:val="en-IN" w:bidi="gu-IN"/>
        </w:rPr>
        <w:t>.</w:t>
      </w:r>
    </w:p>
    <w:p w:rsidR="00740AB4" w:rsidRPr="00EC67C9" w:rsidRDefault="00740AB4" w:rsidP="00740AB4">
      <w:pPr>
        <w:pStyle w:val="BodyText"/>
        <w:spacing w:after="0"/>
        <w:ind w:firstLine="0"/>
        <w:rPr>
          <w:i/>
        </w:rPr>
      </w:pPr>
    </w:p>
    <w:p w:rsidR="00740AB4" w:rsidRPr="00EC67C9" w:rsidRDefault="00740AB4" w:rsidP="00740AB4">
      <w:pPr>
        <w:pStyle w:val="BodyText"/>
        <w:spacing w:after="0"/>
        <w:ind w:firstLine="0"/>
        <w:rPr>
          <w:noProof/>
          <w:lang w:val="en-IN" w:eastAsia="en-IN"/>
        </w:rPr>
      </w:pPr>
      <w:r w:rsidRPr="00EC67C9">
        <w:rPr>
          <w:noProof/>
          <w:lang w:val="en-IN" w:eastAsia="en-IN"/>
        </w:rPr>
        <w:drawing>
          <wp:inline distT="0" distB="0" distL="0" distR="0" wp14:anchorId="663B54FF" wp14:editId="0D389A19">
            <wp:extent cx="2941131" cy="213748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l="31261" t="27913" r="21111" b="15712"/>
                    <a:stretch>
                      <a:fillRect/>
                    </a:stretch>
                  </pic:blipFill>
                  <pic:spPr bwMode="auto">
                    <a:xfrm>
                      <a:off x="0" y="0"/>
                      <a:ext cx="2939778" cy="2136499"/>
                    </a:xfrm>
                    <a:prstGeom prst="rect">
                      <a:avLst/>
                    </a:prstGeom>
                    <a:noFill/>
                    <a:ln>
                      <a:noFill/>
                    </a:ln>
                  </pic:spPr>
                </pic:pic>
              </a:graphicData>
            </a:graphic>
          </wp:inline>
        </w:drawing>
      </w:r>
    </w:p>
    <w:p w:rsidR="00740AB4" w:rsidRPr="00EC67C9" w:rsidRDefault="00740AB4" w:rsidP="00740AB4">
      <w:pPr>
        <w:pStyle w:val="BodyText"/>
        <w:spacing w:after="0"/>
        <w:ind w:firstLine="0"/>
        <w:jc w:val="center"/>
        <w:rPr>
          <w:i/>
          <w:lang w:bidi="gu-IN"/>
        </w:rPr>
      </w:pPr>
      <w:r>
        <w:rPr>
          <w:i/>
          <w:noProof/>
          <w:lang w:val="en-IN" w:eastAsia="en-IN"/>
        </w:rPr>
        <w:t>Fig.</w:t>
      </w:r>
      <w:bookmarkStart w:id="0" w:name="_GoBack"/>
      <w:bookmarkEnd w:id="0"/>
      <w:r>
        <w:rPr>
          <w:i/>
          <w:noProof/>
          <w:lang w:val="en-IN" w:eastAsia="en-IN"/>
        </w:rPr>
        <w:t xml:space="preserve">2. </w:t>
      </w:r>
      <w:r w:rsidRPr="00EC67C9">
        <w:rPr>
          <w:i/>
          <w:noProof/>
          <w:lang w:val="en-IN" w:eastAsia="en-IN"/>
        </w:rPr>
        <w:t>Quality Model Ontology</w:t>
      </w:r>
    </w:p>
    <w:p w:rsidR="00740AB4" w:rsidRPr="00EC67C9" w:rsidRDefault="00740AB4" w:rsidP="00740AB4">
      <w:pPr>
        <w:pStyle w:val="Heading2"/>
        <w:keepLines/>
        <w:numPr>
          <w:ilvl w:val="0"/>
          <w:numId w:val="5"/>
        </w:numPr>
        <w:suppressAutoHyphens/>
        <w:spacing w:before="120" w:after="0"/>
        <w:jc w:val="both"/>
        <w:rPr>
          <w:rFonts w:ascii="Times New Roman" w:hAnsi="Times New Roman" w:cs="Times New Roman"/>
          <w:sz w:val="20"/>
          <w:szCs w:val="20"/>
          <w:lang w:val="en-IN" w:bidi="gu-IN"/>
        </w:rPr>
      </w:pPr>
      <w:r w:rsidRPr="00EC67C9">
        <w:rPr>
          <w:rFonts w:ascii="Times New Roman" w:hAnsi="Times New Roman" w:cs="Times New Roman"/>
          <w:sz w:val="20"/>
          <w:szCs w:val="20"/>
          <w:lang w:bidi="gu-IN"/>
        </w:rPr>
        <w:t>Correlative NFR Clustering</w:t>
      </w:r>
    </w:p>
    <w:p w:rsidR="00740AB4" w:rsidRPr="00EC67C9" w:rsidRDefault="00740AB4" w:rsidP="00740AB4">
      <w:pPr>
        <w:pStyle w:val="Heading3"/>
        <w:keepNext w:val="0"/>
        <w:numPr>
          <w:ilvl w:val="2"/>
          <w:numId w:val="3"/>
        </w:numPr>
        <w:tabs>
          <w:tab w:val="left" w:pos="540"/>
        </w:tabs>
        <w:suppressAutoHyphens/>
        <w:spacing w:before="0" w:after="0"/>
        <w:jc w:val="both"/>
        <w:rPr>
          <w:rFonts w:ascii="Times New Roman" w:eastAsia="Times New Roman" w:hAnsi="Times New Roman" w:cs="Times New Roman"/>
          <w:sz w:val="20"/>
          <w:szCs w:val="20"/>
          <w:lang w:bidi="gu-IN"/>
        </w:rPr>
      </w:pPr>
      <w:r w:rsidRPr="00EC67C9">
        <w:rPr>
          <w:rStyle w:val="Heading3Char"/>
          <w:rFonts w:ascii="Times New Roman" w:hAnsi="Times New Roman" w:cs="Times New Roman"/>
          <w:sz w:val="20"/>
          <w:szCs w:val="20"/>
        </w:rPr>
        <w:t>Find TF-IDF(Term Frequency – Inverse Document Frequency) of NFRs:</w:t>
      </w:r>
    </w:p>
    <w:p w:rsidR="00740AB4" w:rsidRPr="00EC67C9" w:rsidRDefault="00740AB4" w:rsidP="00740AB4">
      <w:pPr>
        <w:autoSpaceDE w:val="0"/>
        <w:autoSpaceDN w:val="0"/>
        <w:adjustRightInd w:val="0"/>
        <w:jc w:val="both"/>
        <w:rPr>
          <w:sz w:val="20"/>
          <w:szCs w:val="20"/>
          <w:lang w:bidi="gu-IN"/>
        </w:rPr>
      </w:pPr>
      <w:r w:rsidRPr="00EC67C9">
        <w:rPr>
          <w:sz w:val="20"/>
          <w:szCs w:val="20"/>
          <w:lang w:bidi="gu-IN"/>
        </w:rPr>
        <w:t>A set of NFR documents:</w:t>
      </w:r>
    </w:p>
    <w:p w:rsidR="00740AB4" w:rsidRPr="00EC67C9" w:rsidRDefault="00740AB4" w:rsidP="00740AB4">
      <w:pPr>
        <w:autoSpaceDE w:val="0"/>
        <w:autoSpaceDN w:val="0"/>
        <w:adjustRightInd w:val="0"/>
        <w:jc w:val="both"/>
        <w:rPr>
          <w:sz w:val="20"/>
          <w:szCs w:val="20"/>
          <w:lang w:bidi="gu-IN"/>
        </w:rPr>
      </w:pPr>
      <w:r w:rsidRPr="00EC67C9">
        <w:rPr>
          <w:sz w:val="20"/>
          <w:szCs w:val="20"/>
          <w:lang w:bidi="gu-IN"/>
        </w:rPr>
        <w:t xml:space="preserve">NFRs= {NFR1, NFR2…NFR11}  </w:t>
      </w:r>
    </w:p>
    <w:p w:rsidR="00740AB4" w:rsidRPr="00EC67C9" w:rsidRDefault="00740AB4" w:rsidP="00740AB4">
      <w:pPr>
        <w:tabs>
          <w:tab w:val="left" w:pos="7680"/>
        </w:tabs>
        <w:jc w:val="both"/>
        <w:rPr>
          <w:sz w:val="20"/>
          <w:szCs w:val="20"/>
        </w:rPr>
      </w:pPr>
      <w:r w:rsidRPr="00EC67C9">
        <w:rPr>
          <w:sz w:val="20"/>
          <w:szCs w:val="20"/>
        </w:rPr>
        <w:t xml:space="preserve">NFR1: (complexity, client_system, simple) </w:t>
      </w:r>
    </w:p>
    <w:p w:rsidR="00740AB4" w:rsidRPr="00EC67C9" w:rsidRDefault="00740AB4" w:rsidP="00740AB4">
      <w:pPr>
        <w:tabs>
          <w:tab w:val="left" w:pos="7680"/>
        </w:tabs>
        <w:jc w:val="both"/>
        <w:rPr>
          <w:sz w:val="20"/>
          <w:szCs w:val="20"/>
        </w:rPr>
      </w:pPr>
      <w:r w:rsidRPr="00EC67C9">
        <w:rPr>
          <w:sz w:val="20"/>
          <w:szCs w:val="20"/>
        </w:rPr>
        <w:t>NFR2: (complexity, system, sophisticate)</w:t>
      </w:r>
    </w:p>
    <w:p w:rsidR="00740AB4" w:rsidRPr="00EC67C9" w:rsidRDefault="00740AB4" w:rsidP="00740AB4">
      <w:pPr>
        <w:tabs>
          <w:tab w:val="left" w:pos="7680"/>
        </w:tabs>
        <w:jc w:val="both"/>
        <w:rPr>
          <w:sz w:val="20"/>
          <w:szCs w:val="20"/>
        </w:rPr>
      </w:pPr>
      <w:r w:rsidRPr="00EC67C9">
        <w:rPr>
          <w:sz w:val="20"/>
          <w:szCs w:val="20"/>
        </w:rPr>
        <w:lastRenderedPageBreak/>
        <w:t>NFR3: (color, customer_service, bright)</w:t>
      </w:r>
    </w:p>
    <w:p w:rsidR="00740AB4" w:rsidRPr="00EC67C9" w:rsidRDefault="00740AB4" w:rsidP="00740AB4">
      <w:pPr>
        <w:tabs>
          <w:tab w:val="left" w:pos="7680"/>
        </w:tabs>
        <w:jc w:val="both"/>
        <w:rPr>
          <w:sz w:val="20"/>
          <w:szCs w:val="20"/>
        </w:rPr>
      </w:pPr>
      <w:r w:rsidRPr="00EC67C9">
        <w:rPr>
          <w:sz w:val="20"/>
          <w:szCs w:val="20"/>
        </w:rPr>
        <w:t>NFR4: (color, client_service, dark)</w:t>
      </w:r>
    </w:p>
    <w:p w:rsidR="00740AB4" w:rsidRPr="00EC67C9" w:rsidRDefault="00740AB4" w:rsidP="00740AB4">
      <w:pPr>
        <w:tabs>
          <w:tab w:val="left" w:pos="7680"/>
        </w:tabs>
        <w:jc w:val="both"/>
        <w:rPr>
          <w:sz w:val="20"/>
          <w:szCs w:val="20"/>
        </w:rPr>
      </w:pPr>
      <w:r w:rsidRPr="00EC67C9">
        <w:rPr>
          <w:sz w:val="20"/>
          <w:szCs w:val="20"/>
        </w:rPr>
        <w:t xml:space="preserve">NFR5 :( Increase, complexity, product_recommender,  </w:t>
      </w:r>
    </w:p>
    <w:p w:rsidR="00740AB4" w:rsidRPr="00EC67C9" w:rsidRDefault="00740AB4" w:rsidP="00740AB4">
      <w:pPr>
        <w:tabs>
          <w:tab w:val="left" w:pos="7680"/>
        </w:tabs>
        <w:jc w:val="both"/>
        <w:rPr>
          <w:sz w:val="20"/>
          <w:szCs w:val="20"/>
        </w:rPr>
      </w:pPr>
      <w:r w:rsidRPr="00EC67C9">
        <w:rPr>
          <w:sz w:val="20"/>
          <w:szCs w:val="20"/>
        </w:rPr>
        <w:t xml:space="preserve">not, cause, decrease, download_speed) </w:t>
      </w:r>
    </w:p>
    <w:p w:rsidR="00740AB4" w:rsidRPr="00EC67C9" w:rsidRDefault="00740AB4" w:rsidP="00740AB4">
      <w:pPr>
        <w:tabs>
          <w:tab w:val="left" w:pos="7680"/>
        </w:tabs>
        <w:jc w:val="both"/>
        <w:rPr>
          <w:sz w:val="20"/>
          <w:szCs w:val="20"/>
        </w:rPr>
      </w:pPr>
      <w:r w:rsidRPr="00EC67C9">
        <w:rPr>
          <w:sz w:val="20"/>
          <w:szCs w:val="20"/>
        </w:rPr>
        <w:t xml:space="preserve">NFR6: (Increase, complexity, client_service, not, cause, decrease, maintainability, client_service) </w:t>
      </w:r>
    </w:p>
    <w:p w:rsidR="00740AB4" w:rsidRPr="00EC67C9" w:rsidRDefault="00740AB4" w:rsidP="00740AB4">
      <w:pPr>
        <w:tabs>
          <w:tab w:val="left" w:pos="7680"/>
        </w:tabs>
        <w:jc w:val="both"/>
        <w:rPr>
          <w:sz w:val="20"/>
          <w:szCs w:val="20"/>
        </w:rPr>
      </w:pPr>
      <w:r w:rsidRPr="00EC67C9">
        <w:rPr>
          <w:sz w:val="20"/>
          <w:szCs w:val="20"/>
        </w:rPr>
        <w:t>NFR7: (system, provide, access, anonymous, user, unrestricted, function)</w:t>
      </w:r>
    </w:p>
    <w:p w:rsidR="00740AB4" w:rsidRPr="00EC67C9" w:rsidRDefault="00740AB4" w:rsidP="00740AB4">
      <w:pPr>
        <w:tabs>
          <w:tab w:val="left" w:pos="7680"/>
        </w:tabs>
        <w:jc w:val="both"/>
        <w:rPr>
          <w:sz w:val="20"/>
          <w:szCs w:val="20"/>
        </w:rPr>
      </w:pPr>
      <w:r w:rsidRPr="00EC67C9">
        <w:rPr>
          <w:sz w:val="20"/>
          <w:szCs w:val="20"/>
        </w:rPr>
        <w:t>NFR8: (system, provide, privacy, user)</w:t>
      </w:r>
    </w:p>
    <w:p w:rsidR="00740AB4" w:rsidRPr="00EC67C9" w:rsidRDefault="00740AB4" w:rsidP="00740AB4">
      <w:pPr>
        <w:tabs>
          <w:tab w:val="left" w:pos="7680"/>
        </w:tabs>
        <w:jc w:val="both"/>
        <w:rPr>
          <w:sz w:val="20"/>
          <w:szCs w:val="20"/>
        </w:rPr>
      </w:pPr>
      <w:r w:rsidRPr="00EC67C9">
        <w:rPr>
          <w:sz w:val="20"/>
          <w:szCs w:val="20"/>
        </w:rPr>
        <w:t>NFR9: (Response_time, system, high)</w:t>
      </w:r>
    </w:p>
    <w:p w:rsidR="00740AB4" w:rsidRPr="00EC67C9" w:rsidRDefault="00740AB4" w:rsidP="00740AB4">
      <w:pPr>
        <w:tabs>
          <w:tab w:val="left" w:pos="7680"/>
        </w:tabs>
        <w:jc w:val="both"/>
        <w:rPr>
          <w:sz w:val="20"/>
          <w:szCs w:val="20"/>
        </w:rPr>
      </w:pPr>
      <w:r w:rsidRPr="00EC67C9">
        <w:rPr>
          <w:sz w:val="20"/>
          <w:szCs w:val="20"/>
        </w:rPr>
        <w:t xml:space="preserve">NFR10: (Capacity, system, high) </w:t>
      </w:r>
    </w:p>
    <w:p w:rsidR="00740AB4" w:rsidRPr="00EC67C9" w:rsidRDefault="00740AB4" w:rsidP="00740AB4">
      <w:pPr>
        <w:autoSpaceDE w:val="0"/>
        <w:autoSpaceDN w:val="0"/>
        <w:adjustRightInd w:val="0"/>
        <w:jc w:val="both"/>
        <w:rPr>
          <w:sz w:val="20"/>
          <w:szCs w:val="20"/>
          <w:lang w:bidi="gu-IN"/>
        </w:rPr>
      </w:pPr>
      <w:r w:rsidRPr="00EC67C9">
        <w:rPr>
          <w:sz w:val="20"/>
          <w:szCs w:val="20"/>
        </w:rPr>
        <w:t xml:space="preserve">NFR11: (Increase, capacity, user, not cause, decrease, system, response_time)   </w:t>
      </w:r>
    </w:p>
    <w:p w:rsidR="00740AB4" w:rsidRPr="00EC67C9" w:rsidRDefault="00740AB4" w:rsidP="00740AB4">
      <w:pPr>
        <w:autoSpaceDE w:val="0"/>
        <w:autoSpaceDN w:val="0"/>
        <w:adjustRightInd w:val="0"/>
        <w:jc w:val="both"/>
        <w:rPr>
          <w:sz w:val="20"/>
          <w:szCs w:val="20"/>
          <w:lang w:bidi="gu-IN"/>
        </w:rPr>
      </w:pPr>
      <w:r w:rsidRPr="00EC67C9">
        <w:rPr>
          <w:sz w:val="20"/>
          <w:szCs w:val="20"/>
          <w:lang w:bidi="gu-IN"/>
        </w:rPr>
        <w:t xml:space="preserve">Total terms: </w:t>
      </w:r>
      <w:r w:rsidRPr="00EC67C9">
        <w:rPr>
          <w:sz w:val="20"/>
          <w:szCs w:val="20"/>
        </w:rPr>
        <w:t>[complexity, client_system, simple, system, sophisticate, color, customer_service, bright, dark, increase, product_recommender, not, cause, decrease, download_speed, maintainability, provide, access, anonymous, user, unrestrict, function, privacy, response_time, high, capacity]</w:t>
      </w:r>
      <w:r w:rsidRPr="00EC67C9">
        <w:rPr>
          <w:sz w:val="20"/>
          <w:szCs w:val="20"/>
          <w:lang w:bidi="gu-IN"/>
        </w:rPr>
        <w:t xml:space="preserve">. </w:t>
      </w:r>
      <w:r w:rsidRPr="00EC67C9">
        <w:rPr>
          <w:rFonts w:eastAsia="Times New Roman"/>
          <w:color w:val="000000"/>
          <w:sz w:val="20"/>
          <w:szCs w:val="20"/>
          <w:lang w:val="en-IN" w:eastAsia="en-IN"/>
        </w:rPr>
        <w:t xml:space="preserve">For all the NFRs, we calculate the </w:t>
      </w:r>
      <w:r w:rsidRPr="00EC67C9">
        <w:rPr>
          <w:rFonts w:eastAsia="Times New Roman"/>
          <w:i/>
          <w:iCs/>
          <w:color w:val="000000"/>
          <w:sz w:val="20"/>
          <w:szCs w:val="20"/>
          <w:lang w:val="en-IN" w:eastAsia="en-IN"/>
        </w:rPr>
        <w:t xml:space="preserve">TF </w:t>
      </w:r>
      <w:r w:rsidRPr="00EC67C9">
        <w:rPr>
          <w:rFonts w:eastAsia="Times New Roman"/>
          <w:color w:val="000000"/>
          <w:sz w:val="20"/>
          <w:szCs w:val="20"/>
          <w:lang w:val="en-IN" w:eastAsia="en-IN"/>
        </w:rPr>
        <w:t>scores as defined in fig.7:</w:t>
      </w:r>
    </w:p>
    <w:p w:rsidR="00740AB4" w:rsidRPr="00EC67C9" w:rsidRDefault="00740AB4" w:rsidP="00740AB4">
      <w:pPr>
        <w:tabs>
          <w:tab w:val="left" w:pos="7680"/>
        </w:tabs>
        <w:jc w:val="both"/>
        <w:rPr>
          <w:sz w:val="20"/>
          <w:szCs w:val="20"/>
        </w:rPr>
      </w:pPr>
      <w:r w:rsidRPr="00EC67C9">
        <w:rPr>
          <w:sz w:val="20"/>
          <w:szCs w:val="20"/>
        </w:rPr>
        <w:t xml:space="preserve">NFR1: (1, 1, 1, 0, 0, 0, 0, 0, 0, 0, 0, 0, 0, 0, 0, 0, 0, 0, 0, 0, 0, 0, 0, 0, 0, 0) </w:t>
      </w:r>
    </w:p>
    <w:p w:rsidR="00740AB4" w:rsidRPr="00EC67C9" w:rsidRDefault="00740AB4" w:rsidP="00740AB4">
      <w:pPr>
        <w:tabs>
          <w:tab w:val="left" w:pos="7680"/>
        </w:tabs>
        <w:jc w:val="both"/>
        <w:rPr>
          <w:sz w:val="20"/>
          <w:szCs w:val="20"/>
        </w:rPr>
      </w:pPr>
      <w:r w:rsidRPr="00EC67C9">
        <w:rPr>
          <w:sz w:val="20"/>
          <w:szCs w:val="20"/>
        </w:rPr>
        <w:t>NFR2: (1, 0, 0, 1, 1,0, 0, 0, 0, 0, 0, 0, 0, 0, 0, 0, 0, 0, 0, 0, 0, 0, 0, 0, 0, 0)</w:t>
      </w:r>
    </w:p>
    <w:p w:rsidR="00740AB4" w:rsidRPr="00EC67C9" w:rsidRDefault="00740AB4" w:rsidP="00740AB4">
      <w:pPr>
        <w:tabs>
          <w:tab w:val="left" w:pos="7680"/>
        </w:tabs>
        <w:jc w:val="both"/>
        <w:rPr>
          <w:sz w:val="20"/>
          <w:szCs w:val="20"/>
        </w:rPr>
      </w:pPr>
      <w:r w:rsidRPr="00EC67C9">
        <w:rPr>
          <w:sz w:val="20"/>
          <w:szCs w:val="20"/>
        </w:rPr>
        <w:t>NFR3: (0, 0, 0, 0, 0, 1, 1, 1, 0, 0, 0, 0, 0, 0, 0, 0, 0, 0, 0, 0, 0, 0, 0, 0, 0, 0)</w:t>
      </w:r>
    </w:p>
    <w:p w:rsidR="00740AB4" w:rsidRPr="00EC67C9" w:rsidRDefault="00740AB4" w:rsidP="00740AB4">
      <w:pPr>
        <w:tabs>
          <w:tab w:val="left" w:pos="7680"/>
        </w:tabs>
        <w:jc w:val="both"/>
        <w:rPr>
          <w:sz w:val="20"/>
          <w:szCs w:val="20"/>
        </w:rPr>
      </w:pPr>
      <w:r w:rsidRPr="00EC67C9">
        <w:rPr>
          <w:sz w:val="20"/>
          <w:szCs w:val="20"/>
        </w:rPr>
        <w:t xml:space="preserve">NFR4: (0, 0, 0, 0, 0, 1, 1, 0, 1, 0, 0, 0, 0, 0, 0, 0, 0, 0, 0, 0, 0, 0, 0, 0, 0, 0) </w:t>
      </w:r>
    </w:p>
    <w:p w:rsidR="00740AB4" w:rsidRPr="00EC67C9" w:rsidRDefault="00740AB4" w:rsidP="00740AB4">
      <w:pPr>
        <w:tabs>
          <w:tab w:val="left" w:pos="7680"/>
        </w:tabs>
        <w:jc w:val="both"/>
        <w:rPr>
          <w:sz w:val="20"/>
          <w:szCs w:val="20"/>
        </w:rPr>
      </w:pPr>
      <w:r w:rsidRPr="00EC67C9">
        <w:rPr>
          <w:sz w:val="20"/>
          <w:szCs w:val="20"/>
        </w:rPr>
        <w:t xml:space="preserve">NFR5: (1, 0, 0, 0, 0, 0, 0, 0, 0, 0, 0, 1, 1, 1, 1, 1, 1, 0, 0, 0, 0, 0, 0, 0, 0, 0) </w:t>
      </w:r>
    </w:p>
    <w:p w:rsidR="00740AB4" w:rsidRPr="00EC67C9" w:rsidRDefault="00740AB4" w:rsidP="00740AB4">
      <w:pPr>
        <w:tabs>
          <w:tab w:val="left" w:pos="7680"/>
        </w:tabs>
        <w:jc w:val="both"/>
        <w:rPr>
          <w:sz w:val="20"/>
          <w:szCs w:val="20"/>
        </w:rPr>
      </w:pPr>
      <w:r w:rsidRPr="00EC67C9">
        <w:rPr>
          <w:sz w:val="20"/>
          <w:szCs w:val="20"/>
        </w:rPr>
        <w:t xml:space="preserve">NFR6: (1, 0, 0, 0, 0, 0, 1, 0, 0, 0, 0, 1,0, 1, 1,1,0, 1, 0, 0, 0, 0, 0, 0, 0, 0) </w:t>
      </w:r>
    </w:p>
    <w:p w:rsidR="00740AB4" w:rsidRPr="00EC67C9" w:rsidRDefault="00740AB4" w:rsidP="00740AB4">
      <w:pPr>
        <w:tabs>
          <w:tab w:val="left" w:pos="7680"/>
        </w:tabs>
        <w:jc w:val="both"/>
        <w:rPr>
          <w:sz w:val="20"/>
          <w:szCs w:val="20"/>
        </w:rPr>
      </w:pPr>
      <w:r w:rsidRPr="00EC67C9">
        <w:rPr>
          <w:sz w:val="20"/>
          <w:szCs w:val="20"/>
        </w:rPr>
        <w:t xml:space="preserve">NFR7: (0, 0, 0, 1, 0, 0, 0, 0, 0, 0, 0, 0, 0, 0, 0, 0, 1, 1, 1, 1, 1, 1, 0, 0, 0, 0) </w:t>
      </w:r>
    </w:p>
    <w:p w:rsidR="00740AB4" w:rsidRPr="00EC67C9" w:rsidRDefault="00740AB4" w:rsidP="00740AB4">
      <w:pPr>
        <w:pStyle w:val="Default"/>
        <w:spacing w:after="0" w:line="240" w:lineRule="auto"/>
        <w:jc w:val="both"/>
        <w:rPr>
          <w:sz w:val="20"/>
          <w:szCs w:val="20"/>
        </w:rPr>
      </w:pPr>
      <w:r w:rsidRPr="00EC67C9">
        <w:rPr>
          <w:rFonts w:eastAsia="Times New Roman"/>
          <w:sz w:val="20"/>
          <w:szCs w:val="20"/>
          <w:lang w:val="en-IN" w:eastAsia="en-IN"/>
        </w:rPr>
        <w:t xml:space="preserve">Some terms appear in two NFR documents, some appear only in one NFR document. The total number of NFR documents is </w:t>
      </w:r>
      <w:r w:rsidRPr="00EC67C9">
        <w:rPr>
          <w:rFonts w:eastAsia="Times New Roman"/>
          <w:i/>
          <w:iCs/>
          <w:sz w:val="20"/>
          <w:szCs w:val="20"/>
          <w:lang w:val="en-IN" w:eastAsia="en-IN"/>
        </w:rPr>
        <w:t xml:space="preserve">N </w:t>
      </w:r>
      <w:r w:rsidRPr="00EC67C9">
        <w:rPr>
          <w:rFonts w:eastAsia="Times New Roman"/>
          <w:sz w:val="20"/>
          <w:szCs w:val="20"/>
          <w:lang w:val="en-IN" w:eastAsia="en-IN"/>
        </w:rPr>
        <w:t xml:space="preserve">= 11 Therefore, the </w:t>
      </w:r>
      <w:r w:rsidRPr="00EC67C9">
        <w:rPr>
          <w:rFonts w:eastAsia="Times New Roman"/>
          <w:i/>
          <w:sz w:val="20"/>
          <w:szCs w:val="20"/>
          <w:lang w:val="en-IN" w:eastAsia="en-IN"/>
        </w:rPr>
        <w:t>IDF</w:t>
      </w:r>
      <w:r w:rsidRPr="00EC67C9">
        <w:rPr>
          <w:rFonts w:eastAsia="Times New Roman"/>
          <w:i/>
          <w:iCs/>
          <w:sz w:val="20"/>
          <w:szCs w:val="20"/>
          <w:lang w:val="en-IN" w:eastAsia="en-IN"/>
        </w:rPr>
        <w:t xml:space="preserve"> </w:t>
      </w:r>
      <w:r w:rsidRPr="00EC67C9">
        <w:rPr>
          <w:rFonts w:eastAsia="Times New Roman"/>
          <w:sz w:val="20"/>
          <w:szCs w:val="20"/>
          <w:lang w:val="en-IN" w:eastAsia="en-IN"/>
        </w:rPr>
        <w:t>values of the terms are:</w:t>
      </w:r>
      <w:r w:rsidRPr="00EC67C9">
        <w:rPr>
          <w:sz w:val="20"/>
          <w:szCs w:val="20"/>
        </w:rPr>
        <w:t xml:space="preserve"> </w:t>
      </w:r>
    </w:p>
    <w:p w:rsidR="00740AB4" w:rsidRPr="00EC67C9" w:rsidRDefault="00740AB4" w:rsidP="00740AB4">
      <w:pPr>
        <w:pStyle w:val="Default"/>
        <w:spacing w:after="0" w:line="240" w:lineRule="auto"/>
        <w:jc w:val="both"/>
        <w:rPr>
          <w:sz w:val="20"/>
          <w:szCs w:val="20"/>
        </w:rPr>
      </w:pPr>
      <w:r w:rsidRPr="00EC67C9">
        <w:rPr>
          <w:sz w:val="20"/>
          <w:szCs w:val="20"/>
        </w:rPr>
        <w:t xml:space="preserve">complexity = </w:t>
      </w:r>
      <w:r w:rsidRPr="00EC67C9">
        <w:rPr>
          <w:rFonts w:eastAsia="Times New Roman"/>
          <w:i/>
          <w:iCs/>
          <w:sz w:val="20"/>
          <w:szCs w:val="20"/>
          <w:lang w:val="en-IN" w:eastAsia="en-IN"/>
        </w:rPr>
        <w:t>log</w:t>
      </w:r>
      <w:r w:rsidRPr="00EC67C9">
        <w:rPr>
          <w:rFonts w:eastAsia="Times New Roman"/>
          <w:i/>
          <w:iCs/>
          <w:position w:val="-8"/>
          <w:sz w:val="20"/>
          <w:szCs w:val="20"/>
          <w:vertAlign w:val="subscript"/>
          <w:lang w:val="en-IN" w:eastAsia="en-IN"/>
        </w:rPr>
        <w:t>2</w:t>
      </w:r>
      <w:r w:rsidRPr="00EC67C9">
        <w:rPr>
          <w:rFonts w:eastAsia="Times New Roman"/>
          <w:sz w:val="20"/>
          <w:szCs w:val="20"/>
          <w:lang w:val="en-IN" w:eastAsia="en-IN"/>
        </w:rPr>
        <w:t>(11/4) = 1.459</w:t>
      </w:r>
      <w:r w:rsidRPr="00EC67C9">
        <w:rPr>
          <w:sz w:val="20"/>
          <w:szCs w:val="20"/>
        </w:rPr>
        <w:t xml:space="preserve">, client_system= </w:t>
      </w:r>
      <w:r w:rsidRPr="00EC67C9">
        <w:rPr>
          <w:rFonts w:eastAsia="Times New Roman"/>
          <w:i/>
          <w:iCs/>
          <w:sz w:val="20"/>
          <w:szCs w:val="20"/>
          <w:lang w:val="en-IN" w:eastAsia="en-IN"/>
        </w:rPr>
        <w:t>log</w:t>
      </w:r>
      <w:r w:rsidRPr="00EC67C9">
        <w:rPr>
          <w:rFonts w:eastAsia="Times New Roman"/>
          <w:i/>
          <w:iCs/>
          <w:position w:val="-8"/>
          <w:sz w:val="20"/>
          <w:szCs w:val="20"/>
          <w:vertAlign w:val="subscript"/>
          <w:lang w:val="en-IN" w:eastAsia="en-IN"/>
        </w:rPr>
        <w:t>2</w:t>
      </w:r>
      <w:r w:rsidRPr="00EC67C9">
        <w:rPr>
          <w:rFonts w:eastAsia="Times New Roman"/>
          <w:sz w:val="20"/>
          <w:szCs w:val="20"/>
          <w:lang w:val="en-IN" w:eastAsia="en-IN"/>
        </w:rPr>
        <w:t>(11/1) = 3.459</w:t>
      </w:r>
      <w:r w:rsidRPr="00EC67C9">
        <w:rPr>
          <w:sz w:val="20"/>
          <w:szCs w:val="20"/>
        </w:rPr>
        <w:t xml:space="preserve">, simple= </w:t>
      </w:r>
      <w:r w:rsidRPr="00EC67C9">
        <w:rPr>
          <w:rFonts w:eastAsia="Times New Roman"/>
          <w:i/>
          <w:iCs/>
          <w:sz w:val="20"/>
          <w:szCs w:val="20"/>
          <w:lang w:val="en-IN" w:eastAsia="en-IN"/>
        </w:rPr>
        <w:t>log</w:t>
      </w:r>
      <w:r w:rsidRPr="00EC67C9">
        <w:rPr>
          <w:rFonts w:eastAsia="Times New Roman"/>
          <w:i/>
          <w:iCs/>
          <w:position w:val="-8"/>
          <w:sz w:val="20"/>
          <w:szCs w:val="20"/>
          <w:vertAlign w:val="subscript"/>
          <w:lang w:val="en-IN" w:eastAsia="en-IN"/>
        </w:rPr>
        <w:t>2</w:t>
      </w:r>
      <w:r w:rsidRPr="00EC67C9">
        <w:rPr>
          <w:rFonts w:eastAsia="Times New Roman"/>
          <w:sz w:val="20"/>
          <w:szCs w:val="20"/>
          <w:lang w:val="en-IN" w:eastAsia="en-IN"/>
        </w:rPr>
        <w:t>(11/1)= 3.459</w:t>
      </w:r>
      <w:r w:rsidRPr="00EC67C9">
        <w:rPr>
          <w:sz w:val="20"/>
          <w:szCs w:val="20"/>
        </w:rPr>
        <w:t xml:space="preserve">, system= </w:t>
      </w:r>
      <w:r w:rsidRPr="00EC67C9">
        <w:rPr>
          <w:rFonts w:eastAsia="Times New Roman"/>
          <w:i/>
          <w:iCs/>
          <w:sz w:val="20"/>
          <w:szCs w:val="20"/>
          <w:lang w:val="en-IN" w:eastAsia="en-IN"/>
        </w:rPr>
        <w:t>log</w:t>
      </w:r>
      <w:r w:rsidRPr="00EC67C9">
        <w:rPr>
          <w:rFonts w:eastAsia="Times New Roman"/>
          <w:i/>
          <w:iCs/>
          <w:position w:val="-8"/>
          <w:sz w:val="20"/>
          <w:szCs w:val="20"/>
          <w:vertAlign w:val="subscript"/>
          <w:lang w:val="en-IN" w:eastAsia="en-IN"/>
        </w:rPr>
        <w:t>2</w:t>
      </w:r>
      <w:r w:rsidRPr="00EC67C9">
        <w:rPr>
          <w:rFonts w:eastAsia="Times New Roman"/>
          <w:sz w:val="20"/>
          <w:szCs w:val="20"/>
          <w:lang w:val="en-IN" w:eastAsia="en-IN"/>
        </w:rPr>
        <w:t>(11/6) =0.872</w:t>
      </w:r>
    </w:p>
    <w:p w:rsidR="00740AB4" w:rsidRDefault="00740AB4" w:rsidP="00740AB4">
      <w:pPr>
        <w:autoSpaceDE w:val="0"/>
        <w:autoSpaceDN w:val="0"/>
        <w:adjustRightInd w:val="0"/>
        <w:jc w:val="both"/>
        <w:rPr>
          <w:rFonts w:eastAsia="Times New Roman"/>
          <w:color w:val="000000"/>
          <w:sz w:val="20"/>
          <w:szCs w:val="20"/>
          <w:lang w:val="en-IN" w:eastAsia="en-IN"/>
        </w:rPr>
      </w:pPr>
      <w:r w:rsidRPr="00EC67C9">
        <w:rPr>
          <w:rFonts w:eastAsia="Calibri"/>
          <w:color w:val="000000"/>
          <w:sz w:val="20"/>
          <w:szCs w:val="20"/>
          <w:lang w:val="en-IN" w:eastAsia="en-US"/>
        </w:rPr>
        <w:t xml:space="preserve">Now we multiply the </w:t>
      </w:r>
      <w:r w:rsidRPr="00EC67C9">
        <w:rPr>
          <w:rFonts w:eastAsia="Calibri"/>
          <w:i/>
          <w:iCs/>
          <w:color w:val="000000"/>
          <w:sz w:val="20"/>
          <w:szCs w:val="20"/>
          <w:lang w:val="en-IN" w:eastAsia="en-US"/>
        </w:rPr>
        <w:t xml:space="preserve">TF </w:t>
      </w:r>
      <w:r w:rsidRPr="00EC67C9">
        <w:rPr>
          <w:rFonts w:eastAsia="Calibri"/>
          <w:color w:val="000000"/>
          <w:sz w:val="20"/>
          <w:szCs w:val="20"/>
          <w:lang w:val="en-IN" w:eastAsia="en-US"/>
        </w:rPr>
        <w:t xml:space="preserve">scores by the </w:t>
      </w:r>
      <w:r w:rsidRPr="00EC67C9">
        <w:rPr>
          <w:rFonts w:eastAsia="Calibri"/>
          <w:i/>
          <w:iCs/>
          <w:color w:val="000000"/>
          <w:sz w:val="20"/>
          <w:szCs w:val="20"/>
          <w:lang w:val="en-IN" w:eastAsia="en-US"/>
        </w:rPr>
        <w:t xml:space="preserve">IDF </w:t>
      </w:r>
      <w:r w:rsidRPr="00EC67C9">
        <w:rPr>
          <w:rFonts w:eastAsia="Calibri"/>
          <w:color w:val="000000"/>
          <w:sz w:val="20"/>
          <w:szCs w:val="20"/>
          <w:lang w:val="en-IN" w:eastAsia="en-US"/>
        </w:rPr>
        <w:t>values of each term, obtaining the following matrix of NFR documents-by-terms (</w:t>
      </w:r>
      <w:r w:rsidRPr="00EC67C9">
        <w:rPr>
          <w:rFonts w:eastAsia="Times New Roman"/>
          <w:i/>
          <w:color w:val="000000"/>
          <w:sz w:val="20"/>
          <w:szCs w:val="20"/>
          <w:lang w:val="en-IN" w:eastAsia="en-IN"/>
        </w:rPr>
        <w:t>TF-IDF)</w:t>
      </w:r>
      <w:r w:rsidRPr="00EC67C9">
        <w:rPr>
          <w:rFonts w:eastAsia="Times New Roman"/>
          <w:color w:val="000000"/>
          <w:sz w:val="20"/>
          <w:szCs w:val="20"/>
          <w:lang w:val="en-IN" w:eastAsia="en-IN"/>
        </w:rPr>
        <w:t xml:space="preserve">: here we present the results for term </w:t>
      </w:r>
    </w:p>
    <w:p w:rsidR="00740AB4" w:rsidRPr="00EC67C9" w:rsidRDefault="00740AB4" w:rsidP="00740AB4">
      <w:pPr>
        <w:autoSpaceDE w:val="0"/>
        <w:autoSpaceDN w:val="0"/>
        <w:adjustRightInd w:val="0"/>
        <w:jc w:val="both"/>
        <w:rPr>
          <w:rFonts w:eastAsia="Times New Roman"/>
          <w:color w:val="000000"/>
          <w:sz w:val="20"/>
          <w:szCs w:val="20"/>
          <w:lang w:val="en-IN" w:eastAsia="en-IN"/>
        </w:rPr>
      </w:pPr>
      <w:proofErr w:type="gramStart"/>
      <w:r w:rsidRPr="00EC67C9">
        <w:rPr>
          <w:rFonts w:eastAsia="Times New Roman"/>
          <w:color w:val="000000"/>
          <w:sz w:val="20"/>
          <w:szCs w:val="20"/>
          <w:lang w:val="en-IN" w:eastAsia="en-IN"/>
        </w:rPr>
        <w:t>T1 to</w:t>
      </w:r>
      <w:r>
        <w:rPr>
          <w:rFonts w:eastAsia="Times New Roman"/>
          <w:color w:val="000000"/>
          <w:sz w:val="20"/>
          <w:szCs w:val="20"/>
          <w:lang w:val="en-IN" w:eastAsia="en-IN"/>
        </w:rPr>
        <w:t xml:space="preserve"> T7 for NFR1 to NFR 4 in table 3</w:t>
      </w:r>
      <w:r w:rsidRPr="00EC67C9">
        <w:rPr>
          <w:rFonts w:eastAsia="Times New Roman"/>
          <w:color w:val="000000"/>
          <w:sz w:val="20"/>
          <w:szCs w:val="20"/>
          <w:lang w:val="en-IN" w:eastAsia="en-IN"/>
        </w:rPr>
        <w:t>.</w:t>
      </w:r>
      <w:proofErr w:type="gramEnd"/>
    </w:p>
    <w:p w:rsidR="00740AB4" w:rsidRPr="00EC67C9" w:rsidRDefault="00740AB4" w:rsidP="00740AB4">
      <w:pPr>
        <w:autoSpaceDE w:val="0"/>
        <w:autoSpaceDN w:val="0"/>
        <w:adjustRightInd w:val="0"/>
        <w:jc w:val="center"/>
        <w:rPr>
          <w:rFonts w:eastAsia="Times New Roman"/>
          <w:color w:val="000000"/>
          <w:sz w:val="20"/>
          <w:szCs w:val="20"/>
          <w:lang w:val="en-IN" w:eastAsia="en-IN"/>
        </w:rPr>
      </w:pPr>
      <w:r w:rsidRPr="00CB4B5E">
        <w:rPr>
          <w:rFonts w:eastAsia="Times New Roman"/>
          <w:b/>
          <w:color w:val="000000"/>
          <w:sz w:val="20"/>
          <w:szCs w:val="20"/>
          <w:lang w:val="en-IN" w:eastAsia="en-IN"/>
        </w:rPr>
        <w:t>Table 3</w:t>
      </w:r>
      <w:r w:rsidRPr="00EC67C9">
        <w:rPr>
          <w:rFonts w:eastAsia="Times New Roman"/>
          <w:color w:val="000000"/>
          <w:sz w:val="20"/>
          <w:szCs w:val="20"/>
          <w:lang w:val="en-IN" w:eastAsia="en-IN"/>
        </w:rPr>
        <w:t>. TF-IDF M</w:t>
      </w:r>
      <w:r>
        <w:rPr>
          <w:rFonts w:eastAsia="Times New Roman"/>
          <w:color w:val="000000"/>
          <w:sz w:val="20"/>
          <w:szCs w:val="20"/>
          <w:lang w:val="en-IN" w:eastAsia="en-IN"/>
        </w:rPr>
        <w:t>atrix</w:t>
      </w:r>
    </w:p>
    <w:tbl>
      <w:tblPr>
        <w:tblpPr w:leftFromText="180" w:rightFromText="180" w:vertAnchor="text" w:horzAnchor="page" w:tblpX="3709" w:tblpY="15"/>
        <w:tblW w:w="5091" w:type="dxa"/>
        <w:tblLayout w:type="fixed"/>
        <w:tblLook w:val="04A0" w:firstRow="1" w:lastRow="0" w:firstColumn="1" w:lastColumn="0" w:noHBand="0" w:noVBand="1"/>
      </w:tblPr>
      <w:tblGrid>
        <w:gridCol w:w="675"/>
        <w:gridCol w:w="624"/>
        <w:gridCol w:w="632"/>
        <w:gridCol w:w="632"/>
        <w:gridCol w:w="632"/>
        <w:gridCol w:w="632"/>
        <w:gridCol w:w="632"/>
        <w:gridCol w:w="632"/>
      </w:tblGrid>
      <w:tr w:rsidR="00740AB4" w:rsidRPr="00CB4B5E" w:rsidTr="00740AB4">
        <w:tc>
          <w:tcPr>
            <w:tcW w:w="675" w:type="dxa"/>
            <w:tcBorders>
              <w:top w:val="single" w:sz="4" w:space="0" w:color="auto"/>
              <w:bottom w:val="single" w:sz="4" w:space="0" w:color="auto"/>
            </w:tcBorders>
            <w:shd w:val="clear" w:color="auto" w:fill="auto"/>
          </w:tcPr>
          <w:p w:rsidR="00740AB4" w:rsidRPr="00CB4B5E" w:rsidRDefault="00740AB4" w:rsidP="00740AB4">
            <w:pPr>
              <w:autoSpaceDE w:val="0"/>
              <w:autoSpaceDN w:val="0"/>
              <w:adjustRightInd w:val="0"/>
              <w:jc w:val="both"/>
              <w:rPr>
                <w:rFonts w:eastAsia="Times New Roman"/>
                <w:color w:val="000000"/>
                <w:sz w:val="18"/>
                <w:szCs w:val="18"/>
                <w:lang w:val="en-IN" w:eastAsia="en-IN"/>
              </w:rPr>
            </w:pPr>
          </w:p>
        </w:tc>
        <w:tc>
          <w:tcPr>
            <w:tcW w:w="624" w:type="dxa"/>
            <w:tcBorders>
              <w:top w:val="single" w:sz="4" w:space="0" w:color="auto"/>
              <w:bottom w:val="single" w:sz="4" w:space="0" w:color="auto"/>
            </w:tcBorders>
            <w:shd w:val="clear" w:color="auto" w:fill="auto"/>
            <w:hideMark/>
          </w:tcPr>
          <w:p w:rsidR="00740AB4" w:rsidRPr="00CB4B5E" w:rsidRDefault="00740AB4" w:rsidP="00740AB4">
            <w:pPr>
              <w:autoSpaceDE w:val="0"/>
              <w:autoSpaceDN w:val="0"/>
              <w:adjustRightInd w:val="0"/>
              <w:jc w:val="both"/>
              <w:rPr>
                <w:rFonts w:eastAsia="Times New Roman"/>
                <w:color w:val="000000"/>
                <w:sz w:val="18"/>
                <w:szCs w:val="18"/>
                <w:lang w:val="en-IN" w:eastAsia="en-IN"/>
              </w:rPr>
            </w:pPr>
            <w:r w:rsidRPr="00CB4B5E">
              <w:rPr>
                <w:rFonts w:eastAsia="Times New Roman"/>
                <w:color w:val="000000"/>
                <w:sz w:val="18"/>
                <w:szCs w:val="18"/>
                <w:lang w:val="en-IN" w:eastAsia="en-IN"/>
              </w:rPr>
              <w:t>T1</w:t>
            </w:r>
          </w:p>
        </w:tc>
        <w:tc>
          <w:tcPr>
            <w:tcW w:w="632" w:type="dxa"/>
            <w:tcBorders>
              <w:top w:val="single" w:sz="4" w:space="0" w:color="auto"/>
              <w:bottom w:val="single" w:sz="4" w:space="0" w:color="auto"/>
            </w:tcBorders>
            <w:shd w:val="clear" w:color="auto" w:fill="auto"/>
            <w:hideMark/>
          </w:tcPr>
          <w:p w:rsidR="00740AB4" w:rsidRPr="00CB4B5E" w:rsidRDefault="00740AB4" w:rsidP="00740AB4">
            <w:pPr>
              <w:autoSpaceDE w:val="0"/>
              <w:autoSpaceDN w:val="0"/>
              <w:adjustRightInd w:val="0"/>
              <w:jc w:val="both"/>
              <w:rPr>
                <w:rFonts w:eastAsia="Times New Roman"/>
                <w:color w:val="000000"/>
                <w:sz w:val="18"/>
                <w:szCs w:val="18"/>
                <w:lang w:val="en-IN" w:eastAsia="en-IN"/>
              </w:rPr>
            </w:pPr>
            <w:r w:rsidRPr="00CB4B5E">
              <w:rPr>
                <w:rFonts w:eastAsia="Times New Roman"/>
                <w:color w:val="000000"/>
                <w:sz w:val="18"/>
                <w:szCs w:val="18"/>
                <w:lang w:val="en-IN" w:eastAsia="en-IN"/>
              </w:rPr>
              <w:t>T2</w:t>
            </w:r>
          </w:p>
        </w:tc>
        <w:tc>
          <w:tcPr>
            <w:tcW w:w="632" w:type="dxa"/>
            <w:tcBorders>
              <w:top w:val="single" w:sz="4" w:space="0" w:color="auto"/>
              <w:bottom w:val="single" w:sz="4" w:space="0" w:color="auto"/>
            </w:tcBorders>
            <w:shd w:val="clear" w:color="auto" w:fill="auto"/>
            <w:hideMark/>
          </w:tcPr>
          <w:p w:rsidR="00740AB4" w:rsidRPr="00CB4B5E" w:rsidRDefault="00740AB4" w:rsidP="00740AB4">
            <w:pPr>
              <w:autoSpaceDE w:val="0"/>
              <w:autoSpaceDN w:val="0"/>
              <w:adjustRightInd w:val="0"/>
              <w:jc w:val="both"/>
              <w:rPr>
                <w:rFonts w:eastAsia="Times New Roman"/>
                <w:color w:val="000000"/>
                <w:sz w:val="18"/>
                <w:szCs w:val="18"/>
                <w:lang w:val="en-IN" w:eastAsia="en-IN"/>
              </w:rPr>
            </w:pPr>
            <w:r w:rsidRPr="00CB4B5E">
              <w:rPr>
                <w:rFonts w:eastAsia="Times New Roman"/>
                <w:color w:val="000000"/>
                <w:sz w:val="18"/>
                <w:szCs w:val="18"/>
                <w:lang w:val="en-IN" w:eastAsia="en-IN"/>
              </w:rPr>
              <w:t>T3</w:t>
            </w:r>
          </w:p>
        </w:tc>
        <w:tc>
          <w:tcPr>
            <w:tcW w:w="632" w:type="dxa"/>
            <w:tcBorders>
              <w:top w:val="single" w:sz="4" w:space="0" w:color="auto"/>
              <w:bottom w:val="single" w:sz="4" w:space="0" w:color="auto"/>
            </w:tcBorders>
            <w:shd w:val="clear" w:color="auto" w:fill="auto"/>
            <w:hideMark/>
          </w:tcPr>
          <w:p w:rsidR="00740AB4" w:rsidRPr="00CB4B5E" w:rsidRDefault="00740AB4" w:rsidP="00740AB4">
            <w:pPr>
              <w:autoSpaceDE w:val="0"/>
              <w:autoSpaceDN w:val="0"/>
              <w:adjustRightInd w:val="0"/>
              <w:jc w:val="both"/>
              <w:rPr>
                <w:rFonts w:eastAsia="Times New Roman"/>
                <w:color w:val="000000"/>
                <w:sz w:val="18"/>
                <w:szCs w:val="18"/>
                <w:lang w:val="en-IN" w:eastAsia="en-IN"/>
              </w:rPr>
            </w:pPr>
            <w:r w:rsidRPr="00CB4B5E">
              <w:rPr>
                <w:rFonts w:eastAsia="Times New Roman"/>
                <w:color w:val="000000"/>
                <w:sz w:val="18"/>
                <w:szCs w:val="18"/>
                <w:lang w:val="en-IN" w:eastAsia="en-IN"/>
              </w:rPr>
              <w:t>T4</w:t>
            </w:r>
          </w:p>
        </w:tc>
        <w:tc>
          <w:tcPr>
            <w:tcW w:w="632" w:type="dxa"/>
            <w:tcBorders>
              <w:top w:val="single" w:sz="4" w:space="0" w:color="auto"/>
              <w:bottom w:val="single" w:sz="4" w:space="0" w:color="auto"/>
            </w:tcBorders>
            <w:shd w:val="clear" w:color="auto" w:fill="auto"/>
            <w:hideMark/>
          </w:tcPr>
          <w:p w:rsidR="00740AB4" w:rsidRPr="00CB4B5E" w:rsidRDefault="00740AB4" w:rsidP="00740AB4">
            <w:pPr>
              <w:autoSpaceDE w:val="0"/>
              <w:autoSpaceDN w:val="0"/>
              <w:adjustRightInd w:val="0"/>
              <w:jc w:val="both"/>
              <w:rPr>
                <w:rFonts w:eastAsia="Times New Roman"/>
                <w:color w:val="000000"/>
                <w:sz w:val="18"/>
                <w:szCs w:val="18"/>
                <w:lang w:val="en-IN" w:eastAsia="en-IN"/>
              </w:rPr>
            </w:pPr>
            <w:r w:rsidRPr="00CB4B5E">
              <w:rPr>
                <w:rFonts w:eastAsia="Times New Roman"/>
                <w:color w:val="000000"/>
                <w:sz w:val="18"/>
                <w:szCs w:val="18"/>
                <w:lang w:val="en-IN" w:eastAsia="en-IN"/>
              </w:rPr>
              <w:t>T5</w:t>
            </w:r>
          </w:p>
        </w:tc>
        <w:tc>
          <w:tcPr>
            <w:tcW w:w="632" w:type="dxa"/>
            <w:tcBorders>
              <w:top w:val="single" w:sz="4" w:space="0" w:color="auto"/>
              <w:bottom w:val="single" w:sz="4" w:space="0" w:color="auto"/>
            </w:tcBorders>
            <w:shd w:val="clear" w:color="auto" w:fill="auto"/>
            <w:hideMark/>
          </w:tcPr>
          <w:p w:rsidR="00740AB4" w:rsidRPr="00CB4B5E" w:rsidRDefault="00740AB4" w:rsidP="00740AB4">
            <w:pPr>
              <w:autoSpaceDE w:val="0"/>
              <w:autoSpaceDN w:val="0"/>
              <w:adjustRightInd w:val="0"/>
              <w:jc w:val="both"/>
              <w:rPr>
                <w:rFonts w:eastAsia="Times New Roman"/>
                <w:color w:val="000000"/>
                <w:sz w:val="18"/>
                <w:szCs w:val="18"/>
                <w:lang w:val="en-IN" w:eastAsia="en-IN"/>
              </w:rPr>
            </w:pPr>
            <w:r w:rsidRPr="00CB4B5E">
              <w:rPr>
                <w:rFonts w:eastAsia="Times New Roman"/>
                <w:color w:val="000000"/>
                <w:sz w:val="18"/>
                <w:szCs w:val="18"/>
                <w:lang w:val="en-IN" w:eastAsia="en-IN"/>
              </w:rPr>
              <w:t>T6</w:t>
            </w:r>
          </w:p>
        </w:tc>
        <w:tc>
          <w:tcPr>
            <w:tcW w:w="632" w:type="dxa"/>
            <w:tcBorders>
              <w:top w:val="single" w:sz="4" w:space="0" w:color="auto"/>
              <w:bottom w:val="single" w:sz="4" w:space="0" w:color="auto"/>
            </w:tcBorders>
            <w:shd w:val="clear" w:color="auto" w:fill="auto"/>
            <w:hideMark/>
          </w:tcPr>
          <w:p w:rsidR="00740AB4" w:rsidRPr="00CB4B5E" w:rsidRDefault="00740AB4" w:rsidP="00740AB4">
            <w:pPr>
              <w:autoSpaceDE w:val="0"/>
              <w:autoSpaceDN w:val="0"/>
              <w:adjustRightInd w:val="0"/>
              <w:jc w:val="both"/>
              <w:rPr>
                <w:rFonts w:eastAsia="Times New Roman"/>
                <w:color w:val="000000"/>
                <w:sz w:val="18"/>
                <w:szCs w:val="18"/>
                <w:lang w:val="en-IN" w:eastAsia="en-IN"/>
              </w:rPr>
            </w:pPr>
            <w:r w:rsidRPr="00CB4B5E">
              <w:rPr>
                <w:rFonts w:eastAsia="Times New Roman"/>
                <w:color w:val="000000"/>
                <w:sz w:val="18"/>
                <w:szCs w:val="18"/>
                <w:lang w:val="en-IN" w:eastAsia="en-IN"/>
              </w:rPr>
              <w:t>T7</w:t>
            </w:r>
          </w:p>
        </w:tc>
      </w:tr>
      <w:tr w:rsidR="00740AB4" w:rsidRPr="00CB4B5E" w:rsidTr="00740AB4">
        <w:tc>
          <w:tcPr>
            <w:tcW w:w="675" w:type="dxa"/>
            <w:tcBorders>
              <w:top w:val="single" w:sz="4" w:space="0" w:color="auto"/>
            </w:tcBorders>
            <w:shd w:val="clear" w:color="auto" w:fill="auto"/>
            <w:hideMark/>
          </w:tcPr>
          <w:p w:rsidR="00740AB4" w:rsidRPr="00CB4B5E" w:rsidRDefault="00740AB4" w:rsidP="00740AB4">
            <w:pPr>
              <w:autoSpaceDE w:val="0"/>
              <w:autoSpaceDN w:val="0"/>
              <w:adjustRightInd w:val="0"/>
              <w:jc w:val="both"/>
              <w:rPr>
                <w:rFonts w:eastAsia="Times New Roman"/>
                <w:color w:val="000000"/>
                <w:sz w:val="18"/>
                <w:szCs w:val="18"/>
                <w:lang w:val="en-IN" w:eastAsia="en-IN"/>
              </w:rPr>
            </w:pPr>
            <w:r w:rsidRPr="00CB4B5E">
              <w:rPr>
                <w:rFonts w:eastAsia="Times New Roman"/>
                <w:color w:val="000000"/>
                <w:sz w:val="18"/>
                <w:szCs w:val="18"/>
                <w:lang w:val="en-IN" w:eastAsia="en-IN"/>
              </w:rPr>
              <w:t>NFR1</w:t>
            </w:r>
          </w:p>
        </w:tc>
        <w:tc>
          <w:tcPr>
            <w:tcW w:w="624" w:type="dxa"/>
            <w:tcBorders>
              <w:top w:val="single" w:sz="4" w:space="0" w:color="auto"/>
            </w:tcBorders>
            <w:shd w:val="clear" w:color="auto" w:fill="auto"/>
            <w:hideMark/>
          </w:tcPr>
          <w:p w:rsidR="00740AB4" w:rsidRPr="00CB4B5E" w:rsidRDefault="00740AB4" w:rsidP="00740AB4">
            <w:pPr>
              <w:autoSpaceDE w:val="0"/>
              <w:autoSpaceDN w:val="0"/>
              <w:adjustRightInd w:val="0"/>
              <w:jc w:val="both"/>
              <w:rPr>
                <w:rFonts w:eastAsia="Times New Roman"/>
                <w:color w:val="000000"/>
                <w:sz w:val="18"/>
                <w:szCs w:val="18"/>
                <w:lang w:val="en-IN" w:eastAsia="en-IN"/>
              </w:rPr>
            </w:pPr>
            <w:r w:rsidRPr="00CB4B5E">
              <w:rPr>
                <w:rFonts w:eastAsia="Times New Roman"/>
                <w:color w:val="000000"/>
                <w:sz w:val="18"/>
                <w:szCs w:val="18"/>
                <w:lang w:val="en-IN" w:eastAsia="en-IN"/>
              </w:rPr>
              <w:t>1.459</w:t>
            </w:r>
          </w:p>
        </w:tc>
        <w:tc>
          <w:tcPr>
            <w:tcW w:w="632" w:type="dxa"/>
            <w:tcBorders>
              <w:top w:val="single" w:sz="4" w:space="0" w:color="auto"/>
            </w:tcBorders>
            <w:shd w:val="clear" w:color="auto" w:fill="auto"/>
            <w:hideMark/>
          </w:tcPr>
          <w:p w:rsidR="00740AB4" w:rsidRPr="00CB4B5E" w:rsidRDefault="00740AB4" w:rsidP="00740AB4">
            <w:pPr>
              <w:autoSpaceDE w:val="0"/>
              <w:autoSpaceDN w:val="0"/>
              <w:adjustRightInd w:val="0"/>
              <w:jc w:val="both"/>
              <w:rPr>
                <w:rFonts w:eastAsia="Times New Roman"/>
                <w:color w:val="000000"/>
                <w:sz w:val="18"/>
                <w:szCs w:val="18"/>
                <w:lang w:val="en-IN" w:eastAsia="en-IN"/>
              </w:rPr>
            </w:pPr>
            <w:r w:rsidRPr="00CB4B5E">
              <w:rPr>
                <w:rFonts w:eastAsia="Times New Roman"/>
                <w:color w:val="000000"/>
                <w:sz w:val="18"/>
                <w:szCs w:val="18"/>
                <w:lang w:val="en-IN" w:eastAsia="en-IN"/>
              </w:rPr>
              <w:t>3.459</w:t>
            </w:r>
          </w:p>
        </w:tc>
        <w:tc>
          <w:tcPr>
            <w:tcW w:w="632" w:type="dxa"/>
            <w:tcBorders>
              <w:top w:val="single" w:sz="4" w:space="0" w:color="auto"/>
            </w:tcBorders>
            <w:shd w:val="clear" w:color="auto" w:fill="auto"/>
            <w:hideMark/>
          </w:tcPr>
          <w:p w:rsidR="00740AB4" w:rsidRPr="00CB4B5E" w:rsidRDefault="00740AB4" w:rsidP="00740AB4">
            <w:pPr>
              <w:autoSpaceDE w:val="0"/>
              <w:autoSpaceDN w:val="0"/>
              <w:adjustRightInd w:val="0"/>
              <w:jc w:val="both"/>
              <w:rPr>
                <w:rFonts w:eastAsia="Times New Roman"/>
                <w:color w:val="000000"/>
                <w:sz w:val="18"/>
                <w:szCs w:val="18"/>
                <w:lang w:val="en-IN" w:eastAsia="en-IN"/>
              </w:rPr>
            </w:pPr>
            <w:r w:rsidRPr="00CB4B5E">
              <w:rPr>
                <w:rFonts w:eastAsia="Times New Roman"/>
                <w:color w:val="000000"/>
                <w:sz w:val="18"/>
                <w:szCs w:val="18"/>
                <w:lang w:val="en-IN" w:eastAsia="en-IN"/>
              </w:rPr>
              <w:t>3.459</w:t>
            </w:r>
          </w:p>
        </w:tc>
        <w:tc>
          <w:tcPr>
            <w:tcW w:w="632" w:type="dxa"/>
            <w:tcBorders>
              <w:top w:val="single" w:sz="4" w:space="0" w:color="auto"/>
            </w:tcBorders>
            <w:shd w:val="clear" w:color="auto" w:fill="auto"/>
            <w:hideMark/>
          </w:tcPr>
          <w:p w:rsidR="00740AB4" w:rsidRPr="00CB4B5E" w:rsidRDefault="00740AB4" w:rsidP="00740AB4">
            <w:pPr>
              <w:autoSpaceDE w:val="0"/>
              <w:autoSpaceDN w:val="0"/>
              <w:adjustRightInd w:val="0"/>
              <w:jc w:val="both"/>
              <w:rPr>
                <w:rFonts w:eastAsia="Times New Roman"/>
                <w:color w:val="000000"/>
                <w:sz w:val="18"/>
                <w:szCs w:val="18"/>
                <w:lang w:val="en-IN" w:eastAsia="en-IN"/>
              </w:rPr>
            </w:pPr>
            <w:r w:rsidRPr="00CB4B5E">
              <w:rPr>
                <w:rFonts w:eastAsia="Times New Roman"/>
                <w:color w:val="000000"/>
                <w:sz w:val="18"/>
                <w:szCs w:val="18"/>
                <w:lang w:val="en-IN" w:eastAsia="en-IN"/>
              </w:rPr>
              <w:t>0</w:t>
            </w:r>
          </w:p>
        </w:tc>
        <w:tc>
          <w:tcPr>
            <w:tcW w:w="632" w:type="dxa"/>
            <w:tcBorders>
              <w:top w:val="single" w:sz="4" w:space="0" w:color="auto"/>
            </w:tcBorders>
            <w:shd w:val="clear" w:color="auto" w:fill="auto"/>
            <w:hideMark/>
          </w:tcPr>
          <w:p w:rsidR="00740AB4" w:rsidRPr="00CB4B5E" w:rsidRDefault="00740AB4" w:rsidP="00740AB4">
            <w:pPr>
              <w:autoSpaceDE w:val="0"/>
              <w:autoSpaceDN w:val="0"/>
              <w:adjustRightInd w:val="0"/>
              <w:jc w:val="both"/>
              <w:rPr>
                <w:rFonts w:eastAsia="Times New Roman"/>
                <w:color w:val="000000"/>
                <w:sz w:val="18"/>
                <w:szCs w:val="18"/>
                <w:lang w:val="en-IN" w:eastAsia="en-IN"/>
              </w:rPr>
            </w:pPr>
            <w:r w:rsidRPr="00CB4B5E">
              <w:rPr>
                <w:rFonts w:eastAsia="Times New Roman"/>
                <w:color w:val="000000"/>
                <w:sz w:val="18"/>
                <w:szCs w:val="18"/>
                <w:lang w:val="en-IN" w:eastAsia="en-IN"/>
              </w:rPr>
              <w:t>0</w:t>
            </w:r>
          </w:p>
        </w:tc>
        <w:tc>
          <w:tcPr>
            <w:tcW w:w="632" w:type="dxa"/>
            <w:tcBorders>
              <w:top w:val="single" w:sz="4" w:space="0" w:color="auto"/>
            </w:tcBorders>
            <w:shd w:val="clear" w:color="auto" w:fill="auto"/>
            <w:hideMark/>
          </w:tcPr>
          <w:p w:rsidR="00740AB4" w:rsidRPr="00CB4B5E" w:rsidRDefault="00740AB4" w:rsidP="00740AB4">
            <w:pPr>
              <w:autoSpaceDE w:val="0"/>
              <w:autoSpaceDN w:val="0"/>
              <w:adjustRightInd w:val="0"/>
              <w:jc w:val="both"/>
              <w:rPr>
                <w:rFonts w:eastAsia="Times New Roman"/>
                <w:color w:val="000000"/>
                <w:sz w:val="18"/>
                <w:szCs w:val="18"/>
                <w:lang w:val="en-IN" w:eastAsia="en-IN"/>
              </w:rPr>
            </w:pPr>
            <w:r w:rsidRPr="00CB4B5E">
              <w:rPr>
                <w:rFonts w:eastAsia="Times New Roman"/>
                <w:color w:val="000000"/>
                <w:sz w:val="18"/>
                <w:szCs w:val="18"/>
                <w:lang w:val="en-IN" w:eastAsia="en-IN"/>
              </w:rPr>
              <w:t>0</w:t>
            </w:r>
          </w:p>
        </w:tc>
        <w:tc>
          <w:tcPr>
            <w:tcW w:w="632" w:type="dxa"/>
            <w:tcBorders>
              <w:top w:val="single" w:sz="4" w:space="0" w:color="auto"/>
            </w:tcBorders>
            <w:shd w:val="clear" w:color="auto" w:fill="auto"/>
            <w:hideMark/>
          </w:tcPr>
          <w:p w:rsidR="00740AB4" w:rsidRPr="00CB4B5E" w:rsidRDefault="00740AB4" w:rsidP="00740AB4">
            <w:pPr>
              <w:autoSpaceDE w:val="0"/>
              <w:autoSpaceDN w:val="0"/>
              <w:adjustRightInd w:val="0"/>
              <w:jc w:val="both"/>
              <w:rPr>
                <w:rFonts w:eastAsia="Times New Roman"/>
                <w:color w:val="000000"/>
                <w:sz w:val="18"/>
                <w:szCs w:val="18"/>
                <w:lang w:val="en-IN" w:eastAsia="en-IN"/>
              </w:rPr>
            </w:pPr>
            <w:r w:rsidRPr="00CB4B5E">
              <w:rPr>
                <w:rFonts w:eastAsia="Times New Roman"/>
                <w:color w:val="000000"/>
                <w:sz w:val="18"/>
                <w:szCs w:val="18"/>
                <w:lang w:val="en-IN" w:eastAsia="en-IN"/>
              </w:rPr>
              <w:t>0</w:t>
            </w:r>
          </w:p>
        </w:tc>
      </w:tr>
      <w:tr w:rsidR="00740AB4" w:rsidRPr="00CB4B5E" w:rsidTr="00740AB4">
        <w:tc>
          <w:tcPr>
            <w:tcW w:w="675" w:type="dxa"/>
            <w:shd w:val="clear" w:color="auto" w:fill="auto"/>
            <w:hideMark/>
          </w:tcPr>
          <w:p w:rsidR="00740AB4" w:rsidRPr="00CB4B5E" w:rsidRDefault="00740AB4" w:rsidP="00740AB4">
            <w:pPr>
              <w:jc w:val="both"/>
              <w:rPr>
                <w:sz w:val="18"/>
                <w:szCs w:val="18"/>
              </w:rPr>
            </w:pPr>
            <w:r w:rsidRPr="00CB4B5E">
              <w:rPr>
                <w:rFonts w:eastAsia="Times New Roman"/>
                <w:color w:val="000000"/>
                <w:sz w:val="18"/>
                <w:szCs w:val="18"/>
                <w:lang w:val="en-IN" w:eastAsia="en-IN"/>
              </w:rPr>
              <w:t>NFR2</w:t>
            </w:r>
          </w:p>
        </w:tc>
        <w:tc>
          <w:tcPr>
            <w:tcW w:w="624" w:type="dxa"/>
            <w:shd w:val="clear" w:color="auto" w:fill="auto"/>
            <w:hideMark/>
          </w:tcPr>
          <w:p w:rsidR="00740AB4" w:rsidRPr="00CB4B5E" w:rsidRDefault="00740AB4" w:rsidP="00740AB4">
            <w:pPr>
              <w:autoSpaceDE w:val="0"/>
              <w:autoSpaceDN w:val="0"/>
              <w:adjustRightInd w:val="0"/>
              <w:jc w:val="both"/>
              <w:rPr>
                <w:rFonts w:eastAsia="Times New Roman"/>
                <w:color w:val="000000"/>
                <w:sz w:val="18"/>
                <w:szCs w:val="18"/>
                <w:lang w:val="en-IN" w:eastAsia="en-IN"/>
              </w:rPr>
            </w:pPr>
            <w:r w:rsidRPr="00CB4B5E">
              <w:rPr>
                <w:rFonts w:eastAsia="Times New Roman"/>
                <w:color w:val="000000"/>
                <w:sz w:val="18"/>
                <w:szCs w:val="18"/>
                <w:lang w:val="en-IN" w:eastAsia="en-IN"/>
              </w:rPr>
              <w:t>1.459</w:t>
            </w:r>
          </w:p>
        </w:tc>
        <w:tc>
          <w:tcPr>
            <w:tcW w:w="632" w:type="dxa"/>
            <w:shd w:val="clear" w:color="auto" w:fill="auto"/>
            <w:hideMark/>
          </w:tcPr>
          <w:p w:rsidR="00740AB4" w:rsidRPr="00CB4B5E" w:rsidRDefault="00740AB4" w:rsidP="00740AB4">
            <w:pPr>
              <w:autoSpaceDE w:val="0"/>
              <w:autoSpaceDN w:val="0"/>
              <w:adjustRightInd w:val="0"/>
              <w:jc w:val="both"/>
              <w:rPr>
                <w:rFonts w:eastAsia="Times New Roman"/>
                <w:color w:val="000000"/>
                <w:sz w:val="18"/>
                <w:szCs w:val="18"/>
                <w:lang w:val="en-IN" w:eastAsia="en-IN"/>
              </w:rPr>
            </w:pPr>
            <w:r w:rsidRPr="00CB4B5E">
              <w:rPr>
                <w:rFonts w:eastAsia="Times New Roman"/>
                <w:color w:val="000000"/>
                <w:sz w:val="18"/>
                <w:szCs w:val="18"/>
                <w:lang w:val="en-IN" w:eastAsia="en-IN"/>
              </w:rPr>
              <w:t>0</w:t>
            </w:r>
          </w:p>
        </w:tc>
        <w:tc>
          <w:tcPr>
            <w:tcW w:w="632" w:type="dxa"/>
            <w:shd w:val="clear" w:color="auto" w:fill="auto"/>
            <w:hideMark/>
          </w:tcPr>
          <w:p w:rsidR="00740AB4" w:rsidRPr="00CB4B5E" w:rsidRDefault="00740AB4" w:rsidP="00740AB4">
            <w:pPr>
              <w:autoSpaceDE w:val="0"/>
              <w:autoSpaceDN w:val="0"/>
              <w:adjustRightInd w:val="0"/>
              <w:jc w:val="both"/>
              <w:rPr>
                <w:rFonts w:eastAsia="Times New Roman"/>
                <w:color w:val="000000"/>
                <w:sz w:val="18"/>
                <w:szCs w:val="18"/>
                <w:lang w:val="en-IN" w:eastAsia="en-IN"/>
              </w:rPr>
            </w:pPr>
            <w:r w:rsidRPr="00CB4B5E">
              <w:rPr>
                <w:rFonts w:eastAsia="Times New Roman"/>
                <w:color w:val="000000"/>
                <w:sz w:val="18"/>
                <w:szCs w:val="18"/>
                <w:lang w:val="en-IN" w:eastAsia="en-IN"/>
              </w:rPr>
              <w:t>0</w:t>
            </w:r>
          </w:p>
        </w:tc>
        <w:tc>
          <w:tcPr>
            <w:tcW w:w="632" w:type="dxa"/>
            <w:shd w:val="clear" w:color="auto" w:fill="auto"/>
            <w:hideMark/>
          </w:tcPr>
          <w:p w:rsidR="00740AB4" w:rsidRPr="00CB4B5E" w:rsidRDefault="00740AB4" w:rsidP="00740AB4">
            <w:pPr>
              <w:autoSpaceDE w:val="0"/>
              <w:autoSpaceDN w:val="0"/>
              <w:adjustRightInd w:val="0"/>
              <w:jc w:val="both"/>
              <w:rPr>
                <w:rFonts w:eastAsia="Times New Roman"/>
                <w:color w:val="000000"/>
                <w:sz w:val="18"/>
                <w:szCs w:val="18"/>
                <w:lang w:val="en-IN" w:eastAsia="en-IN"/>
              </w:rPr>
            </w:pPr>
            <w:r w:rsidRPr="00CB4B5E">
              <w:rPr>
                <w:rFonts w:eastAsia="Times New Roman"/>
                <w:color w:val="000000"/>
                <w:sz w:val="18"/>
                <w:szCs w:val="18"/>
                <w:lang w:val="en-IN" w:eastAsia="en-IN"/>
              </w:rPr>
              <w:t>0.872</w:t>
            </w:r>
          </w:p>
        </w:tc>
        <w:tc>
          <w:tcPr>
            <w:tcW w:w="632" w:type="dxa"/>
            <w:shd w:val="clear" w:color="auto" w:fill="auto"/>
            <w:hideMark/>
          </w:tcPr>
          <w:p w:rsidR="00740AB4" w:rsidRPr="00CB4B5E" w:rsidRDefault="00740AB4" w:rsidP="00740AB4">
            <w:pPr>
              <w:autoSpaceDE w:val="0"/>
              <w:autoSpaceDN w:val="0"/>
              <w:adjustRightInd w:val="0"/>
              <w:jc w:val="both"/>
              <w:rPr>
                <w:rFonts w:eastAsia="Times New Roman"/>
                <w:color w:val="000000"/>
                <w:sz w:val="18"/>
                <w:szCs w:val="18"/>
                <w:lang w:val="en-IN" w:eastAsia="en-IN"/>
              </w:rPr>
            </w:pPr>
            <w:r w:rsidRPr="00CB4B5E">
              <w:rPr>
                <w:rFonts w:eastAsia="Times New Roman"/>
                <w:color w:val="000000"/>
                <w:sz w:val="18"/>
                <w:szCs w:val="18"/>
                <w:lang w:val="en-IN" w:eastAsia="en-IN"/>
              </w:rPr>
              <w:t>3.459</w:t>
            </w:r>
          </w:p>
        </w:tc>
        <w:tc>
          <w:tcPr>
            <w:tcW w:w="632" w:type="dxa"/>
            <w:shd w:val="clear" w:color="auto" w:fill="auto"/>
            <w:hideMark/>
          </w:tcPr>
          <w:p w:rsidR="00740AB4" w:rsidRPr="00CB4B5E" w:rsidRDefault="00740AB4" w:rsidP="00740AB4">
            <w:pPr>
              <w:autoSpaceDE w:val="0"/>
              <w:autoSpaceDN w:val="0"/>
              <w:adjustRightInd w:val="0"/>
              <w:jc w:val="both"/>
              <w:rPr>
                <w:rFonts w:eastAsia="Times New Roman"/>
                <w:color w:val="000000"/>
                <w:sz w:val="18"/>
                <w:szCs w:val="18"/>
                <w:lang w:val="en-IN" w:eastAsia="en-IN"/>
              </w:rPr>
            </w:pPr>
            <w:r w:rsidRPr="00CB4B5E">
              <w:rPr>
                <w:rFonts w:eastAsia="Times New Roman"/>
                <w:color w:val="000000"/>
                <w:sz w:val="18"/>
                <w:szCs w:val="18"/>
                <w:lang w:val="en-IN" w:eastAsia="en-IN"/>
              </w:rPr>
              <w:t>0</w:t>
            </w:r>
          </w:p>
        </w:tc>
        <w:tc>
          <w:tcPr>
            <w:tcW w:w="632" w:type="dxa"/>
            <w:shd w:val="clear" w:color="auto" w:fill="auto"/>
            <w:hideMark/>
          </w:tcPr>
          <w:p w:rsidR="00740AB4" w:rsidRPr="00CB4B5E" w:rsidRDefault="00740AB4" w:rsidP="00740AB4">
            <w:pPr>
              <w:autoSpaceDE w:val="0"/>
              <w:autoSpaceDN w:val="0"/>
              <w:adjustRightInd w:val="0"/>
              <w:jc w:val="both"/>
              <w:rPr>
                <w:rFonts w:eastAsia="Times New Roman"/>
                <w:color w:val="000000"/>
                <w:sz w:val="18"/>
                <w:szCs w:val="18"/>
                <w:lang w:val="en-IN" w:eastAsia="en-IN"/>
              </w:rPr>
            </w:pPr>
            <w:r w:rsidRPr="00CB4B5E">
              <w:rPr>
                <w:rFonts w:eastAsia="Times New Roman"/>
                <w:color w:val="000000"/>
                <w:sz w:val="18"/>
                <w:szCs w:val="18"/>
                <w:lang w:val="en-IN" w:eastAsia="en-IN"/>
              </w:rPr>
              <w:t>0</w:t>
            </w:r>
          </w:p>
        </w:tc>
      </w:tr>
      <w:tr w:rsidR="00740AB4" w:rsidRPr="00CB4B5E" w:rsidTr="00740AB4">
        <w:tc>
          <w:tcPr>
            <w:tcW w:w="675" w:type="dxa"/>
            <w:shd w:val="clear" w:color="auto" w:fill="auto"/>
            <w:hideMark/>
          </w:tcPr>
          <w:p w:rsidR="00740AB4" w:rsidRPr="00CB4B5E" w:rsidRDefault="00740AB4" w:rsidP="00740AB4">
            <w:pPr>
              <w:jc w:val="both"/>
              <w:rPr>
                <w:sz w:val="18"/>
                <w:szCs w:val="18"/>
              </w:rPr>
            </w:pPr>
            <w:r w:rsidRPr="00CB4B5E">
              <w:rPr>
                <w:rFonts w:eastAsia="Times New Roman"/>
                <w:color w:val="000000"/>
                <w:sz w:val="18"/>
                <w:szCs w:val="18"/>
                <w:lang w:val="en-IN" w:eastAsia="en-IN"/>
              </w:rPr>
              <w:t>NFR3</w:t>
            </w:r>
          </w:p>
        </w:tc>
        <w:tc>
          <w:tcPr>
            <w:tcW w:w="624" w:type="dxa"/>
            <w:shd w:val="clear" w:color="auto" w:fill="auto"/>
            <w:hideMark/>
          </w:tcPr>
          <w:p w:rsidR="00740AB4" w:rsidRPr="00CB4B5E" w:rsidRDefault="00740AB4" w:rsidP="00740AB4">
            <w:pPr>
              <w:autoSpaceDE w:val="0"/>
              <w:autoSpaceDN w:val="0"/>
              <w:adjustRightInd w:val="0"/>
              <w:jc w:val="both"/>
              <w:rPr>
                <w:rFonts w:eastAsia="Times New Roman"/>
                <w:color w:val="000000"/>
                <w:sz w:val="18"/>
                <w:szCs w:val="18"/>
                <w:lang w:val="en-IN" w:eastAsia="en-IN"/>
              </w:rPr>
            </w:pPr>
            <w:r w:rsidRPr="00CB4B5E">
              <w:rPr>
                <w:rFonts w:eastAsia="Times New Roman"/>
                <w:color w:val="000000"/>
                <w:sz w:val="18"/>
                <w:szCs w:val="18"/>
                <w:lang w:val="en-IN" w:eastAsia="en-IN"/>
              </w:rPr>
              <w:t>0</w:t>
            </w:r>
          </w:p>
        </w:tc>
        <w:tc>
          <w:tcPr>
            <w:tcW w:w="632" w:type="dxa"/>
            <w:shd w:val="clear" w:color="auto" w:fill="auto"/>
            <w:hideMark/>
          </w:tcPr>
          <w:p w:rsidR="00740AB4" w:rsidRPr="00CB4B5E" w:rsidRDefault="00740AB4" w:rsidP="00740AB4">
            <w:pPr>
              <w:autoSpaceDE w:val="0"/>
              <w:autoSpaceDN w:val="0"/>
              <w:adjustRightInd w:val="0"/>
              <w:jc w:val="both"/>
              <w:rPr>
                <w:rFonts w:eastAsia="Times New Roman"/>
                <w:color w:val="000000"/>
                <w:sz w:val="18"/>
                <w:szCs w:val="18"/>
                <w:lang w:val="en-IN" w:eastAsia="en-IN"/>
              </w:rPr>
            </w:pPr>
            <w:r w:rsidRPr="00CB4B5E">
              <w:rPr>
                <w:rFonts w:eastAsia="Times New Roman"/>
                <w:color w:val="000000"/>
                <w:sz w:val="18"/>
                <w:szCs w:val="18"/>
                <w:lang w:val="en-IN" w:eastAsia="en-IN"/>
              </w:rPr>
              <w:t>0</w:t>
            </w:r>
          </w:p>
        </w:tc>
        <w:tc>
          <w:tcPr>
            <w:tcW w:w="632" w:type="dxa"/>
            <w:shd w:val="clear" w:color="auto" w:fill="auto"/>
            <w:hideMark/>
          </w:tcPr>
          <w:p w:rsidR="00740AB4" w:rsidRPr="00CB4B5E" w:rsidRDefault="00740AB4" w:rsidP="00740AB4">
            <w:pPr>
              <w:autoSpaceDE w:val="0"/>
              <w:autoSpaceDN w:val="0"/>
              <w:adjustRightInd w:val="0"/>
              <w:jc w:val="both"/>
              <w:rPr>
                <w:rFonts w:eastAsia="Times New Roman"/>
                <w:color w:val="000000"/>
                <w:sz w:val="18"/>
                <w:szCs w:val="18"/>
                <w:lang w:val="en-IN" w:eastAsia="en-IN"/>
              </w:rPr>
            </w:pPr>
            <w:r w:rsidRPr="00CB4B5E">
              <w:rPr>
                <w:rFonts w:eastAsia="Times New Roman"/>
                <w:color w:val="000000"/>
                <w:sz w:val="18"/>
                <w:szCs w:val="18"/>
                <w:lang w:val="en-IN" w:eastAsia="en-IN"/>
              </w:rPr>
              <w:t>0</w:t>
            </w:r>
          </w:p>
        </w:tc>
        <w:tc>
          <w:tcPr>
            <w:tcW w:w="632" w:type="dxa"/>
            <w:shd w:val="clear" w:color="auto" w:fill="auto"/>
            <w:hideMark/>
          </w:tcPr>
          <w:p w:rsidR="00740AB4" w:rsidRPr="00CB4B5E" w:rsidRDefault="00740AB4" w:rsidP="00740AB4">
            <w:pPr>
              <w:autoSpaceDE w:val="0"/>
              <w:autoSpaceDN w:val="0"/>
              <w:adjustRightInd w:val="0"/>
              <w:jc w:val="both"/>
              <w:rPr>
                <w:rFonts w:eastAsia="Times New Roman"/>
                <w:color w:val="000000"/>
                <w:sz w:val="18"/>
                <w:szCs w:val="18"/>
                <w:lang w:val="en-IN" w:eastAsia="en-IN"/>
              </w:rPr>
            </w:pPr>
            <w:r w:rsidRPr="00CB4B5E">
              <w:rPr>
                <w:rFonts w:eastAsia="Times New Roman"/>
                <w:color w:val="000000"/>
                <w:sz w:val="18"/>
                <w:szCs w:val="18"/>
                <w:lang w:val="en-IN" w:eastAsia="en-IN"/>
              </w:rPr>
              <w:t>0</w:t>
            </w:r>
          </w:p>
        </w:tc>
        <w:tc>
          <w:tcPr>
            <w:tcW w:w="632" w:type="dxa"/>
            <w:shd w:val="clear" w:color="auto" w:fill="auto"/>
            <w:hideMark/>
          </w:tcPr>
          <w:p w:rsidR="00740AB4" w:rsidRPr="00CB4B5E" w:rsidRDefault="00740AB4" w:rsidP="00740AB4">
            <w:pPr>
              <w:autoSpaceDE w:val="0"/>
              <w:autoSpaceDN w:val="0"/>
              <w:adjustRightInd w:val="0"/>
              <w:jc w:val="both"/>
              <w:rPr>
                <w:rFonts w:eastAsia="Times New Roman"/>
                <w:color w:val="000000"/>
                <w:sz w:val="18"/>
                <w:szCs w:val="18"/>
                <w:lang w:val="en-IN" w:eastAsia="en-IN"/>
              </w:rPr>
            </w:pPr>
            <w:r w:rsidRPr="00CB4B5E">
              <w:rPr>
                <w:rFonts w:eastAsia="Times New Roman"/>
                <w:color w:val="000000"/>
                <w:sz w:val="18"/>
                <w:szCs w:val="18"/>
                <w:lang w:val="en-IN" w:eastAsia="en-IN"/>
              </w:rPr>
              <w:t>0</w:t>
            </w:r>
          </w:p>
        </w:tc>
        <w:tc>
          <w:tcPr>
            <w:tcW w:w="632" w:type="dxa"/>
            <w:shd w:val="clear" w:color="auto" w:fill="auto"/>
            <w:hideMark/>
          </w:tcPr>
          <w:p w:rsidR="00740AB4" w:rsidRPr="00CB4B5E" w:rsidRDefault="00740AB4" w:rsidP="00740AB4">
            <w:pPr>
              <w:autoSpaceDE w:val="0"/>
              <w:autoSpaceDN w:val="0"/>
              <w:adjustRightInd w:val="0"/>
              <w:jc w:val="both"/>
              <w:rPr>
                <w:rFonts w:eastAsia="Times New Roman"/>
                <w:color w:val="000000"/>
                <w:sz w:val="18"/>
                <w:szCs w:val="18"/>
                <w:lang w:val="en-IN" w:eastAsia="en-IN"/>
              </w:rPr>
            </w:pPr>
            <w:r w:rsidRPr="00CB4B5E">
              <w:rPr>
                <w:rFonts w:eastAsia="Times New Roman"/>
                <w:color w:val="000000"/>
                <w:sz w:val="18"/>
                <w:szCs w:val="18"/>
                <w:lang w:val="en-IN" w:eastAsia="en-IN"/>
              </w:rPr>
              <w:t>2.459</w:t>
            </w:r>
          </w:p>
        </w:tc>
        <w:tc>
          <w:tcPr>
            <w:tcW w:w="632" w:type="dxa"/>
            <w:shd w:val="clear" w:color="auto" w:fill="auto"/>
            <w:hideMark/>
          </w:tcPr>
          <w:p w:rsidR="00740AB4" w:rsidRPr="00CB4B5E" w:rsidRDefault="00740AB4" w:rsidP="00740AB4">
            <w:pPr>
              <w:autoSpaceDE w:val="0"/>
              <w:autoSpaceDN w:val="0"/>
              <w:adjustRightInd w:val="0"/>
              <w:jc w:val="both"/>
              <w:rPr>
                <w:rFonts w:eastAsia="Times New Roman"/>
                <w:color w:val="000000"/>
                <w:sz w:val="18"/>
                <w:szCs w:val="18"/>
                <w:lang w:val="en-IN" w:eastAsia="en-IN"/>
              </w:rPr>
            </w:pPr>
            <w:r w:rsidRPr="00CB4B5E">
              <w:rPr>
                <w:rFonts w:eastAsia="Times New Roman"/>
                <w:color w:val="000000"/>
                <w:sz w:val="18"/>
                <w:szCs w:val="18"/>
                <w:lang w:val="en-IN" w:eastAsia="en-IN"/>
              </w:rPr>
              <w:t>1.872</w:t>
            </w:r>
          </w:p>
        </w:tc>
      </w:tr>
      <w:tr w:rsidR="00740AB4" w:rsidRPr="00CB4B5E" w:rsidTr="00740AB4">
        <w:trPr>
          <w:trHeight w:val="217"/>
        </w:trPr>
        <w:tc>
          <w:tcPr>
            <w:tcW w:w="675" w:type="dxa"/>
            <w:tcBorders>
              <w:bottom w:val="single" w:sz="4" w:space="0" w:color="auto"/>
            </w:tcBorders>
            <w:shd w:val="clear" w:color="auto" w:fill="auto"/>
            <w:hideMark/>
          </w:tcPr>
          <w:p w:rsidR="00740AB4" w:rsidRPr="00CB4B5E" w:rsidRDefault="00740AB4" w:rsidP="00740AB4">
            <w:pPr>
              <w:jc w:val="both"/>
              <w:rPr>
                <w:sz w:val="18"/>
                <w:szCs w:val="18"/>
              </w:rPr>
            </w:pPr>
            <w:r w:rsidRPr="00CB4B5E">
              <w:rPr>
                <w:rFonts w:eastAsia="Times New Roman"/>
                <w:color w:val="000000"/>
                <w:sz w:val="18"/>
                <w:szCs w:val="18"/>
                <w:lang w:val="en-IN" w:eastAsia="en-IN"/>
              </w:rPr>
              <w:t>NFR4</w:t>
            </w:r>
          </w:p>
        </w:tc>
        <w:tc>
          <w:tcPr>
            <w:tcW w:w="624" w:type="dxa"/>
            <w:tcBorders>
              <w:bottom w:val="single" w:sz="4" w:space="0" w:color="auto"/>
            </w:tcBorders>
            <w:shd w:val="clear" w:color="auto" w:fill="auto"/>
            <w:hideMark/>
          </w:tcPr>
          <w:p w:rsidR="00740AB4" w:rsidRPr="00CB4B5E" w:rsidRDefault="00740AB4" w:rsidP="00740AB4">
            <w:pPr>
              <w:autoSpaceDE w:val="0"/>
              <w:autoSpaceDN w:val="0"/>
              <w:adjustRightInd w:val="0"/>
              <w:jc w:val="both"/>
              <w:rPr>
                <w:rFonts w:eastAsia="Times New Roman"/>
                <w:color w:val="000000"/>
                <w:sz w:val="18"/>
                <w:szCs w:val="18"/>
                <w:lang w:val="en-IN" w:eastAsia="en-IN"/>
              </w:rPr>
            </w:pPr>
            <w:r w:rsidRPr="00CB4B5E">
              <w:rPr>
                <w:rFonts w:eastAsia="Times New Roman"/>
                <w:color w:val="000000"/>
                <w:sz w:val="18"/>
                <w:szCs w:val="18"/>
                <w:lang w:val="en-IN" w:eastAsia="en-IN"/>
              </w:rPr>
              <w:t>0</w:t>
            </w:r>
          </w:p>
        </w:tc>
        <w:tc>
          <w:tcPr>
            <w:tcW w:w="632" w:type="dxa"/>
            <w:tcBorders>
              <w:bottom w:val="single" w:sz="4" w:space="0" w:color="auto"/>
            </w:tcBorders>
            <w:shd w:val="clear" w:color="auto" w:fill="auto"/>
            <w:hideMark/>
          </w:tcPr>
          <w:p w:rsidR="00740AB4" w:rsidRPr="00CB4B5E" w:rsidRDefault="00740AB4" w:rsidP="00740AB4">
            <w:pPr>
              <w:autoSpaceDE w:val="0"/>
              <w:autoSpaceDN w:val="0"/>
              <w:adjustRightInd w:val="0"/>
              <w:jc w:val="both"/>
              <w:rPr>
                <w:rFonts w:eastAsia="Times New Roman"/>
                <w:color w:val="000000"/>
                <w:sz w:val="18"/>
                <w:szCs w:val="18"/>
                <w:lang w:val="en-IN" w:eastAsia="en-IN"/>
              </w:rPr>
            </w:pPr>
            <w:r w:rsidRPr="00CB4B5E">
              <w:rPr>
                <w:rFonts w:eastAsia="Times New Roman"/>
                <w:color w:val="000000"/>
                <w:sz w:val="18"/>
                <w:szCs w:val="18"/>
                <w:lang w:val="en-IN" w:eastAsia="en-IN"/>
              </w:rPr>
              <w:t>0</w:t>
            </w:r>
          </w:p>
        </w:tc>
        <w:tc>
          <w:tcPr>
            <w:tcW w:w="632" w:type="dxa"/>
            <w:tcBorders>
              <w:bottom w:val="single" w:sz="4" w:space="0" w:color="auto"/>
            </w:tcBorders>
            <w:shd w:val="clear" w:color="auto" w:fill="auto"/>
            <w:hideMark/>
          </w:tcPr>
          <w:p w:rsidR="00740AB4" w:rsidRPr="00CB4B5E" w:rsidRDefault="00740AB4" w:rsidP="00740AB4">
            <w:pPr>
              <w:autoSpaceDE w:val="0"/>
              <w:autoSpaceDN w:val="0"/>
              <w:adjustRightInd w:val="0"/>
              <w:jc w:val="both"/>
              <w:rPr>
                <w:rFonts w:eastAsia="Times New Roman"/>
                <w:color w:val="000000"/>
                <w:sz w:val="18"/>
                <w:szCs w:val="18"/>
                <w:lang w:val="en-IN" w:eastAsia="en-IN"/>
              </w:rPr>
            </w:pPr>
            <w:r w:rsidRPr="00CB4B5E">
              <w:rPr>
                <w:rFonts w:eastAsia="Times New Roman"/>
                <w:color w:val="000000"/>
                <w:sz w:val="18"/>
                <w:szCs w:val="18"/>
                <w:lang w:val="en-IN" w:eastAsia="en-IN"/>
              </w:rPr>
              <w:t>0</w:t>
            </w:r>
          </w:p>
        </w:tc>
        <w:tc>
          <w:tcPr>
            <w:tcW w:w="632" w:type="dxa"/>
            <w:tcBorders>
              <w:bottom w:val="single" w:sz="4" w:space="0" w:color="auto"/>
            </w:tcBorders>
            <w:shd w:val="clear" w:color="auto" w:fill="auto"/>
            <w:hideMark/>
          </w:tcPr>
          <w:p w:rsidR="00740AB4" w:rsidRPr="00CB4B5E" w:rsidRDefault="00740AB4" w:rsidP="00740AB4">
            <w:pPr>
              <w:autoSpaceDE w:val="0"/>
              <w:autoSpaceDN w:val="0"/>
              <w:adjustRightInd w:val="0"/>
              <w:jc w:val="both"/>
              <w:rPr>
                <w:rFonts w:eastAsia="Times New Roman"/>
                <w:color w:val="000000"/>
                <w:sz w:val="18"/>
                <w:szCs w:val="18"/>
                <w:lang w:val="en-IN" w:eastAsia="en-IN"/>
              </w:rPr>
            </w:pPr>
            <w:r w:rsidRPr="00CB4B5E">
              <w:rPr>
                <w:rFonts w:eastAsia="Times New Roman"/>
                <w:color w:val="000000"/>
                <w:sz w:val="18"/>
                <w:szCs w:val="18"/>
                <w:lang w:val="en-IN" w:eastAsia="en-IN"/>
              </w:rPr>
              <w:t>0</w:t>
            </w:r>
          </w:p>
        </w:tc>
        <w:tc>
          <w:tcPr>
            <w:tcW w:w="632" w:type="dxa"/>
            <w:tcBorders>
              <w:bottom w:val="single" w:sz="4" w:space="0" w:color="auto"/>
            </w:tcBorders>
            <w:shd w:val="clear" w:color="auto" w:fill="auto"/>
            <w:hideMark/>
          </w:tcPr>
          <w:p w:rsidR="00740AB4" w:rsidRPr="00CB4B5E" w:rsidRDefault="00740AB4" w:rsidP="00740AB4">
            <w:pPr>
              <w:autoSpaceDE w:val="0"/>
              <w:autoSpaceDN w:val="0"/>
              <w:adjustRightInd w:val="0"/>
              <w:jc w:val="both"/>
              <w:rPr>
                <w:rFonts w:eastAsia="Times New Roman"/>
                <w:color w:val="000000"/>
                <w:sz w:val="18"/>
                <w:szCs w:val="18"/>
                <w:lang w:val="en-IN" w:eastAsia="en-IN"/>
              </w:rPr>
            </w:pPr>
            <w:r w:rsidRPr="00CB4B5E">
              <w:rPr>
                <w:rFonts w:eastAsia="Times New Roman"/>
                <w:color w:val="000000"/>
                <w:sz w:val="18"/>
                <w:szCs w:val="18"/>
                <w:lang w:val="en-IN" w:eastAsia="en-IN"/>
              </w:rPr>
              <w:t>0</w:t>
            </w:r>
          </w:p>
        </w:tc>
        <w:tc>
          <w:tcPr>
            <w:tcW w:w="632" w:type="dxa"/>
            <w:tcBorders>
              <w:bottom w:val="single" w:sz="4" w:space="0" w:color="auto"/>
            </w:tcBorders>
            <w:shd w:val="clear" w:color="auto" w:fill="auto"/>
            <w:hideMark/>
          </w:tcPr>
          <w:p w:rsidR="00740AB4" w:rsidRPr="00CB4B5E" w:rsidRDefault="00740AB4" w:rsidP="00740AB4">
            <w:pPr>
              <w:autoSpaceDE w:val="0"/>
              <w:autoSpaceDN w:val="0"/>
              <w:adjustRightInd w:val="0"/>
              <w:jc w:val="both"/>
              <w:rPr>
                <w:rFonts w:eastAsia="Times New Roman"/>
                <w:color w:val="000000"/>
                <w:sz w:val="18"/>
                <w:szCs w:val="18"/>
                <w:lang w:val="en-IN" w:eastAsia="en-IN"/>
              </w:rPr>
            </w:pPr>
            <w:r w:rsidRPr="00CB4B5E">
              <w:rPr>
                <w:rFonts w:eastAsia="Times New Roman"/>
                <w:color w:val="000000"/>
                <w:sz w:val="18"/>
                <w:szCs w:val="18"/>
                <w:lang w:val="en-IN" w:eastAsia="en-IN"/>
              </w:rPr>
              <w:t>2.459</w:t>
            </w:r>
          </w:p>
        </w:tc>
        <w:tc>
          <w:tcPr>
            <w:tcW w:w="632" w:type="dxa"/>
            <w:tcBorders>
              <w:bottom w:val="single" w:sz="4" w:space="0" w:color="auto"/>
            </w:tcBorders>
            <w:shd w:val="clear" w:color="auto" w:fill="auto"/>
            <w:hideMark/>
          </w:tcPr>
          <w:p w:rsidR="00740AB4" w:rsidRPr="00CB4B5E" w:rsidRDefault="00740AB4" w:rsidP="00740AB4">
            <w:pPr>
              <w:autoSpaceDE w:val="0"/>
              <w:autoSpaceDN w:val="0"/>
              <w:adjustRightInd w:val="0"/>
              <w:jc w:val="both"/>
              <w:rPr>
                <w:rFonts w:eastAsia="Times New Roman"/>
                <w:color w:val="000000"/>
                <w:sz w:val="18"/>
                <w:szCs w:val="18"/>
                <w:lang w:val="en-IN" w:eastAsia="en-IN"/>
              </w:rPr>
            </w:pPr>
            <w:r w:rsidRPr="00CB4B5E">
              <w:rPr>
                <w:rFonts w:eastAsia="Times New Roman"/>
                <w:color w:val="000000"/>
                <w:sz w:val="18"/>
                <w:szCs w:val="18"/>
                <w:lang w:val="en-IN" w:eastAsia="en-IN"/>
              </w:rPr>
              <w:t>1.872</w:t>
            </w:r>
          </w:p>
        </w:tc>
      </w:tr>
    </w:tbl>
    <w:p w:rsidR="00740AB4" w:rsidRDefault="00740AB4" w:rsidP="00740AB4">
      <w:pPr>
        <w:pStyle w:val="Heading3"/>
        <w:keepNext w:val="0"/>
        <w:numPr>
          <w:ilvl w:val="0"/>
          <w:numId w:val="0"/>
        </w:numPr>
        <w:tabs>
          <w:tab w:val="left" w:pos="540"/>
        </w:tabs>
        <w:suppressAutoHyphens/>
        <w:spacing w:before="0" w:after="0"/>
        <w:ind w:left="360"/>
        <w:jc w:val="both"/>
        <w:rPr>
          <w:rFonts w:ascii="Times New Roman" w:hAnsi="Times New Roman" w:cs="Times New Roman"/>
          <w:b w:val="0"/>
          <w:sz w:val="20"/>
          <w:szCs w:val="20"/>
          <w:lang w:bidi="gu-IN"/>
        </w:rPr>
      </w:pPr>
    </w:p>
    <w:p w:rsidR="00740AB4" w:rsidRDefault="00740AB4" w:rsidP="00740AB4">
      <w:pPr>
        <w:rPr>
          <w:lang w:bidi="gu-IN"/>
        </w:rPr>
      </w:pPr>
    </w:p>
    <w:p w:rsidR="00740AB4" w:rsidRDefault="00740AB4" w:rsidP="00740AB4">
      <w:pPr>
        <w:rPr>
          <w:lang w:bidi="gu-IN"/>
        </w:rPr>
      </w:pPr>
    </w:p>
    <w:p w:rsidR="00740AB4" w:rsidRDefault="00740AB4" w:rsidP="00740AB4">
      <w:pPr>
        <w:rPr>
          <w:lang w:bidi="gu-IN"/>
        </w:rPr>
      </w:pPr>
    </w:p>
    <w:p w:rsidR="00740AB4" w:rsidRPr="00740AB4" w:rsidRDefault="00740AB4" w:rsidP="00740AB4">
      <w:pPr>
        <w:rPr>
          <w:lang w:bidi="gu-IN"/>
        </w:rPr>
      </w:pPr>
    </w:p>
    <w:p w:rsidR="00740AB4" w:rsidRPr="00EC67C9" w:rsidRDefault="00740AB4" w:rsidP="00740AB4">
      <w:pPr>
        <w:pStyle w:val="Heading3"/>
        <w:keepNext w:val="0"/>
        <w:numPr>
          <w:ilvl w:val="2"/>
          <w:numId w:val="3"/>
        </w:numPr>
        <w:tabs>
          <w:tab w:val="left" w:pos="540"/>
        </w:tabs>
        <w:suppressAutoHyphens/>
        <w:spacing w:before="0" w:after="0"/>
        <w:jc w:val="both"/>
        <w:rPr>
          <w:rFonts w:ascii="Times New Roman" w:hAnsi="Times New Roman" w:cs="Times New Roman"/>
          <w:b w:val="0"/>
          <w:sz w:val="20"/>
          <w:szCs w:val="20"/>
          <w:lang w:bidi="gu-IN"/>
        </w:rPr>
      </w:pPr>
      <w:r w:rsidRPr="00EC67C9">
        <w:rPr>
          <w:rFonts w:ascii="Times New Roman" w:hAnsi="Times New Roman" w:cs="Times New Roman"/>
          <w:b w:val="0"/>
          <w:sz w:val="20"/>
          <w:szCs w:val="20"/>
          <w:lang w:bidi="gu-IN"/>
        </w:rPr>
        <w:t xml:space="preserve">Find TMI (Term Mutual Information) using cosine similarity </w:t>
      </w:r>
      <w:proofErr w:type="gramStart"/>
      <w:r w:rsidRPr="00EC67C9">
        <w:rPr>
          <w:rFonts w:ascii="Times New Roman" w:hAnsi="Times New Roman" w:cs="Times New Roman"/>
          <w:b w:val="0"/>
          <w:sz w:val="20"/>
          <w:szCs w:val="20"/>
          <w:lang w:bidi="gu-IN"/>
        </w:rPr>
        <w:t>and</w:t>
      </w:r>
      <w:proofErr w:type="gramEnd"/>
      <w:r w:rsidRPr="00EC67C9">
        <w:rPr>
          <w:rFonts w:ascii="Times New Roman" w:hAnsi="Times New Roman" w:cs="Times New Roman"/>
          <w:b w:val="0"/>
          <w:sz w:val="20"/>
          <w:szCs w:val="20"/>
          <w:lang w:bidi="gu-IN"/>
        </w:rPr>
        <w:t xml:space="preserve"> expressed as a matrix:</w:t>
      </w:r>
    </w:p>
    <w:p w:rsidR="00740AB4" w:rsidRPr="00EC67C9" w:rsidRDefault="00740AB4" w:rsidP="00740AB4">
      <w:pPr>
        <w:tabs>
          <w:tab w:val="left" w:pos="7680"/>
        </w:tabs>
        <w:jc w:val="both"/>
        <w:rPr>
          <w:sz w:val="20"/>
          <w:szCs w:val="20"/>
        </w:rPr>
      </w:pPr>
      <w:r w:rsidRPr="00EC67C9">
        <w:rPr>
          <w:sz w:val="20"/>
          <w:szCs w:val="20"/>
        </w:rPr>
        <w:t xml:space="preserve">Using equestion 1 we update the TF values as: </w:t>
      </w:r>
    </w:p>
    <w:p w:rsidR="00740AB4" w:rsidRPr="00EC67C9" w:rsidRDefault="00740AB4" w:rsidP="00740AB4">
      <w:pPr>
        <w:tabs>
          <w:tab w:val="left" w:pos="7680"/>
        </w:tabs>
        <w:jc w:val="both"/>
        <w:rPr>
          <w:sz w:val="20"/>
          <w:szCs w:val="20"/>
        </w:rPr>
      </w:pPr>
      <w:r w:rsidRPr="00EC67C9">
        <w:rPr>
          <w:sz w:val="20"/>
          <w:szCs w:val="20"/>
        </w:rPr>
        <w:t xml:space="preserve">NFR1: (7.6, 5.8, 6.3, 3.6, 4.3, 4.6, 3.6, 4.3, 4.6, 3.9, 4.1, 3.6, 3.6, 3.3, 4.2, 3.9, 0.9, 2.4, 1.8, 0.5, 0.9, 0.9, 0.8, 0.5, 2.9, 3.5) </w:t>
      </w:r>
    </w:p>
    <w:p w:rsidR="00740AB4" w:rsidRPr="00EC67C9" w:rsidRDefault="00740AB4" w:rsidP="00740AB4">
      <w:pPr>
        <w:tabs>
          <w:tab w:val="left" w:pos="7680"/>
        </w:tabs>
        <w:jc w:val="both"/>
        <w:rPr>
          <w:sz w:val="20"/>
          <w:szCs w:val="20"/>
        </w:rPr>
      </w:pPr>
      <w:r w:rsidRPr="00EC67C9">
        <w:rPr>
          <w:sz w:val="20"/>
          <w:szCs w:val="20"/>
        </w:rPr>
        <w:t xml:space="preserve">Here, we use cosine similarity to measure </w:t>
      </w:r>
      <w:r w:rsidRPr="00EC67C9">
        <w:rPr>
          <w:i/>
          <w:sz w:val="20"/>
          <w:szCs w:val="20"/>
        </w:rPr>
        <w:t xml:space="preserve">TMI </w:t>
      </w:r>
      <w:r w:rsidRPr="00EC67C9">
        <w:rPr>
          <w:sz w:val="20"/>
          <w:szCs w:val="20"/>
        </w:rPr>
        <w:t>on ontology based vector space model and represent it as a matrix M.</w:t>
      </w:r>
    </w:p>
    <w:p w:rsidR="00740AB4" w:rsidRPr="00EC67C9" w:rsidRDefault="00740AB4" w:rsidP="00740AB4">
      <w:pPr>
        <w:pStyle w:val="Heading3"/>
        <w:keepNext w:val="0"/>
        <w:numPr>
          <w:ilvl w:val="2"/>
          <w:numId w:val="3"/>
        </w:numPr>
        <w:tabs>
          <w:tab w:val="num" w:pos="425"/>
          <w:tab w:val="left" w:pos="540"/>
        </w:tabs>
        <w:suppressAutoHyphens/>
        <w:spacing w:before="0" w:after="0"/>
        <w:ind w:left="0" w:firstLine="180"/>
        <w:jc w:val="both"/>
        <w:rPr>
          <w:rFonts w:ascii="Times New Roman" w:hAnsi="Times New Roman" w:cs="Times New Roman"/>
          <w:b w:val="0"/>
          <w:sz w:val="20"/>
          <w:szCs w:val="20"/>
        </w:rPr>
      </w:pPr>
      <w:r w:rsidRPr="00EC67C9">
        <w:rPr>
          <w:rFonts w:ascii="Times New Roman" w:hAnsi="Times New Roman" w:cs="Times New Roman"/>
          <w:b w:val="0"/>
          <w:sz w:val="20"/>
          <w:szCs w:val="20"/>
        </w:rPr>
        <w:t>Find the Euclidean distance with the TMI</w:t>
      </w:r>
    </w:p>
    <w:p w:rsidR="00740AB4" w:rsidRPr="00EC67C9" w:rsidRDefault="00740AB4" w:rsidP="00740AB4">
      <w:pPr>
        <w:autoSpaceDE w:val="0"/>
        <w:autoSpaceDN w:val="0"/>
        <w:adjustRightInd w:val="0"/>
        <w:jc w:val="both"/>
        <w:rPr>
          <w:sz w:val="20"/>
          <w:szCs w:val="20"/>
        </w:rPr>
      </w:pPr>
      <w:r w:rsidRPr="00EC67C9">
        <w:rPr>
          <w:rFonts w:eastAsia="Times New Roman"/>
          <w:sz w:val="20"/>
          <w:szCs w:val="20"/>
          <w:lang w:bidi="gu-IN"/>
        </w:rPr>
        <w:t>Using equation 2, we</w:t>
      </w:r>
      <w:r>
        <w:rPr>
          <w:sz w:val="20"/>
          <w:szCs w:val="20"/>
        </w:rPr>
        <w:t xml:space="preserve"> calculate (table 4</w:t>
      </w:r>
      <w:r w:rsidRPr="00EC67C9">
        <w:rPr>
          <w:sz w:val="20"/>
          <w:szCs w:val="20"/>
        </w:rPr>
        <w:t>) euclidean distance of NFR documents (partial results):</w:t>
      </w:r>
    </w:p>
    <w:p w:rsidR="00740AB4" w:rsidRPr="00EC67C9" w:rsidRDefault="00740AB4" w:rsidP="00740AB4">
      <w:pPr>
        <w:autoSpaceDE w:val="0"/>
        <w:autoSpaceDN w:val="0"/>
        <w:adjustRightInd w:val="0"/>
        <w:jc w:val="center"/>
        <w:rPr>
          <w:sz w:val="20"/>
          <w:szCs w:val="20"/>
        </w:rPr>
      </w:pPr>
      <w:r w:rsidRPr="00462A27">
        <w:rPr>
          <w:b/>
          <w:sz w:val="20"/>
          <w:szCs w:val="20"/>
        </w:rPr>
        <w:t>Table 4.</w:t>
      </w:r>
      <w:r w:rsidRPr="00EC67C9">
        <w:rPr>
          <w:sz w:val="20"/>
          <w:szCs w:val="20"/>
        </w:rPr>
        <w:t xml:space="preserve"> E</w:t>
      </w:r>
      <w:r>
        <w:rPr>
          <w:sz w:val="20"/>
          <w:szCs w:val="20"/>
        </w:rPr>
        <w:t>uclidean Distance using Ontology based Distance Measure</w:t>
      </w:r>
    </w:p>
    <w:tbl>
      <w:tblPr>
        <w:tblpPr w:leftFromText="180" w:rightFromText="180" w:bottomFromText="200" w:vertAnchor="text" w:horzAnchor="page" w:tblpX="2846" w:tblpY="96"/>
        <w:tblW w:w="5104" w:type="dxa"/>
        <w:tblLayout w:type="fixed"/>
        <w:tblLook w:val="04A0" w:firstRow="1" w:lastRow="0" w:firstColumn="1" w:lastColumn="0" w:noHBand="0" w:noVBand="1"/>
      </w:tblPr>
      <w:tblGrid>
        <w:gridCol w:w="850"/>
        <w:gridCol w:w="710"/>
        <w:gridCol w:w="709"/>
        <w:gridCol w:w="709"/>
        <w:gridCol w:w="708"/>
        <w:gridCol w:w="709"/>
        <w:gridCol w:w="709"/>
      </w:tblGrid>
      <w:tr w:rsidR="00740AB4" w:rsidRPr="00EC67C9" w:rsidTr="00740AB4">
        <w:tc>
          <w:tcPr>
            <w:tcW w:w="850" w:type="dxa"/>
            <w:tcBorders>
              <w:top w:val="single" w:sz="4" w:space="0" w:color="auto"/>
              <w:bottom w:val="single" w:sz="4" w:space="0" w:color="auto"/>
            </w:tcBorders>
          </w:tcPr>
          <w:p w:rsidR="00740AB4" w:rsidRPr="00EC67C9" w:rsidRDefault="00740AB4" w:rsidP="00740AB4">
            <w:pPr>
              <w:tabs>
                <w:tab w:val="left" w:pos="7680"/>
              </w:tabs>
              <w:jc w:val="both"/>
              <w:rPr>
                <w:sz w:val="20"/>
                <w:szCs w:val="20"/>
                <w:lang w:bidi="gu-IN"/>
              </w:rPr>
            </w:pPr>
          </w:p>
        </w:tc>
        <w:tc>
          <w:tcPr>
            <w:tcW w:w="710" w:type="dxa"/>
            <w:tcBorders>
              <w:top w:val="single" w:sz="4" w:space="0" w:color="auto"/>
              <w:bottom w:val="single" w:sz="4" w:space="0" w:color="auto"/>
            </w:tcBorders>
            <w:hideMark/>
          </w:tcPr>
          <w:p w:rsidR="00740AB4" w:rsidRPr="00EC67C9" w:rsidRDefault="00740AB4" w:rsidP="00740AB4">
            <w:pPr>
              <w:tabs>
                <w:tab w:val="left" w:pos="7680"/>
              </w:tabs>
              <w:jc w:val="both"/>
              <w:rPr>
                <w:sz w:val="20"/>
                <w:szCs w:val="20"/>
                <w:lang w:bidi="gu-IN"/>
              </w:rPr>
            </w:pPr>
            <w:r w:rsidRPr="00EC67C9">
              <w:rPr>
                <w:sz w:val="20"/>
                <w:szCs w:val="20"/>
                <w:lang w:bidi="gu-IN"/>
              </w:rPr>
              <w:t>NFR1</w:t>
            </w:r>
          </w:p>
        </w:tc>
        <w:tc>
          <w:tcPr>
            <w:tcW w:w="709" w:type="dxa"/>
            <w:tcBorders>
              <w:top w:val="single" w:sz="4" w:space="0" w:color="auto"/>
              <w:bottom w:val="single" w:sz="4" w:space="0" w:color="auto"/>
            </w:tcBorders>
            <w:hideMark/>
          </w:tcPr>
          <w:p w:rsidR="00740AB4" w:rsidRPr="00EC67C9" w:rsidRDefault="00740AB4" w:rsidP="00740AB4">
            <w:pPr>
              <w:tabs>
                <w:tab w:val="left" w:pos="7680"/>
              </w:tabs>
              <w:jc w:val="both"/>
              <w:rPr>
                <w:sz w:val="20"/>
                <w:szCs w:val="20"/>
                <w:lang w:bidi="gu-IN"/>
              </w:rPr>
            </w:pPr>
            <w:r w:rsidRPr="00EC67C9">
              <w:rPr>
                <w:sz w:val="20"/>
                <w:szCs w:val="20"/>
                <w:lang w:bidi="gu-IN"/>
              </w:rPr>
              <w:t>NFR2</w:t>
            </w:r>
          </w:p>
        </w:tc>
        <w:tc>
          <w:tcPr>
            <w:tcW w:w="709" w:type="dxa"/>
            <w:tcBorders>
              <w:top w:val="single" w:sz="4" w:space="0" w:color="auto"/>
              <w:bottom w:val="single" w:sz="4" w:space="0" w:color="auto"/>
            </w:tcBorders>
            <w:hideMark/>
          </w:tcPr>
          <w:p w:rsidR="00740AB4" w:rsidRPr="00EC67C9" w:rsidRDefault="00740AB4" w:rsidP="00740AB4">
            <w:pPr>
              <w:tabs>
                <w:tab w:val="left" w:pos="7680"/>
              </w:tabs>
              <w:jc w:val="both"/>
              <w:rPr>
                <w:sz w:val="20"/>
                <w:szCs w:val="20"/>
                <w:lang w:bidi="gu-IN"/>
              </w:rPr>
            </w:pPr>
            <w:r w:rsidRPr="00EC67C9">
              <w:rPr>
                <w:sz w:val="20"/>
                <w:szCs w:val="20"/>
                <w:lang w:bidi="gu-IN"/>
              </w:rPr>
              <w:t>NFR3</w:t>
            </w:r>
          </w:p>
        </w:tc>
        <w:tc>
          <w:tcPr>
            <w:tcW w:w="708" w:type="dxa"/>
            <w:tcBorders>
              <w:top w:val="single" w:sz="4" w:space="0" w:color="auto"/>
              <w:bottom w:val="single" w:sz="4" w:space="0" w:color="auto"/>
            </w:tcBorders>
            <w:hideMark/>
          </w:tcPr>
          <w:p w:rsidR="00740AB4" w:rsidRPr="00EC67C9" w:rsidRDefault="00740AB4" w:rsidP="00740AB4">
            <w:pPr>
              <w:tabs>
                <w:tab w:val="left" w:pos="7680"/>
              </w:tabs>
              <w:jc w:val="both"/>
              <w:rPr>
                <w:sz w:val="20"/>
                <w:szCs w:val="20"/>
                <w:lang w:bidi="gu-IN"/>
              </w:rPr>
            </w:pPr>
            <w:r w:rsidRPr="00EC67C9">
              <w:rPr>
                <w:sz w:val="20"/>
                <w:szCs w:val="20"/>
                <w:lang w:bidi="gu-IN"/>
              </w:rPr>
              <w:t>NFR4</w:t>
            </w:r>
          </w:p>
        </w:tc>
        <w:tc>
          <w:tcPr>
            <w:tcW w:w="709" w:type="dxa"/>
            <w:tcBorders>
              <w:top w:val="single" w:sz="4" w:space="0" w:color="auto"/>
              <w:bottom w:val="single" w:sz="4" w:space="0" w:color="auto"/>
            </w:tcBorders>
            <w:hideMark/>
          </w:tcPr>
          <w:p w:rsidR="00740AB4" w:rsidRPr="00EC67C9" w:rsidRDefault="00740AB4" w:rsidP="00740AB4">
            <w:pPr>
              <w:tabs>
                <w:tab w:val="left" w:pos="7680"/>
              </w:tabs>
              <w:jc w:val="both"/>
              <w:rPr>
                <w:sz w:val="20"/>
                <w:szCs w:val="20"/>
                <w:lang w:bidi="gu-IN"/>
              </w:rPr>
            </w:pPr>
            <w:r w:rsidRPr="00EC67C9">
              <w:rPr>
                <w:sz w:val="20"/>
                <w:szCs w:val="20"/>
                <w:lang w:bidi="gu-IN"/>
              </w:rPr>
              <w:t>NFR5</w:t>
            </w:r>
          </w:p>
        </w:tc>
        <w:tc>
          <w:tcPr>
            <w:tcW w:w="709" w:type="dxa"/>
            <w:tcBorders>
              <w:top w:val="single" w:sz="4" w:space="0" w:color="auto"/>
              <w:bottom w:val="single" w:sz="4" w:space="0" w:color="auto"/>
            </w:tcBorders>
            <w:hideMark/>
          </w:tcPr>
          <w:p w:rsidR="00740AB4" w:rsidRPr="00EC67C9" w:rsidRDefault="00740AB4" w:rsidP="00740AB4">
            <w:pPr>
              <w:tabs>
                <w:tab w:val="left" w:pos="7680"/>
              </w:tabs>
              <w:jc w:val="both"/>
              <w:rPr>
                <w:sz w:val="20"/>
                <w:szCs w:val="20"/>
                <w:lang w:bidi="gu-IN"/>
              </w:rPr>
            </w:pPr>
            <w:r w:rsidRPr="00EC67C9">
              <w:rPr>
                <w:sz w:val="20"/>
                <w:szCs w:val="20"/>
                <w:lang w:bidi="gu-IN"/>
              </w:rPr>
              <w:t>NFR6</w:t>
            </w:r>
          </w:p>
        </w:tc>
      </w:tr>
      <w:tr w:rsidR="00740AB4" w:rsidRPr="00EC67C9" w:rsidTr="00740AB4">
        <w:tc>
          <w:tcPr>
            <w:tcW w:w="850" w:type="dxa"/>
            <w:tcBorders>
              <w:top w:val="single" w:sz="4" w:space="0" w:color="auto"/>
            </w:tcBorders>
            <w:hideMark/>
          </w:tcPr>
          <w:p w:rsidR="00740AB4" w:rsidRPr="00EC67C9" w:rsidRDefault="00740AB4" w:rsidP="00740AB4">
            <w:pPr>
              <w:tabs>
                <w:tab w:val="left" w:pos="7680"/>
              </w:tabs>
              <w:jc w:val="both"/>
              <w:rPr>
                <w:sz w:val="20"/>
                <w:szCs w:val="20"/>
                <w:lang w:bidi="gu-IN"/>
              </w:rPr>
            </w:pPr>
            <w:r w:rsidRPr="00EC67C9">
              <w:rPr>
                <w:sz w:val="20"/>
                <w:szCs w:val="20"/>
                <w:lang w:bidi="gu-IN"/>
              </w:rPr>
              <w:t>NFR1</w:t>
            </w:r>
          </w:p>
        </w:tc>
        <w:tc>
          <w:tcPr>
            <w:tcW w:w="710" w:type="dxa"/>
            <w:tcBorders>
              <w:top w:val="single" w:sz="4" w:space="0" w:color="auto"/>
            </w:tcBorders>
            <w:hideMark/>
          </w:tcPr>
          <w:p w:rsidR="00740AB4" w:rsidRPr="00EC67C9" w:rsidRDefault="00740AB4" w:rsidP="00740AB4">
            <w:pPr>
              <w:tabs>
                <w:tab w:val="left" w:pos="7680"/>
              </w:tabs>
              <w:jc w:val="both"/>
              <w:rPr>
                <w:sz w:val="20"/>
                <w:szCs w:val="20"/>
                <w:lang w:bidi="gu-IN"/>
              </w:rPr>
            </w:pPr>
            <w:r w:rsidRPr="00EC67C9">
              <w:rPr>
                <w:sz w:val="20"/>
                <w:szCs w:val="20"/>
                <w:lang w:bidi="gu-IN"/>
              </w:rPr>
              <w:t>1.0</w:t>
            </w:r>
          </w:p>
        </w:tc>
        <w:tc>
          <w:tcPr>
            <w:tcW w:w="709" w:type="dxa"/>
            <w:tcBorders>
              <w:top w:val="single" w:sz="4" w:space="0" w:color="auto"/>
            </w:tcBorders>
            <w:hideMark/>
          </w:tcPr>
          <w:p w:rsidR="00740AB4" w:rsidRPr="00EC67C9" w:rsidRDefault="00740AB4" w:rsidP="00740AB4">
            <w:pPr>
              <w:tabs>
                <w:tab w:val="left" w:pos="7680"/>
              </w:tabs>
              <w:jc w:val="both"/>
              <w:rPr>
                <w:sz w:val="20"/>
                <w:szCs w:val="20"/>
                <w:lang w:bidi="gu-IN"/>
              </w:rPr>
            </w:pPr>
            <w:r w:rsidRPr="00EC67C9">
              <w:rPr>
                <w:sz w:val="20"/>
                <w:szCs w:val="20"/>
                <w:lang w:bidi="gu-IN"/>
              </w:rPr>
              <w:t>1.79</w:t>
            </w:r>
          </w:p>
        </w:tc>
        <w:tc>
          <w:tcPr>
            <w:tcW w:w="709" w:type="dxa"/>
            <w:tcBorders>
              <w:top w:val="single" w:sz="4" w:space="0" w:color="auto"/>
            </w:tcBorders>
            <w:hideMark/>
          </w:tcPr>
          <w:p w:rsidR="00740AB4" w:rsidRPr="00EC67C9" w:rsidRDefault="00740AB4" w:rsidP="00740AB4">
            <w:pPr>
              <w:tabs>
                <w:tab w:val="left" w:pos="7680"/>
              </w:tabs>
              <w:jc w:val="both"/>
              <w:rPr>
                <w:sz w:val="20"/>
                <w:szCs w:val="20"/>
                <w:lang w:bidi="gu-IN"/>
              </w:rPr>
            </w:pPr>
            <w:r w:rsidRPr="00EC67C9">
              <w:rPr>
                <w:sz w:val="20"/>
                <w:szCs w:val="20"/>
                <w:lang w:bidi="gu-IN"/>
              </w:rPr>
              <w:t>0.72</w:t>
            </w:r>
          </w:p>
        </w:tc>
        <w:tc>
          <w:tcPr>
            <w:tcW w:w="708" w:type="dxa"/>
            <w:tcBorders>
              <w:top w:val="single" w:sz="4" w:space="0" w:color="auto"/>
            </w:tcBorders>
            <w:hideMark/>
          </w:tcPr>
          <w:p w:rsidR="00740AB4" w:rsidRPr="00EC67C9" w:rsidRDefault="00740AB4" w:rsidP="00740AB4">
            <w:pPr>
              <w:tabs>
                <w:tab w:val="left" w:pos="7680"/>
              </w:tabs>
              <w:jc w:val="both"/>
              <w:rPr>
                <w:sz w:val="20"/>
                <w:szCs w:val="20"/>
                <w:lang w:bidi="gu-IN"/>
              </w:rPr>
            </w:pPr>
            <w:r w:rsidRPr="00EC67C9">
              <w:rPr>
                <w:sz w:val="20"/>
                <w:szCs w:val="20"/>
                <w:lang w:bidi="gu-IN"/>
              </w:rPr>
              <w:t>0.69</w:t>
            </w:r>
          </w:p>
        </w:tc>
        <w:tc>
          <w:tcPr>
            <w:tcW w:w="709" w:type="dxa"/>
            <w:tcBorders>
              <w:top w:val="single" w:sz="4" w:space="0" w:color="auto"/>
            </w:tcBorders>
            <w:hideMark/>
          </w:tcPr>
          <w:p w:rsidR="00740AB4" w:rsidRPr="00EC67C9" w:rsidRDefault="00740AB4" w:rsidP="00740AB4">
            <w:pPr>
              <w:tabs>
                <w:tab w:val="left" w:pos="7680"/>
              </w:tabs>
              <w:jc w:val="both"/>
              <w:rPr>
                <w:sz w:val="20"/>
                <w:szCs w:val="20"/>
                <w:lang w:bidi="gu-IN"/>
              </w:rPr>
            </w:pPr>
            <w:r w:rsidRPr="00EC67C9">
              <w:rPr>
                <w:sz w:val="20"/>
                <w:szCs w:val="20"/>
                <w:lang w:bidi="gu-IN"/>
              </w:rPr>
              <w:t>1.76</w:t>
            </w:r>
          </w:p>
        </w:tc>
        <w:tc>
          <w:tcPr>
            <w:tcW w:w="709" w:type="dxa"/>
            <w:tcBorders>
              <w:top w:val="single" w:sz="4" w:space="0" w:color="auto"/>
            </w:tcBorders>
            <w:hideMark/>
          </w:tcPr>
          <w:p w:rsidR="00740AB4" w:rsidRPr="00EC67C9" w:rsidRDefault="00740AB4" w:rsidP="00740AB4">
            <w:pPr>
              <w:tabs>
                <w:tab w:val="left" w:pos="7680"/>
              </w:tabs>
              <w:jc w:val="both"/>
              <w:rPr>
                <w:sz w:val="20"/>
                <w:szCs w:val="20"/>
                <w:lang w:bidi="gu-IN"/>
              </w:rPr>
            </w:pPr>
            <w:r w:rsidRPr="00EC67C9">
              <w:rPr>
                <w:sz w:val="20"/>
                <w:szCs w:val="20"/>
                <w:lang w:bidi="gu-IN"/>
              </w:rPr>
              <w:t>1.76</w:t>
            </w:r>
          </w:p>
        </w:tc>
      </w:tr>
      <w:tr w:rsidR="00740AB4" w:rsidRPr="00EC67C9" w:rsidTr="00740AB4">
        <w:tc>
          <w:tcPr>
            <w:tcW w:w="850" w:type="dxa"/>
            <w:hideMark/>
          </w:tcPr>
          <w:p w:rsidR="00740AB4" w:rsidRPr="00EC67C9" w:rsidRDefault="00740AB4" w:rsidP="00740AB4">
            <w:pPr>
              <w:tabs>
                <w:tab w:val="left" w:pos="7680"/>
              </w:tabs>
              <w:jc w:val="both"/>
              <w:rPr>
                <w:sz w:val="20"/>
                <w:szCs w:val="20"/>
                <w:lang w:bidi="gu-IN"/>
              </w:rPr>
            </w:pPr>
            <w:r w:rsidRPr="00EC67C9">
              <w:rPr>
                <w:sz w:val="20"/>
                <w:szCs w:val="20"/>
                <w:lang w:bidi="gu-IN"/>
              </w:rPr>
              <w:t>NFR2</w:t>
            </w:r>
          </w:p>
        </w:tc>
        <w:tc>
          <w:tcPr>
            <w:tcW w:w="710" w:type="dxa"/>
            <w:hideMark/>
          </w:tcPr>
          <w:p w:rsidR="00740AB4" w:rsidRPr="00EC67C9" w:rsidRDefault="00740AB4" w:rsidP="00740AB4">
            <w:pPr>
              <w:tabs>
                <w:tab w:val="left" w:pos="7680"/>
              </w:tabs>
              <w:jc w:val="both"/>
              <w:rPr>
                <w:sz w:val="20"/>
                <w:szCs w:val="20"/>
                <w:lang w:bidi="gu-IN"/>
              </w:rPr>
            </w:pPr>
            <w:r w:rsidRPr="00EC67C9">
              <w:rPr>
                <w:sz w:val="20"/>
                <w:szCs w:val="20"/>
                <w:lang w:bidi="gu-IN"/>
              </w:rPr>
              <w:t>1.79</w:t>
            </w:r>
          </w:p>
        </w:tc>
        <w:tc>
          <w:tcPr>
            <w:tcW w:w="709" w:type="dxa"/>
            <w:hideMark/>
          </w:tcPr>
          <w:p w:rsidR="00740AB4" w:rsidRPr="00EC67C9" w:rsidRDefault="00740AB4" w:rsidP="00740AB4">
            <w:pPr>
              <w:tabs>
                <w:tab w:val="left" w:pos="7680"/>
              </w:tabs>
              <w:jc w:val="both"/>
              <w:rPr>
                <w:sz w:val="20"/>
                <w:szCs w:val="20"/>
                <w:lang w:bidi="gu-IN"/>
              </w:rPr>
            </w:pPr>
            <w:r w:rsidRPr="00EC67C9">
              <w:rPr>
                <w:sz w:val="20"/>
                <w:szCs w:val="20"/>
                <w:lang w:bidi="gu-IN"/>
              </w:rPr>
              <w:t>1.0</w:t>
            </w:r>
          </w:p>
        </w:tc>
        <w:tc>
          <w:tcPr>
            <w:tcW w:w="709" w:type="dxa"/>
            <w:hideMark/>
          </w:tcPr>
          <w:p w:rsidR="00740AB4" w:rsidRPr="00EC67C9" w:rsidRDefault="00740AB4" w:rsidP="00740AB4">
            <w:pPr>
              <w:tabs>
                <w:tab w:val="left" w:pos="7680"/>
              </w:tabs>
              <w:jc w:val="both"/>
              <w:rPr>
                <w:sz w:val="20"/>
                <w:szCs w:val="20"/>
                <w:lang w:bidi="gu-IN"/>
              </w:rPr>
            </w:pPr>
            <w:r w:rsidRPr="00EC67C9">
              <w:rPr>
                <w:sz w:val="20"/>
                <w:szCs w:val="20"/>
                <w:lang w:bidi="gu-IN"/>
              </w:rPr>
              <w:t>0.61</w:t>
            </w:r>
          </w:p>
        </w:tc>
        <w:tc>
          <w:tcPr>
            <w:tcW w:w="708" w:type="dxa"/>
            <w:hideMark/>
          </w:tcPr>
          <w:p w:rsidR="00740AB4" w:rsidRPr="00EC67C9" w:rsidRDefault="00740AB4" w:rsidP="00740AB4">
            <w:pPr>
              <w:tabs>
                <w:tab w:val="left" w:pos="7680"/>
              </w:tabs>
              <w:jc w:val="both"/>
              <w:rPr>
                <w:sz w:val="20"/>
                <w:szCs w:val="20"/>
                <w:lang w:bidi="gu-IN"/>
              </w:rPr>
            </w:pPr>
            <w:r w:rsidRPr="00EC67C9">
              <w:rPr>
                <w:sz w:val="20"/>
                <w:szCs w:val="20"/>
                <w:lang w:bidi="gu-IN"/>
              </w:rPr>
              <w:t>0.72</w:t>
            </w:r>
          </w:p>
        </w:tc>
        <w:tc>
          <w:tcPr>
            <w:tcW w:w="709" w:type="dxa"/>
            <w:hideMark/>
          </w:tcPr>
          <w:p w:rsidR="00740AB4" w:rsidRPr="00EC67C9" w:rsidRDefault="00740AB4" w:rsidP="00740AB4">
            <w:pPr>
              <w:tabs>
                <w:tab w:val="left" w:pos="7680"/>
              </w:tabs>
              <w:jc w:val="both"/>
              <w:rPr>
                <w:sz w:val="20"/>
                <w:szCs w:val="20"/>
                <w:lang w:bidi="gu-IN"/>
              </w:rPr>
            </w:pPr>
            <w:r w:rsidRPr="00EC67C9">
              <w:rPr>
                <w:sz w:val="20"/>
                <w:szCs w:val="20"/>
                <w:lang w:bidi="gu-IN"/>
              </w:rPr>
              <w:t>1.79</w:t>
            </w:r>
          </w:p>
        </w:tc>
        <w:tc>
          <w:tcPr>
            <w:tcW w:w="709" w:type="dxa"/>
            <w:hideMark/>
          </w:tcPr>
          <w:p w:rsidR="00740AB4" w:rsidRPr="00EC67C9" w:rsidRDefault="00740AB4" w:rsidP="00740AB4">
            <w:pPr>
              <w:tabs>
                <w:tab w:val="left" w:pos="7680"/>
              </w:tabs>
              <w:jc w:val="both"/>
              <w:rPr>
                <w:sz w:val="20"/>
                <w:szCs w:val="20"/>
                <w:lang w:bidi="gu-IN"/>
              </w:rPr>
            </w:pPr>
            <w:r w:rsidRPr="00EC67C9">
              <w:rPr>
                <w:sz w:val="20"/>
                <w:szCs w:val="20"/>
                <w:lang w:bidi="gu-IN"/>
              </w:rPr>
              <w:t>1.79</w:t>
            </w:r>
          </w:p>
        </w:tc>
      </w:tr>
      <w:tr w:rsidR="00740AB4" w:rsidRPr="00EC67C9" w:rsidTr="00740AB4">
        <w:tc>
          <w:tcPr>
            <w:tcW w:w="850" w:type="dxa"/>
            <w:hideMark/>
          </w:tcPr>
          <w:p w:rsidR="00740AB4" w:rsidRPr="00EC67C9" w:rsidRDefault="00740AB4" w:rsidP="00740AB4">
            <w:pPr>
              <w:tabs>
                <w:tab w:val="left" w:pos="7680"/>
              </w:tabs>
              <w:jc w:val="both"/>
              <w:rPr>
                <w:sz w:val="20"/>
                <w:szCs w:val="20"/>
                <w:lang w:bidi="gu-IN"/>
              </w:rPr>
            </w:pPr>
            <w:r w:rsidRPr="00EC67C9">
              <w:rPr>
                <w:sz w:val="20"/>
                <w:szCs w:val="20"/>
                <w:lang w:bidi="gu-IN"/>
              </w:rPr>
              <w:t>NFR3</w:t>
            </w:r>
          </w:p>
        </w:tc>
        <w:tc>
          <w:tcPr>
            <w:tcW w:w="710" w:type="dxa"/>
            <w:hideMark/>
          </w:tcPr>
          <w:p w:rsidR="00740AB4" w:rsidRPr="00EC67C9" w:rsidRDefault="00740AB4" w:rsidP="00740AB4">
            <w:pPr>
              <w:tabs>
                <w:tab w:val="left" w:pos="7680"/>
              </w:tabs>
              <w:jc w:val="both"/>
              <w:rPr>
                <w:sz w:val="20"/>
                <w:szCs w:val="20"/>
                <w:lang w:bidi="gu-IN"/>
              </w:rPr>
            </w:pPr>
            <w:r w:rsidRPr="00EC67C9">
              <w:rPr>
                <w:sz w:val="20"/>
                <w:szCs w:val="20"/>
                <w:lang w:bidi="gu-IN"/>
              </w:rPr>
              <w:t>0.72</w:t>
            </w:r>
          </w:p>
        </w:tc>
        <w:tc>
          <w:tcPr>
            <w:tcW w:w="709" w:type="dxa"/>
            <w:hideMark/>
          </w:tcPr>
          <w:p w:rsidR="00740AB4" w:rsidRPr="00EC67C9" w:rsidRDefault="00740AB4" w:rsidP="00740AB4">
            <w:pPr>
              <w:tabs>
                <w:tab w:val="left" w:pos="7680"/>
              </w:tabs>
              <w:jc w:val="both"/>
              <w:rPr>
                <w:sz w:val="20"/>
                <w:szCs w:val="20"/>
                <w:lang w:bidi="gu-IN"/>
              </w:rPr>
            </w:pPr>
            <w:r w:rsidRPr="00EC67C9">
              <w:rPr>
                <w:sz w:val="20"/>
                <w:szCs w:val="20"/>
                <w:lang w:bidi="gu-IN"/>
              </w:rPr>
              <w:t>0.31</w:t>
            </w:r>
          </w:p>
        </w:tc>
        <w:tc>
          <w:tcPr>
            <w:tcW w:w="709" w:type="dxa"/>
            <w:hideMark/>
          </w:tcPr>
          <w:p w:rsidR="00740AB4" w:rsidRPr="00EC67C9" w:rsidRDefault="00740AB4" w:rsidP="00740AB4">
            <w:pPr>
              <w:tabs>
                <w:tab w:val="left" w:pos="7680"/>
              </w:tabs>
              <w:jc w:val="both"/>
              <w:rPr>
                <w:sz w:val="20"/>
                <w:szCs w:val="20"/>
                <w:lang w:bidi="gu-IN"/>
              </w:rPr>
            </w:pPr>
            <w:r w:rsidRPr="00EC67C9">
              <w:rPr>
                <w:sz w:val="20"/>
                <w:szCs w:val="20"/>
                <w:lang w:bidi="gu-IN"/>
              </w:rPr>
              <w:t>1.0</w:t>
            </w:r>
          </w:p>
        </w:tc>
        <w:tc>
          <w:tcPr>
            <w:tcW w:w="708" w:type="dxa"/>
            <w:hideMark/>
          </w:tcPr>
          <w:p w:rsidR="00740AB4" w:rsidRPr="00EC67C9" w:rsidRDefault="00740AB4" w:rsidP="00740AB4">
            <w:pPr>
              <w:tabs>
                <w:tab w:val="left" w:pos="7680"/>
              </w:tabs>
              <w:jc w:val="both"/>
              <w:rPr>
                <w:sz w:val="20"/>
                <w:szCs w:val="20"/>
                <w:lang w:bidi="gu-IN"/>
              </w:rPr>
            </w:pPr>
            <w:r w:rsidRPr="00EC67C9">
              <w:rPr>
                <w:sz w:val="20"/>
                <w:szCs w:val="20"/>
                <w:lang w:bidi="gu-IN"/>
              </w:rPr>
              <w:t>0.61</w:t>
            </w:r>
          </w:p>
        </w:tc>
        <w:tc>
          <w:tcPr>
            <w:tcW w:w="709" w:type="dxa"/>
            <w:hideMark/>
          </w:tcPr>
          <w:p w:rsidR="00740AB4" w:rsidRPr="00EC67C9" w:rsidRDefault="00740AB4" w:rsidP="00740AB4">
            <w:pPr>
              <w:tabs>
                <w:tab w:val="left" w:pos="7680"/>
              </w:tabs>
              <w:jc w:val="both"/>
              <w:rPr>
                <w:sz w:val="20"/>
                <w:szCs w:val="20"/>
                <w:lang w:bidi="gu-IN"/>
              </w:rPr>
            </w:pPr>
            <w:r w:rsidRPr="00EC67C9">
              <w:rPr>
                <w:sz w:val="20"/>
                <w:szCs w:val="20"/>
                <w:lang w:bidi="gu-IN"/>
              </w:rPr>
              <w:t>0.64</w:t>
            </w:r>
          </w:p>
        </w:tc>
        <w:tc>
          <w:tcPr>
            <w:tcW w:w="709" w:type="dxa"/>
            <w:hideMark/>
          </w:tcPr>
          <w:p w:rsidR="00740AB4" w:rsidRPr="00EC67C9" w:rsidRDefault="00740AB4" w:rsidP="00740AB4">
            <w:pPr>
              <w:tabs>
                <w:tab w:val="left" w:pos="7680"/>
              </w:tabs>
              <w:jc w:val="both"/>
              <w:rPr>
                <w:sz w:val="20"/>
                <w:szCs w:val="20"/>
                <w:lang w:bidi="gu-IN"/>
              </w:rPr>
            </w:pPr>
            <w:r w:rsidRPr="00EC67C9">
              <w:rPr>
                <w:sz w:val="20"/>
                <w:szCs w:val="20"/>
                <w:lang w:bidi="gu-IN"/>
              </w:rPr>
              <w:t>1.64</w:t>
            </w:r>
          </w:p>
        </w:tc>
      </w:tr>
      <w:tr w:rsidR="00740AB4" w:rsidRPr="00EC67C9" w:rsidTr="00740AB4">
        <w:tc>
          <w:tcPr>
            <w:tcW w:w="850" w:type="dxa"/>
            <w:hideMark/>
          </w:tcPr>
          <w:p w:rsidR="00740AB4" w:rsidRPr="00EC67C9" w:rsidRDefault="00740AB4" w:rsidP="00740AB4">
            <w:pPr>
              <w:tabs>
                <w:tab w:val="left" w:pos="7680"/>
              </w:tabs>
              <w:jc w:val="both"/>
              <w:rPr>
                <w:sz w:val="20"/>
                <w:szCs w:val="20"/>
                <w:lang w:bidi="gu-IN"/>
              </w:rPr>
            </w:pPr>
            <w:r w:rsidRPr="00EC67C9">
              <w:rPr>
                <w:sz w:val="20"/>
                <w:szCs w:val="20"/>
                <w:lang w:bidi="gu-IN"/>
              </w:rPr>
              <w:t>NFR4</w:t>
            </w:r>
          </w:p>
        </w:tc>
        <w:tc>
          <w:tcPr>
            <w:tcW w:w="710" w:type="dxa"/>
            <w:hideMark/>
          </w:tcPr>
          <w:p w:rsidR="00740AB4" w:rsidRPr="00EC67C9" w:rsidRDefault="00740AB4" w:rsidP="00740AB4">
            <w:pPr>
              <w:tabs>
                <w:tab w:val="left" w:pos="7680"/>
              </w:tabs>
              <w:jc w:val="both"/>
              <w:rPr>
                <w:sz w:val="20"/>
                <w:szCs w:val="20"/>
                <w:lang w:bidi="gu-IN"/>
              </w:rPr>
            </w:pPr>
            <w:r w:rsidRPr="00EC67C9">
              <w:rPr>
                <w:sz w:val="20"/>
                <w:szCs w:val="20"/>
                <w:lang w:bidi="gu-IN"/>
              </w:rPr>
              <w:t>0.69</w:t>
            </w:r>
          </w:p>
        </w:tc>
        <w:tc>
          <w:tcPr>
            <w:tcW w:w="709" w:type="dxa"/>
            <w:hideMark/>
          </w:tcPr>
          <w:p w:rsidR="00740AB4" w:rsidRPr="00EC67C9" w:rsidRDefault="00740AB4" w:rsidP="00740AB4">
            <w:pPr>
              <w:tabs>
                <w:tab w:val="left" w:pos="7680"/>
              </w:tabs>
              <w:jc w:val="both"/>
              <w:rPr>
                <w:sz w:val="20"/>
                <w:szCs w:val="20"/>
                <w:lang w:bidi="gu-IN"/>
              </w:rPr>
            </w:pPr>
            <w:r w:rsidRPr="00EC67C9">
              <w:rPr>
                <w:sz w:val="20"/>
                <w:szCs w:val="20"/>
                <w:lang w:bidi="gu-IN"/>
              </w:rPr>
              <w:t>0.72</w:t>
            </w:r>
          </w:p>
        </w:tc>
        <w:tc>
          <w:tcPr>
            <w:tcW w:w="709" w:type="dxa"/>
            <w:hideMark/>
          </w:tcPr>
          <w:p w:rsidR="00740AB4" w:rsidRPr="00EC67C9" w:rsidRDefault="00740AB4" w:rsidP="00740AB4">
            <w:pPr>
              <w:tabs>
                <w:tab w:val="left" w:pos="7680"/>
              </w:tabs>
              <w:jc w:val="both"/>
              <w:rPr>
                <w:sz w:val="20"/>
                <w:szCs w:val="20"/>
                <w:lang w:bidi="gu-IN"/>
              </w:rPr>
            </w:pPr>
            <w:r w:rsidRPr="00EC67C9">
              <w:rPr>
                <w:sz w:val="20"/>
                <w:szCs w:val="20"/>
                <w:lang w:bidi="gu-IN"/>
              </w:rPr>
              <w:t>0.61</w:t>
            </w:r>
          </w:p>
        </w:tc>
        <w:tc>
          <w:tcPr>
            <w:tcW w:w="708" w:type="dxa"/>
            <w:hideMark/>
          </w:tcPr>
          <w:p w:rsidR="00740AB4" w:rsidRPr="00EC67C9" w:rsidRDefault="00740AB4" w:rsidP="00740AB4">
            <w:pPr>
              <w:tabs>
                <w:tab w:val="left" w:pos="7680"/>
              </w:tabs>
              <w:jc w:val="both"/>
              <w:rPr>
                <w:sz w:val="20"/>
                <w:szCs w:val="20"/>
                <w:lang w:bidi="gu-IN"/>
              </w:rPr>
            </w:pPr>
            <w:r w:rsidRPr="00EC67C9">
              <w:rPr>
                <w:sz w:val="20"/>
                <w:szCs w:val="20"/>
                <w:lang w:bidi="gu-IN"/>
              </w:rPr>
              <w:t>1.0</w:t>
            </w:r>
          </w:p>
        </w:tc>
        <w:tc>
          <w:tcPr>
            <w:tcW w:w="709" w:type="dxa"/>
            <w:hideMark/>
          </w:tcPr>
          <w:p w:rsidR="00740AB4" w:rsidRPr="00EC67C9" w:rsidRDefault="00740AB4" w:rsidP="00740AB4">
            <w:pPr>
              <w:tabs>
                <w:tab w:val="left" w:pos="7680"/>
              </w:tabs>
              <w:jc w:val="both"/>
              <w:rPr>
                <w:sz w:val="20"/>
                <w:szCs w:val="20"/>
                <w:lang w:bidi="gu-IN"/>
              </w:rPr>
            </w:pPr>
            <w:r w:rsidRPr="00EC67C9">
              <w:rPr>
                <w:sz w:val="20"/>
                <w:szCs w:val="20"/>
                <w:lang w:bidi="gu-IN"/>
              </w:rPr>
              <w:t>0.55</w:t>
            </w:r>
          </w:p>
        </w:tc>
        <w:tc>
          <w:tcPr>
            <w:tcW w:w="709" w:type="dxa"/>
            <w:hideMark/>
          </w:tcPr>
          <w:p w:rsidR="00740AB4" w:rsidRPr="00EC67C9" w:rsidRDefault="00740AB4" w:rsidP="00740AB4">
            <w:pPr>
              <w:tabs>
                <w:tab w:val="left" w:pos="7680"/>
              </w:tabs>
              <w:jc w:val="both"/>
              <w:rPr>
                <w:sz w:val="20"/>
                <w:szCs w:val="20"/>
                <w:lang w:bidi="gu-IN"/>
              </w:rPr>
            </w:pPr>
            <w:r w:rsidRPr="00EC67C9">
              <w:rPr>
                <w:sz w:val="20"/>
                <w:szCs w:val="20"/>
                <w:lang w:bidi="gu-IN"/>
              </w:rPr>
              <w:t>1.55</w:t>
            </w:r>
          </w:p>
        </w:tc>
      </w:tr>
      <w:tr w:rsidR="00740AB4" w:rsidRPr="00EC67C9" w:rsidTr="00740AB4">
        <w:tc>
          <w:tcPr>
            <w:tcW w:w="850" w:type="dxa"/>
            <w:hideMark/>
          </w:tcPr>
          <w:p w:rsidR="00740AB4" w:rsidRPr="00EC67C9" w:rsidRDefault="00740AB4" w:rsidP="00740AB4">
            <w:pPr>
              <w:tabs>
                <w:tab w:val="left" w:pos="7680"/>
              </w:tabs>
              <w:jc w:val="both"/>
              <w:rPr>
                <w:sz w:val="20"/>
                <w:szCs w:val="20"/>
                <w:lang w:bidi="gu-IN"/>
              </w:rPr>
            </w:pPr>
            <w:r w:rsidRPr="00EC67C9">
              <w:rPr>
                <w:sz w:val="20"/>
                <w:szCs w:val="20"/>
                <w:lang w:bidi="gu-IN"/>
              </w:rPr>
              <w:t>NFR5</w:t>
            </w:r>
          </w:p>
        </w:tc>
        <w:tc>
          <w:tcPr>
            <w:tcW w:w="710" w:type="dxa"/>
            <w:hideMark/>
          </w:tcPr>
          <w:p w:rsidR="00740AB4" w:rsidRPr="00EC67C9" w:rsidRDefault="00740AB4" w:rsidP="00740AB4">
            <w:pPr>
              <w:tabs>
                <w:tab w:val="left" w:pos="7680"/>
              </w:tabs>
              <w:jc w:val="both"/>
              <w:rPr>
                <w:sz w:val="20"/>
                <w:szCs w:val="20"/>
                <w:lang w:bidi="gu-IN"/>
              </w:rPr>
            </w:pPr>
            <w:r w:rsidRPr="00EC67C9">
              <w:rPr>
                <w:sz w:val="20"/>
                <w:szCs w:val="20"/>
                <w:lang w:bidi="gu-IN"/>
              </w:rPr>
              <w:t>1.76</w:t>
            </w:r>
          </w:p>
        </w:tc>
        <w:tc>
          <w:tcPr>
            <w:tcW w:w="709" w:type="dxa"/>
            <w:hideMark/>
          </w:tcPr>
          <w:p w:rsidR="00740AB4" w:rsidRPr="00EC67C9" w:rsidRDefault="00740AB4" w:rsidP="00740AB4">
            <w:pPr>
              <w:tabs>
                <w:tab w:val="left" w:pos="7680"/>
              </w:tabs>
              <w:jc w:val="both"/>
              <w:rPr>
                <w:sz w:val="20"/>
                <w:szCs w:val="20"/>
                <w:lang w:bidi="gu-IN"/>
              </w:rPr>
            </w:pPr>
            <w:r w:rsidRPr="00EC67C9">
              <w:rPr>
                <w:sz w:val="20"/>
                <w:szCs w:val="20"/>
                <w:lang w:bidi="gu-IN"/>
              </w:rPr>
              <w:t>1.79</w:t>
            </w:r>
          </w:p>
        </w:tc>
        <w:tc>
          <w:tcPr>
            <w:tcW w:w="709" w:type="dxa"/>
            <w:hideMark/>
          </w:tcPr>
          <w:p w:rsidR="00740AB4" w:rsidRPr="00EC67C9" w:rsidRDefault="00740AB4" w:rsidP="00740AB4">
            <w:pPr>
              <w:tabs>
                <w:tab w:val="left" w:pos="7680"/>
              </w:tabs>
              <w:jc w:val="both"/>
              <w:rPr>
                <w:sz w:val="20"/>
                <w:szCs w:val="20"/>
                <w:lang w:bidi="gu-IN"/>
              </w:rPr>
            </w:pPr>
            <w:r w:rsidRPr="00EC67C9">
              <w:rPr>
                <w:sz w:val="20"/>
                <w:szCs w:val="20"/>
                <w:lang w:bidi="gu-IN"/>
              </w:rPr>
              <w:t>0.65</w:t>
            </w:r>
          </w:p>
        </w:tc>
        <w:tc>
          <w:tcPr>
            <w:tcW w:w="708" w:type="dxa"/>
            <w:hideMark/>
          </w:tcPr>
          <w:p w:rsidR="00740AB4" w:rsidRPr="00EC67C9" w:rsidRDefault="00740AB4" w:rsidP="00740AB4">
            <w:pPr>
              <w:tabs>
                <w:tab w:val="left" w:pos="7680"/>
              </w:tabs>
              <w:jc w:val="both"/>
              <w:rPr>
                <w:sz w:val="20"/>
                <w:szCs w:val="20"/>
                <w:lang w:bidi="gu-IN"/>
              </w:rPr>
            </w:pPr>
            <w:r w:rsidRPr="00EC67C9">
              <w:rPr>
                <w:sz w:val="20"/>
                <w:szCs w:val="20"/>
                <w:lang w:bidi="gu-IN"/>
              </w:rPr>
              <w:t>0.55</w:t>
            </w:r>
          </w:p>
        </w:tc>
        <w:tc>
          <w:tcPr>
            <w:tcW w:w="709" w:type="dxa"/>
            <w:hideMark/>
          </w:tcPr>
          <w:p w:rsidR="00740AB4" w:rsidRPr="00EC67C9" w:rsidRDefault="00740AB4" w:rsidP="00740AB4">
            <w:pPr>
              <w:tabs>
                <w:tab w:val="left" w:pos="7680"/>
              </w:tabs>
              <w:jc w:val="both"/>
              <w:rPr>
                <w:sz w:val="20"/>
                <w:szCs w:val="20"/>
                <w:lang w:bidi="gu-IN"/>
              </w:rPr>
            </w:pPr>
            <w:r w:rsidRPr="00EC67C9">
              <w:rPr>
                <w:sz w:val="20"/>
                <w:szCs w:val="20"/>
                <w:lang w:bidi="gu-IN"/>
              </w:rPr>
              <w:t>1.0</w:t>
            </w:r>
          </w:p>
        </w:tc>
        <w:tc>
          <w:tcPr>
            <w:tcW w:w="709" w:type="dxa"/>
            <w:hideMark/>
          </w:tcPr>
          <w:p w:rsidR="00740AB4" w:rsidRPr="00EC67C9" w:rsidRDefault="00740AB4" w:rsidP="00740AB4">
            <w:pPr>
              <w:tabs>
                <w:tab w:val="left" w:pos="7680"/>
              </w:tabs>
              <w:jc w:val="both"/>
              <w:rPr>
                <w:sz w:val="20"/>
                <w:szCs w:val="20"/>
                <w:lang w:bidi="gu-IN"/>
              </w:rPr>
            </w:pPr>
            <w:r w:rsidRPr="00EC67C9">
              <w:rPr>
                <w:sz w:val="20"/>
                <w:szCs w:val="20"/>
                <w:lang w:bidi="gu-IN"/>
              </w:rPr>
              <w:t>1.79</w:t>
            </w:r>
          </w:p>
        </w:tc>
      </w:tr>
      <w:tr w:rsidR="00740AB4" w:rsidRPr="00EC67C9" w:rsidTr="00740AB4">
        <w:tc>
          <w:tcPr>
            <w:tcW w:w="850" w:type="dxa"/>
            <w:hideMark/>
          </w:tcPr>
          <w:p w:rsidR="00740AB4" w:rsidRPr="00EC67C9" w:rsidRDefault="00740AB4" w:rsidP="00740AB4">
            <w:pPr>
              <w:tabs>
                <w:tab w:val="left" w:pos="7680"/>
              </w:tabs>
              <w:jc w:val="both"/>
              <w:rPr>
                <w:sz w:val="20"/>
                <w:szCs w:val="20"/>
                <w:lang w:bidi="gu-IN"/>
              </w:rPr>
            </w:pPr>
            <w:r w:rsidRPr="00EC67C9">
              <w:rPr>
                <w:sz w:val="20"/>
                <w:szCs w:val="20"/>
                <w:lang w:bidi="gu-IN"/>
              </w:rPr>
              <w:t>NFR6</w:t>
            </w:r>
          </w:p>
        </w:tc>
        <w:tc>
          <w:tcPr>
            <w:tcW w:w="710" w:type="dxa"/>
            <w:hideMark/>
          </w:tcPr>
          <w:p w:rsidR="00740AB4" w:rsidRPr="00EC67C9" w:rsidRDefault="00740AB4" w:rsidP="00740AB4">
            <w:pPr>
              <w:tabs>
                <w:tab w:val="left" w:pos="7680"/>
              </w:tabs>
              <w:jc w:val="both"/>
              <w:rPr>
                <w:sz w:val="20"/>
                <w:szCs w:val="20"/>
                <w:lang w:bidi="gu-IN"/>
              </w:rPr>
            </w:pPr>
            <w:r w:rsidRPr="00EC67C9">
              <w:rPr>
                <w:sz w:val="20"/>
                <w:szCs w:val="20"/>
                <w:lang w:bidi="gu-IN"/>
              </w:rPr>
              <w:t>1.76</w:t>
            </w:r>
          </w:p>
        </w:tc>
        <w:tc>
          <w:tcPr>
            <w:tcW w:w="709" w:type="dxa"/>
            <w:hideMark/>
          </w:tcPr>
          <w:p w:rsidR="00740AB4" w:rsidRPr="00EC67C9" w:rsidRDefault="00740AB4" w:rsidP="00740AB4">
            <w:pPr>
              <w:tabs>
                <w:tab w:val="left" w:pos="7680"/>
              </w:tabs>
              <w:jc w:val="both"/>
              <w:rPr>
                <w:sz w:val="20"/>
                <w:szCs w:val="20"/>
                <w:lang w:bidi="gu-IN"/>
              </w:rPr>
            </w:pPr>
            <w:r w:rsidRPr="00EC67C9">
              <w:rPr>
                <w:sz w:val="20"/>
                <w:szCs w:val="20"/>
                <w:lang w:bidi="gu-IN"/>
              </w:rPr>
              <w:t>1.79</w:t>
            </w:r>
          </w:p>
        </w:tc>
        <w:tc>
          <w:tcPr>
            <w:tcW w:w="709" w:type="dxa"/>
            <w:hideMark/>
          </w:tcPr>
          <w:p w:rsidR="00740AB4" w:rsidRPr="00EC67C9" w:rsidRDefault="00740AB4" w:rsidP="00740AB4">
            <w:pPr>
              <w:tabs>
                <w:tab w:val="left" w:pos="7680"/>
              </w:tabs>
              <w:jc w:val="both"/>
              <w:rPr>
                <w:sz w:val="20"/>
                <w:szCs w:val="20"/>
                <w:lang w:bidi="gu-IN"/>
              </w:rPr>
            </w:pPr>
            <w:r w:rsidRPr="00EC67C9">
              <w:rPr>
                <w:sz w:val="20"/>
                <w:szCs w:val="20"/>
                <w:lang w:bidi="gu-IN"/>
              </w:rPr>
              <w:t>1.79</w:t>
            </w:r>
          </w:p>
        </w:tc>
        <w:tc>
          <w:tcPr>
            <w:tcW w:w="708" w:type="dxa"/>
            <w:hideMark/>
          </w:tcPr>
          <w:p w:rsidR="00740AB4" w:rsidRPr="00EC67C9" w:rsidRDefault="00740AB4" w:rsidP="00740AB4">
            <w:pPr>
              <w:tabs>
                <w:tab w:val="left" w:pos="7680"/>
              </w:tabs>
              <w:jc w:val="both"/>
              <w:rPr>
                <w:sz w:val="20"/>
                <w:szCs w:val="20"/>
                <w:lang w:bidi="gu-IN"/>
              </w:rPr>
            </w:pPr>
            <w:r w:rsidRPr="00EC67C9">
              <w:rPr>
                <w:sz w:val="20"/>
                <w:szCs w:val="20"/>
                <w:lang w:bidi="gu-IN"/>
              </w:rPr>
              <w:t>1.79</w:t>
            </w:r>
          </w:p>
        </w:tc>
        <w:tc>
          <w:tcPr>
            <w:tcW w:w="709" w:type="dxa"/>
            <w:hideMark/>
          </w:tcPr>
          <w:p w:rsidR="00740AB4" w:rsidRPr="00EC67C9" w:rsidRDefault="00740AB4" w:rsidP="00740AB4">
            <w:pPr>
              <w:tabs>
                <w:tab w:val="left" w:pos="7680"/>
              </w:tabs>
              <w:jc w:val="both"/>
              <w:rPr>
                <w:sz w:val="20"/>
                <w:szCs w:val="20"/>
                <w:lang w:bidi="gu-IN"/>
              </w:rPr>
            </w:pPr>
            <w:r w:rsidRPr="00EC67C9">
              <w:rPr>
                <w:sz w:val="20"/>
                <w:szCs w:val="20"/>
                <w:lang w:bidi="gu-IN"/>
              </w:rPr>
              <w:t>1.79</w:t>
            </w:r>
          </w:p>
        </w:tc>
        <w:tc>
          <w:tcPr>
            <w:tcW w:w="709" w:type="dxa"/>
            <w:hideMark/>
          </w:tcPr>
          <w:p w:rsidR="00740AB4" w:rsidRPr="00EC67C9" w:rsidRDefault="00740AB4" w:rsidP="00740AB4">
            <w:pPr>
              <w:tabs>
                <w:tab w:val="left" w:pos="7680"/>
              </w:tabs>
              <w:jc w:val="both"/>
              <w:rPr>
                <w:sz w:val="20"/>
                <w:szCs w:val="20"/>
                <w:lang w:bidi="gu-IN"/>
              </w:rPr>
            </w:pPr>
            <w:r w:rsidRPr="00EC67C9">
              <w:rPr>
                <w:sz w:val="20"/>
                <w:szCs w:val="20"/>
                <w:lang w:bidi="gu-IN"/>
              </w:rPr>
              <w:t>1.0</w:t>
            </w:r>
          </w:p>
        </w:tc>
      </w:tr>
      <w:tr w:rsidR="00740AB4" w:rsidRPr="00EC67C9" w:rsidTr="00740AB4">
        <w:tc>
          <w:tcPr>
            <w:tcW w:w="850" w:type="dxa"/>
            <w:hideMark/>
          </w:tcPr>
          <w:p w:rsidR="00740AB4" w:rsidRPr="00EC67C9" w:rsidRDefault="00740AB4" w:rsidP="00740AB4">
            <w:pPr>
              <w:tabs>
                <w:tab w:val="left" w:pos="7680"/>
              </w:tabs>
              <w:jc w:val="both"/>
              <w:rPr>
                <w:sz w:val="20"/>
                <w:szCs w:val="20"/>
                <w:lang w:bidi="gu-IN"/>
              </w:rPr>
            </w:pPr>
            <w:r w:rsidRPr="00EC67C9">
              <w:rPr>
                <w:sz w:val="20"/>
                <w:szCs w:val="20"/>
                <w:lang w:bidi="gu-IN"/>
              </w:rPr>
              <w:t>NFR7</w:t>
            </w:r>
          </w:p>
        </w:tc>
        <w:tc>
          <w:tcPr>
            <w:tcW w:w="710" w:type="dxa"/>
            <w:hideMark/>
          </w:tcPr>
          <w:p w:rsidR="00740AB4" w:rsidRPr="00EC67C9" w:rsidRDefault="00740AB4" w:rsidP="00740AB4">
            <w:pPr>
              <w:tabs>
                <w:tab w:val="left" w:pos="7680"/>
              </w:tabs>
              <w:jc w:val="both"/>
              <w:rPr>
                <w:sz w:val="20"/>
                <w:szCs w:val="20"/>
                <w:lang w:bidi="gu-IN"/>
              </w:rPr>
            </w:pPr>
            <w:r w:rsidRPr="00EC67C9">
              <w:rPr>
                <w:sz w:val="20"/>
                <w:szCs w:val="20"/>
                <w:lang w:bidi="gu-IN"/>
              </w:rPr>
              <w:t>1.72</w:t>
            </w:r>
          </w:p>
        </w:tc>
        <w:tc>
          <w:tcPr>
            <w:tcW w:w="709" w:type="dxa"/>
            <w:hideMark/>
          </w:tcPr>
          <w:p w:rsidR="00740AB4" w:rsidRPr="00EC67C9" w:rsidRDefault="00740AB4" w:rsidP="00740AB4">
            <w:pPr>
              <w:tabs>
                <w:tab w:val="left" w:pos="7680"/>
              </w:tabs>
              <w:jc w:val="both"/>
              <w:rPr>
                <w:sz w:val="20"/>
                <w:szCs w:val="20"/>
                <w:lang w:bidi="gu-IN"/>
              </w:rPr>
            </w:pPr>
            <w:r w:rsidRPr="00EC67C9">
              <w:rPr>
                <w:sz w:val="20"/>
                <w:szCs w:val="20"/>
                <w:lang w:bidi="gu-IN"/>
              </w:rPr>
              <w:t>1.72</w:t>
            </w:r>
          </w:p>
        </w:tc>
        <w:tc>
          <w:tcPr>
            <w:tcW w:w="709" w:type="dxa"/>
            <w:hideMark/>
          </w:tcPr>
          <w:p w:rsidR="00740AB4" w:rsidRPr="00EC67C9" w:rsidRDefault="00740AB4" w:rsidP="00740AB4">
            <w:pPr>
              <w:tabs>
                <w:tab w:val="left" w:pos="7680"/>
              </w:tabs>
              <w:jc w:val="both"/>
              <w:rPr>
                <w:sz w:val="20"/>
                <w:szCs w:val="20"/>
                <w:lang w:bidi="gu-IN"/>
              </w:rPr>
            </w:pPr>
            <w:r w:rsidRPr="00EC67C9">
              <w:rPr>
                <w:sz w:val="20"/>
                <w:szCs w:val="20"/>
                <w:lang w:bidi="gu-IN"/>
              </w:rPr>
              <w:t>0.57</w:t>
            </w:r>
          </w:p>
        </w:tc>
        <w:tc>
          <w:tcPr>
            <w:tcW w:w="708" w:type="dxa"/>
            <w:hideMark/>
          </w:tcPr>
          <w:p w:rsidR="00740AB4" w:rsidRPr="00EC67C9" w:rsidRDefault="00740AB4" w:rsidP="00740AB4">
            <w:pPr>
              <w:tabs>
                <w:tab w:val="left" w:pos="7680"/>
              </w:tabs>
              <w:jc w:val="both"/>
              <w:rPr>
                <w:sz w:val="20"/>
                <w:szCs w:val="20"/>
                <w:lang w:bidi="gu-IN"/>
              </w:rPr>
            </w:pPr>
            <w:r w:rsidRPr="00EC67C9">
              <w:rPr>
                <w:sz w:val="20"/>
                <w:szCs w:val="20"/>
                <w:lang w:bidi="gu-IN"/>
              </w:rPr>
              <w:t>0.84</w:t>
            </w:r>
          </w:p>
        </w:tc>
        <w:tc>
          <w:tcPr>
            <w:tcW w:w="709" w:type="dxa"/>
            <w:hideMark/>
          </w:tcPr>
          <w:p w:rsidR="00740AB4" w:rsidRPr="00EC67C9" w:rsidRDefault="00740AB4" w:rsidP="00740AB4">
            <w:pPr>
              <w:tabs>
                <w:tab w:val="left" w:pos="7680"/>
              </w:tabs>
              <w:jc w:val="both"/>
              <w:rPr>
                <w:sz w:val="20"/>
                <w:szCs w:val="20"/>
                <w:lang w:bidi="gu-IN"/>
              </w:rPr>
            </w:pPr>
            <w:r w:rsidRPr="00EC67C9">
              <w:rPr>
                <w:sz w:val="20"/>
                <w:szCs w:val="20"/>
                <w:lang w:bidi="gu-IN"/>
              </w:rPr>
              <w:t>0.76</w:t>
            </w:r>
          </w:p>
        </w:tc>
        <w:tc>
          <w:tcPr>
            <w:tcW w:w="709" w:type="dxa"/>
            <w:hideMark/>
          </w:tcPr>
          <w:p w:rsidR="00740AB4" w:rsidRPr="00EC67C9" w:rsidRDefault="00740AB4" w:rsidP="00740AB4">
            <w:pPr>
              <w:tabs>
                <w:tab w:val="left" w:pos="7680"/>
              </w:tabs>
              <w:jc w:val="both"/>
              <w:rPr>
                <w:sz w:val="20"/>
                <w:szCs w:val="20"/>
                <w:lang w:bidi="gu-IN"/>
              </w:rPr>
            </w:pPr>
            <w:r w:rsidRPr="00EC67C9">
              <w:rPr>
                <w:sz w:val="20"/>
                <w:szCs w:val="20"/>
                <w:lang w:bidi="gu-IN"/>
              </w:rPr>
              <w:t>0.84</w:t>
            </w:r>
          </w:p>
        </w:tc>
      </w:tr>
      <w:tr w:rsidR="00740AB4" w:rsidRPr="00EC67C9" w:rsidTr="00740AB4">
        <w:tc>
          <w:tcPr>
            <w:tcW w:w="850" w:type="dxa"/>
            <w:hideMark/>
          </w:tcPr>
          <w:p w:rsidR="00740AB4" w:rsidRPr="00EC67C9" w:rsidRDefault="00740AB4" w:rsidP="00740AB4">
            <w:pPr>
              <w:tabs>
                <w:tab w:val="left" w:pos="7680"/>
              </w:tabs>
              <w:jc w:val="both"/>
              <w:rPr>
                <w:sz w:val="20"/>
                <w:szCs w:val="20"/>
                <w:lang w:bidi="gu-IN"/>
              </w:rPr>
            </w:pPr>
            <w:r w:rsidRPr="00EC67C9">
              <w:rPr>
                <w:sz w:val="20"/>
                <w:szCs w:val="20"/>
                <w:lang w:bidi="gu-IN"/>
              </w:rPr>
              <w:t>NFR8</w:t>
            </w:r>
          </w:p>
        </w:tc>
        <w:tc>
          <w:tcPr>
            <w:tcW w:w="710" w:type="dxa"/>
            <w:hideMark/>
          </w:tcPr>
          <w:p w:rsidR="00740AB4" w:rsidRPr="00EC67C9" w:rsidRDefault="00740AB4" w:rsidP="00740AB4">
            <w:pPr>
              <w:tabs>
                <w:tab w:val="left" w:pos="7680"/>
              </w:tabs>
              <w:jc w:val="both"/>
              <w:rPr>
                <w:sz w:val="20"/>
                <w:szCs w:val="20"/>
                <w:lang w:bidi="gu-IN"/>
              </w:rPr>
            </w:pPr>
            <w:r w:rsidRPr="00EC67C9">
              <w:rPr>
                <w:sz w:val="20"/>
                <w:szCs w:val="20"/>
                <w:lang w:bidi="gu-IN"/>
              </w:rPr>
              <w:t>1.72</w:t>
            </w:r>
          </w:p>
        </w:tc>
        <w:tc>
          <w:tcPr>
            <w:tcW w:w="709" w:type="dxa"/>
            <w:hideMark/>
          </w:tcPr>
          <w:p w:rsidR="00740AB4" w:rsidRPr="00EC67C9" w:rsidRDefault="00740AB4" w:rsidP="00740AB4">
            <w:pPr>
              <w:tabs>
                <w:tab w:val="left" w:pos="7680"/>
              </w:tabs>
              <w:jc w:val="both"/>
              <w:rPr>
                <w:sz w:val="20"/>
                <w:szCs w:val="20"/>
                <w:lang w:bidi="gu-IN"/>
              </w:rPr>
            </w:pPr>
            <w:r w:rsidRPr="00EC67C9">
              <w:rPr>
                <w:sz w:val="20"/>
                <w:szCs w:val="20"/>
                <w:lang w:bidi="gu-IN"/>
              </w:rPr>
              <w:t>1.72</w:t>
            </w:r>
          </w:p>
        </w:tc>
        <w:tc>
          <w:tcPr>
            <w:tcW w:w="709" w:type="dxa"/>
            <w:hideMark/>
          </w:tcPr>
          <w:p w:rsidR="00740AB4" w:rsidRPr="00EC67C9" w:rsidRDefault="00740AB4" w:rsidP="00740AB4">
            <w:pPr>
              <w:tabs>
                <w:tab w:val="left" w:pos="7680"/>
              </w:tabs>
              <w:jc w:val="both"/>
              <w:rPr>
                <w:sz w:val="20"/>
                <w:szCs w:val="20"/>
                <w:lang w:bidi="gu-IN"/>
              </w:rPr>
            </w:pPr>
            <w:r w:rsidRPr="00EC67C9">
              <w:rPr>
                <w:sz w:val="20"/>
                <w:szCs w:val="20"/>
                <w:lang w:bidi="gu-IN"/>
              </w:rPr>
              <w:t>0.26</w:t>
            </w:r>
          </w:p>
        </w:tc>
        <w:tc>
          <w:tcPr>
            <w:tcW w:w="708" w:type="dxa"/>
            <w:hideMark/>
          </w:tcPr>
          <w:p w:rsidR="00740AB4" w:rsidRPr="00EC67C9" w:rsidRDefault="00740AB4" w:rsidP="00740AB4">
            <w:pPr>
              <w:tabs>
                <w:tab w:val="left" w:pos="7680"/>
              </w:tabs>
              <w:jc w:val="both"/>
              <w:rPr>
                <w:sz w:val="20"/>
                <w:szCs w:val="20"/>
                <w:lang w:bidi="gu-IN"/>
              </w:rPr>
            </w:pPr>
            <w:r w:rsidRPr="00EC67C9">
              <w:rPr>
                <w:sz w:val="20"/>
                <w:szCs w:val="20"/>
                <w:lang w:bidi="gu-IN"/>
              </w:rPr>
              <w:t>0.84</w:t>
            </w:r>
          </w:p>
        </w:tc>
        <w:tc>
          <w:tcPr>
            <w:tcW w:w="709" w:type="dxa"/>
            <w:hideMark/>
          </w:tcPr>
          <w:p w:rsidR="00740AB4" w:rsidRPr="00EC67C9" w:rsidRDefault="00740AB4" w:rsidP="00740AB4">
            <w:pPr>
              <w:tabs>
                <w:tab w:val="left" w:pos="7680"/>
              </w:tabs>
              <w:jc w:val="both"/>
              <w:rPr>
                <w:sz w:val="20"/>
                <w:szCs w:val="20"/>
                <w:lang w:bidi="gu-IN"/>
              </w:rPr>
            </w:pPr>
            <w:r w:rsidRPr="00EC67C9">
              <w:rPr>
                <w:sz w:val="20"/>
                <w:szCs w:val="20"/>
                <w:lang w:bidi="gu-IN"/>
              </w:rPr>
              <w:t>0.75</w:t>
            </w:r>
          </w:p>
        </w:tc>
        <w:tc>
          <w:tcPr>
            <w:tcW w:w="709" w:type="dxa"/>
            <w:hideMark/>
          </w:tcPr>
          <w:p w:rsidR="00740AB4" w:rsidRPr="00EC67C9" w:rsidRDefault="00740AB4" w:rsidP="00740AB4">
            <w:pPr>
              <w:tabs>
                <w:tab w:val="left" w:pos="7680"/>
              </w:tabs>
              <w:jc w:val="both"/>
              <w:rPr>
                <w:sz w:val="20"/>
                <w:szCs w:val="20"/>
                <w:lang w:bidi="gu-IN"/>
              </w:rPr>
            </w:pPr>
            <w:r w:rsidRPr="00EC67C9">
              <w:rPr>
                <w:sz w:val="20"/>
                <w:szCs w:val="20"/>
                <w:lang w:bidi="gu-IN"/>
              </w:rPr>
              <w:t>0.84</w:t>
            </w:r>
          </w:p>
        </w:tc>
      </w:tr>
      <w:tr w:rsidR="00740AB4" w:rsidRPr="00EC67C9" w:rsidTr="00740AB4">
        <w:tc>
          <w:tcPr>
            <w:tcW w:w="850" w:type="dxa"/>
            <w:tcBorders>
              <w:bottom w:val="single" w:sz="4" w:space="0" w:color="auto"/>
            </w:tcBorders>
            <w:hideMark/>
          </w:tcPr>
          <w:p w:rsidR="00740AB4" w:rsidRPr="00EC67C9" w:rsidRDefault="00740AB4" w:rsidP="00740AB4">
            <w:pPr>
              <w:tabs>
                <w:tab w:val="left" w:pos="7680"/>
              </w:tabs>
              <w:jc w:val="both"/>
              <w:rPr>
                <w:sz w:val="20"/>
                <w:szCs w:val="20"/>
                <w:lang w:bidi="gu-IN"/>
              </w:rPr>
            </w:pPr>
            <w:r w:rsidRPr="00EC67C9">
              <w:rPr>
                <w:sz w:val="20"/>
                <w:szCs w:val="20"/>
                <w:lang w:bidi="gu-IN"/>
              </w:rPr>
              <w:t>NFR9</w:t>
            </w:r>
          </w:p>
        </w:tc>
        <w:tc>
          <w:tcPr>
            <w:tcW w:w="710" w:type="dxa"/>
            <w:tcBorders>
              <w:bottom w:val="single" w:sz="4" w:space="0" w:color="auto"/>
            </w:tcBorders>
            <w:hideMark/>
          </w:tcPr>
          <w:p w:rsidR="00740AB4" w:rsidRPr="00EC67C9" w:rsidRDefault="00740AB4" w:rsidP="00740AB4">
            <w:pPr>
              <w:tabs>
                <w:tab w:val="left" w:pos="7680"/>
              </w:tabs>
              <w:jc w:val="both"/>
              <w:rPr>
                <w:sz w:val="20"/>
                <w:szCs w:val="20"/>
                <w:lang w:bidi="gu-IN"/>
              </w:rPr>
            </w:pPr>
            <w:r w:rsidRPr="00EC67C9">
              <w:rPr>
                <w:sz w:val="20"/>
                <w:szCs w:val="20"/>
                <w:lang w:bidi="gu-IN"/>
              </w:rPr>
              <w:t>1.62</w:t>
            </w:r>
          </w:p>
        </w:tc>
        <w:tc>
          <w:tcPr>
            <w:tcW w:w="709" w:type="dxa"/>
            <w:tcBorders>
              <w:bottom w:val="single" w:sz="4" w:space="0" w:color="auto"/>
            </w:tcBorders>
            <w:hideMark/>
          </w:tcPr>
          <w:p w:rsidR="00740AB4" w:rsidRPr="00EC67C9" w:rsidRDefault="00740AB4" w:rsidP="00740AB4">
            <w:pPr>
              <w:tabs>
                <w:tab w:val="left" w:pos="7680"/>
              </w:tabs>
              <w:jc w:val="both"/>
              <w:rPr>
                <w:sz w:val="20"/>
                <w:szCs w:val="20"/>
                <w:lang w:bidi="gu-IN"/>
              </w:rPr>
            </w:pPr>
            <w:r w:rsidRPr="00EC67C9">
              <w:rPr>
                <w:sz w:val="20"/>
                <w:szCs w:val="20"/>
                <w:lang w:bidi="gu-IN"/>
              </w:rPr>
              <w:t>1.72</w:t>
            </w:r>
          </w:p>
        </w:tc>
        <w:tc>
          <w:tcPr>
            <w:tcW w:w="709" w:type="dxa"/>
            <w:tcBorders>
              <w:bottom w:val="single" w:sz="4" w:space="0" w:color="auto"/>
            </w:tcBorders>
            <w:hideMark/>
          </w:tcPr>
          <w:p w:rsidR="00740AB4" w:rsidRPr="00EC67C9" w:rsidRDefault="00740AB4" w:rsidP="00740AB4">
            <w:pPr>
              <w:tabs>
                <w:tab w:val="left" w:pos="7680"/>
              </w:tabs>
              <w:jc w:val="both"/>
              <w:rPr>
                <w:sz w:val="20"/>
                <w:szCs w:val="20"/>
                <w:lang w:bidi="gu-IN"/>
              </w:rPr>
            </w:pPr>
            <w:r w:rsidRPr="00EC67C9">
              <w:rPr>
                <w:sz w:val="20"/>
                <w:szCs w:val="20"/>
                <w:lang w:bidi="gu-IN"/>
              </w:rPr>
              <w:t>0.90</w:t>
            </w:r>
          </w:p>
        </w:tc>
        <w:tc>
          <w:tcPr>
            <w:tcW w:w="708" w:type="dxa"/>
            <w:tcBorders>
              <w:bottom w:val="single" w:sz="4" w:space="0" w:color="auto"/>
            </w:tcBorders>
            <w:hideMark/>
          </w:tcPr>
          <w:p w:rsidR="00740AB4" w:rsidRPr="00EC67C9" w:rsidRDefault="00740AB4" w:rsidP="00740AB4">
            <w:pPr>
              <w:tabs>
                <w:tab w:val="left" w:pos="7680"/>
              </w:tabs>
              <w:jc w:val="both"/>
              <w:rPr>
                <w:sz w:val="20"/>
                <w:szCs w:val="20"/>
                <w:lang w:bidi="gu-IN"/>
              </w:rPr>
            </w:pPr>
            <w:r w:rsidRPr="00EC67C9">
              <w:rPr>
                <w:sz w:val="20"/>
                <w:szCs w:val="20"/>
                <w:lang w:bidi="gu-IN"/>
              </w:rPr>
              <w:t>0.71</w:t>
            </w:r>
          </w:p>
        </w:tc>
        <w:tc>
          <w:tcPr>
            <w:tcW w:w="709" w:type="dxa"/>
            <w:tcBorders>
              <w:bottom w:val="single" w:sz="4" w:space="0" w:color="auto"/>
            </w:tcBorders>
            <w:hideMark/>
          </w:tcPr>
          <w:p w:rsidR="00740AB4" w:rsidRPr="00EC67C9" w:rsidRDefault="00740AB4" w:rsidP="00740AB4">
            <w:pPr>
              <w:tabs>
                <w:tab w:val="left" w:pos="7680"/>
              </w:tabs>
              <w:jc w:val="both"/>
              <w:rPr>
                <w:sz w:val="20"/>
                <w:szCs w:val="20"/>
                <w:lang w:bidi="gu-IN"/>
              </w:rPr>
            </w:pPr>
            <w:r w:rsidRPr="00EC67C9">
              <w:rPr>
                <w:sz w:val="20"/>
                <w:szCs w:val="20"/>
                <w:lang w:bidi="gu-IN"/>
              </w:rPr>
              <w:t>0.75</w:t>
            </w:r>
          </w:p>
        </w:tc>
        <w:tc>
          <w:tcPr>
            <w:tcW w:w="709" w:type="dxa"/>
            <w:tcBorders>
              <w:bottom w:val="single" w:sz="4" w:space="0" w:color="auto"/>
            </w:tcBorders>
            <w:hideMark/>
          </w:tcPr>
          <w:p w:rsidR="00740AB4" w:rsidRPr="00EC67C9" w:rsidRDefault="00740AB4" w:rsidP="00740AB4">
            <w:pPr>
              <w:tabs>
                <w:tab w:val="left" w:pos="7680"/>
              </w:tabs>
              <w:jc w:val="both"/>
              <w:rPr>
                <w:sz w:val="20"/>
                <w:szCs w:val="20"/>
                <w:lang w:bidi="gu-IN"/>
              </w:rPr>
            </w:pPr>
            <w:r w:rsidRPr="00EC67C9">
              <w:rPr>
                <w:sz w:val="20"/>
                <w:szCs w:val="20"/>
                <w:lang w:bidi="gu-IN"/>
              </w:rPr>
              <w:t>0.55</w:t>
            </w:r>
          </w:p>
        </w:tc>
      </w:tr>
    </w:tbl>
    <w:p w:rsidR="00740AB4" w:rsidRDefault="00740AB4" w:rsidP="00740AB4">
      <w:pPr>
        <w:jc w:val="both"/>
        <w:rPr>
          <w:sz w:val="20"/>
          <w:szCs w:val="20"/>
        </w:rPr>
      </w:pPr>
    </w:p>
    <w:p w:rsidR="00740AB4" w:rsidRDefault="00740AB4" w:rsidP="00740AB4">
      <w:pPr>
        <w:jc w:val="both"/>
        <w:rPr>
          <w:sz w:val="20"/>
          <w:szCs w:val="20"/>
        </w:rPr>
      </w:pPr>
    </w:p>
    <w:p w:rsidR="00740AB4" w:rsidRDefault="00740AB4" w:rsidP="00740AB4">
      <w:pPr>
        <w:jc w:val="both"/>
        <w:rPr>
          <w:sz w:val="20"/>
          <w:szCs w:val="20"/>
        </w:rPr>
      </w:pPr>
    </w:p>
    <w:p w:rsidR="00740AB4" w:rsidRDefault="00740AB4" w:rsidP="00740AB4">
      <w:pPr>
        <w:jc w:val="both"/>
        <w:rPr>
          <w:sz w:val="20"/>
          <w:szCs w:val="20"/>
        </w:rPr>
      </w:pPr>
    </w:p>
    <w:p w:rsidR="00740AB4" w:rsidRDefault="00740AB4" w:rsidP="00740AB4">
      <w:pPr>
        <w:jc w:val="both"/>
        <w:rPr>
          <w:sz w:val="20"/>
          <w:szCs w:val="20"/>
        </w:rPr>
      </w:pPr>
    </w:p>
    <w:p w:rsidR="00740AB4" w:rsidRDefault="00740AB4" w:rsidP="00740AB4">
      <w:pPr>
        <w:jc w:val="both"/>
        <w:rPr>
          <w:sz w:val="20"/>
          <w:szCs w:val="20"/>
        </w:rPr>
      </w:pPr>
    </w:p>
    <w:p w:rsidR="00740AB4" w:rsidRDefault="00740AB4" w:rsidP="00740AB4">
      <w:pPr>
        <w:jc w:val="both"/>
        <w:rPr>
          <w:sz w:val="20"/>
          <w:szCs w:val="20"/>
        </w:rPr>
      </w:pPr>
    </w:p>
    <w:p w:rsidR="00740AB4" w:rsidRDefault="00740AB4" w:rsidP="00740AB4">
      <w:pPr>
        <w:jc w:val="both"/>
        <w:rPr>
          <w:sz w:val="20"/>
          <w:szCs w:val="20"/>
        </w:rPr>
      </w:pPr>
    </w:p>
    <w:p w:rsidR="00740AB4" w:rsidRDefault="00740AB4" w:rsidP="00740AB4">
      <w:pPr>
        <w:jc w:val="both"/>
        <w:rPr>
          <w:sz w:val="20"/>
          <w:szCs w:val="20"/>
        </w:rPr>
      </w:pPr>
    </w:p>
    <w:p w:rsidR="00740AB4" w:rsidRDefault="00740AB4" w:rsidP="00740AB4">
      <w:pPr>
        <w:jc w:val="both"/>
        <w:rPr>
          <w:sz w:val="20"/>
          <w:szCs w:val="20"/>
        </w:rPr>
      </w:pPr>
    </w:p>
    <w:p w:rsidR="00740AB4" w:rsidRDefault="00740AB4" w:rsidP="00740AB4">
      <w:pPr>
        <w:jc w:val="both"/>
        <w:rPr>
          <w:sz w:val="20"/>
          <w:szCs w:val="20"/>
        </w:rPr>
      </w:pPr>
    </w:p>
    <w:p w:rsidR="00740AB4" w:rsidRDefault="00740AB4" w:rsidP="00740AB4">
      <w:pPr>
        <w:jc w:val="both"/>
        <w:rPr>
          <w:sz w:val="20"/>
          <w:szCs w:val="20"/>
        </w:rPr>
      </w:pPr>
    </w:p>
    <w:p w:rsidR="00740AB4" w:rsidRPr="00EC67C9" w:rsidRDefault="00740AB4" w:rsidP="00740AB4">
      <w:pPr>
        <w:jc w:val="both"/>
        <w:rPr>
          <w:sz w:val="20"/>
          <w:szCs w:val="20"/>
        </w:rPr>
      </w:pPr>
      <w:r w:rsidRPr="00EC67C9">
        <w:rPr>
          <w:sz w:val="20"/>
          <w:szCs w:val="20"/>
        </w:rPr>
        <w:t xml:space="preserve">We assign each NFR to its own cluster. If there are N NFRs, then there will be N clusters. We find the two closest pairs of clusters based on TMI calculated in table VI. For example, the closest two NFRs are NFR2, NFR5 and NFR6, with a distance of zero among them. They are merged into a single cluster (Cluster1: NFR2, NFR5, NFR6). The next closest NFRs are NFR1 and NFR2, so NFR1 is merged with the cluster that already </w:t>
      </w:r>
      <w:r w:rsidRPr="00EC67C9">
        <w:rPr>
          <w:sz w:val="20"/>
          <w:szCs w:val="20"/>
        </w:rPr>
        <w:lastRenderedPageBreak/>
        <w:t>contains NFR2, NFR5 and R6 (Cluster2: NFR1, NFR2, NFR5, NFR6). NFR3 and NFR4 are the next closest NFRs. They are merged into a single cluster (Cluster3: NFR3, NFR4). NFR7 and NFR8 are the next closest NFRs. They are merged into a single cluster (Cluster4: NFR7, NFR8). After grouping correlative NFRs, we identify the diversity of correlative NFRs by means of analyzing syntactic nature of NFRs. For example, cluster 2 contains following NFRs:</w:t>
      </w:r>
    </w:p>
    <w:p w:rsidR="00740AB4" w:rsidRPr="00EC67C9" w:rsidRDefault="00740AB4" w:rsidP="00740AB4">
      <w:pPr>
        <w:pStyle w:val="ListParagraph2"/>
        <w:spacing w:after="0" w:line="240" w:lineRule="auto"/>
        <w:ind w:left="0"/>
        <w:jc w:val="both"/>
        <w:rPr>
          <w:rFonts w:ascii="Times New Roman" w:eastAsia="Times New Roman" w:hAnsi="Times New Roman"/>
          <w:sz w:val="20"/>
          <w:szCs w:val="20"/>
        </w:rPr>
      </w:pPr>
      <w:r w:rsidRPr="00EC67C9">
        <w:rPr>
          <w:rFonts w:ascii="Times New Roman" w:eastAsia="Times New Roman" w:hAnsi="Times New Roman"/>
          <w:sz w:val="20"/>
          <w:szCs w:val="20"/>
        </w:rPr>
        <w:t xml:space="preserve">NFR1: The complexity of the client system should be simple. </w:t>
      </w:r>
    </w:p>
    <w:p w:rsidR="00740AB4" w:rsidRPr="00EC67C9" w:rsidRDefault="00740AB4" w:rsidP="00740AB4">
      <w:pPr>
        <w:pStyle w:val="ListParagraph2"/>
        <w:spacing w:after="0" w:line="240" w:lineRule="auto"/>
        <w:ind w:left="0"/>
        <w:jc w:val="both"/>
        <w:rPr>
          <w:rFonts w:ascii="Times New Roman" w:eastAsia="Times New Roman" w:hAnsi="Times New Roman"/>
          <w:sz w:val="20"/>
          <w:szCs w:val="20"/>
        </w:rPr>
      </w:pPr>
      <w:r w:rsidRPr="00EC67C9">
        <w:rPr>
          <w:rFonts w:ascii="Times New Roman" w:eastAsia="Times New Roman" w:hAnsi="Times New Roman"/>
          <w:sz w:val="20"/>
          <w:szCs w:val="20"/>
        </w:rPr>
        <w:t xml:space="preserve">NFR2: The complexity of the system should be sophisticated. </w:t>
      </w:r>
    </w:p>
    <w:p w:rsidR="00740AB4" w:rsidRPr="00EC67C9" w:rsidRDefault="00740AB4" w:rsidP="00740AB4">
      <w:pPr>
        <w:pStyle w:val="ListParagraph"/>
        <w:ind w:left="0"/>
        <w:jc w:val="both"/>
        <w:rPr>
          <w:sz w:val="20"/>
          <w:szCs w:val="20"/>
        </w:rPr>
      </w:pPr>
      <w:r w:rsidRPr="00EC67C9">
        <w:rPr>
          <w:sz w:val="20"/>
          <w:szCs w:val="20"/>
        </w:rPr>
        <w:t xml:space="preserve">NFR5: Increasing complexity of the product recommender should not cause decreasing download speed. </w:t>
      </w:r>
    </w:p>
    <w:p w:rsidR="00740AB4" w:rsidRPr="00EC67C9" w:rsidRDefault="00740AB4" w:rsidP="00740AB4">
      <w:pPr>
        <w:pStyle w:val="ListParagraph"/>
        <w:ind w:left="0"/>
        <w:jc w:val="both"/>
        <w:rPr>
          <w:sz w:val="20"/>
          <w:szCs w:val="20"/>
        </w:rPr>
      </w:pPr>
      <w:r w:rsidRPr="00EC67C9">
        <w:rPr>
          <w:sz w:val="20"/>
          <w:szCs w:val="20"/>
        </w:rPr>
        <w:t>NFR6: Increasing complexity of client service should not cause decreasing maintainability of client service.</w:t>
      </w:r>
    </w:p>
    <w:p w:rsidR="00740AB4" w:rsidRPr="00EC67C9" w:rsidRDefault="00740AB4" w:rsidP="00740AB4">
      <w:pPr>
        <w:tabs>
          <w:tab w:val="left" w:pos="7680"/>
        </w:tabs>
        <w:jc w:val="both"/>
        <w:rPr>
          <w:sz w:val="20"/>
          <w:szCs w:val="20"/>
        </w:rPr>
      </w:pPr>
      <w:r w:rsidRPr="00EC67C9">
        <w:rPr>
          <w:sz w:val="20"/>
          <w:szCs w:val="20"/>
        </w:rPr>
        <w:t xml:space="preserve">Syntactic analysis separates cluster 2 as cluster 2.1:NFR1, NFR2; and cluster 2.2: NFR5, NFR6; based on homogeneity of NFRs. Then we identify term diversity as mentioned in fig. 8. </w:t>
      </w:r>
    </w:p>
    <w:p w:rsidR="00740AB4" w:rsidRPr="00EC67C9" w:rsidRDefault="00740AB4" w:rsidP="00740AB4">
      <w:pPr>
        <w:tabs>
          <w:tab w:val="left" w:pos="7680"/>
        </w:tabs>
        <w:jc w:val="both"/>
        <w:rPr>
          <w:sz w:val="20"/>
          <w:szCs w:val="20"/>
        </w:rPr>
      </w:pPr>
      <w:r w:rsidRPr="00EC67C9">
        <w:rPr>
          <w:sz w:val="20"/>
          <w:szCs w:val="20"/>
        </w:rPr>
        <w:t xml:space="preserve">NFR1-&gt; simple conflicts with NFR2-&gt;sophisticate; </w:t>
      </w:r>
    </w:p>
    <w:p w:rsidR="00740AB4" w:rsidRPr="00EC67C9" w:rsidRDefault="00740AB4" w:rsidP="00740AB4">
      <w:pPr>
        <w:tabs>
          <w:tab w:val="left" w:pos="7680"/>
        </w:tabs>
        <w:jc w:val="both"/>
        <w:rPr>
          <w:sz w:val="20"/>
          <w:szCs w:val="20"/>
        </w:rPr>
      </w:pPr>
      <w:r w:rsidRPr="00EC67C9">
        <w:rPr>
          <w:sz w:val="20"/>
          <w:szCs w:val="20"/>
        </w:rPr>
        <w:t xml:space="preserve">NFR3-&gt; bright conflicts with NFR4-&gt;dark; </w:t>
      </w:r>
    </w:p>
    <w:p w:rsidR="00740AB4" w:rsidRPr="00EC67C9" w:rsidRDefault="00740AB4" w:rsidP="00740AB4">
      <w:pPr>
        <w:tabs>
          <w:tab w:val="left" w:pos="7680"/>
        </w:tabs>
        <w:jc w:val="both"/>
        <w:rPr>
          <w:sz w:val="20"/>
          <w:szCs w:val="20"/>
        </w:rPr>
      </w:pPr>
      <w:r w:rsidRPr="00EC67C9">
        <w:rPr>
          <w:sz w:val="20"/>
          <w:szCs w:val="20"/>
        </w:rPr>
        <w:t xml:space="preserve">NFR7-&gt; unrestrict conflicts with NFR8-&gt;privacy; </w:t>
      </w:r>
    </w:p>
    <w:p w:rsidR="00740AB4" w:rsidRPr="00EC67C9" w:rsidRDefault="00740AB4" w:rsidP="00740AB4">
      <w:pPr>
        <w:tabs>
          <w:tab w:val="left" w:pos="7680"/>
        </w:tabs>
        <w:jc w:val="both"/>
        <w:rPr>
          <w:sz w:val="20"/>
          <w:szCs w:val="20"/>
        </w:rPr>
      </w:pPr>
      <w:r w:rsidRPr="00EC67C9">
        <w:rPr>
          <w:sz w:val="20"/>
          <w:szCs w:val="20"/>
        </w:rPr>
        <w:t xml:space="preserve">NFR5-&gt; complexity conflicts wit2h NFR5-&gt;download_speed; </w:t>
      </w:r>
    </w:p>
    <w:p w:rsidR="00740AB4" w:rsidRPr="00EC67C9" w:rsidRDefault="00740AB4" w:rsidP="00740AB4">
      <w:pPr>
        <w:tabs>
          <w:tab w:val="left" w:pos="7680"/>
        </w:tabs>
        <w:jc w:val="both"/>
        <w:rPr>
          <w:sz w:val="20"/>
          <w:szCs w:val="20"/>
        </w:rPr>
      </w:pPr>
      <w:r w:rsidRPr="00EC67C9">
        <w:rPr>
          <w:sz w:val="20"/>
          <w:szCs w:val="20"/>
        </w:rPr>
        <w:t xml:space="preserve">NFR9-&gt; capacity conflicts with NFR10-&gt;response_time; </w:t>
      </w:r>
    </w:p>
    <w:p w:rsidR="00740AB4" w:rsidRPr="00EC67C9" w:rsidRDefault="00740AB4" w:rsidP="00740AB4">
      <w:pPr>
        <w:pStyle w:val="ListParagraph"/>
        <w:ind w:left="0"/>
        <w:jc w:val="both"/>
        <w:rPr>
          <w:sz w:val="20"/>
          <w:szCs w:val="20"/>
        </w:rPr>
      </w:pPr>
      <w:r w:rsidRPr="00EC67C9">
        <w:rPr>
          <w:sz w:val="20"/>
          <w:szCs w:val="20"/>
        </w:rPr>
        <w:t>NFR11-&gt;capacity conflicts with NFR11-&gt;repsonse_time.</w:t>
      </w:r>
    </w:p>
    <w:p w:rsidR="00740AB4" w:rsidRPr="00EC67C9" w:rsidRDefault="00740AB4" w:rsidP="00740AB4">
      <w:pPr>
        <w:tabs>
          <w:tab w:val="left" w:pos="7680"/>
        </w:tabs>
        <w:jc w:val="both"/>
        <w:rPr>
          <w:sz w:val="20"/>
          <w:szCs w:val="20"/>
        </w:rPr>
      </w:pPr>
      <w:r w:rsidRPr="00EC67C9">
        <w:rPr>
          <w:sz w:val="20"/>
          <w:szCs w:val="20"/>
        </w:rPr>
        <w:t>Finally, we produce a list and ontolog</w:t>
      </w:r>
      <w:r>
        <w:rPr>
          <w:sz w:val="20"/>
          <w:szCs w:val="20"/>
        </w:rPr>
        <w:t>ical representation (fig. 3</w:t>
      </w:r>
      <w:r w:rsidRPr="00EC67C9">
        <w:rPr>
          <w:sz w:val="20"/>
          <w:szCs w:val="20"/>
        </w:rPr>
        <w:t>) of intra-conflicting NFRs.</w:t>
      </w:r>
    </w:p>
    <w:p w:rsidR="00740AB4" w:rsidRPr="00EC67C9" w:rsidRDefault="00740AB4" w:rsidP="00740AB4">
      <w:pPr>
        <w:pStyle w:val="ListParagraph"/>
        <w:ind w:left="0"/>
        <w:jc w:val="both"/>
        <w:rPr>
          <w:sz w:val="20"/>
          <w:szCs w:val="20"/>
        </w:rPr>
      </w:pPr>
    </w:p>
    <w:p w:rsidR="00740AB4" w:rsidRPr="00EC67C9" w:rsidRDefault="00740AB4" w:rsidP="00740AB4">
      <w:pPr>
        <w:pStyle w:val="ListParagraph"/>
        <w:ind w:left="0"/>
        <w:jc w:val="both"/>
        <w:rPr>
          <w:noProof/>
          <w:sz w:val="20"/>
          <w:szCs w:val="20"/>
          <w:lang w:val="en-IN" w:eastAsia="en-IN"/>
        </w:rPr>
      </w:pPr>
      <w:r w:rsidRPr="00EC67C9">
        <w:rPr>
          <w:noProof/>
          <w:sz w:val="20"/>
          <w:szCs w:val="20"/>
          <w:lang w:val="en-IN" w:eastAsia="en-IN"/>
        </w:rPr>
        <w:drawing>
          <wp:inline distT="0" distB="0" distL="0" distR="0" wp14:anchorId="29E6B9C2" wp14:editId="13711BA0">
            <wp:extent cx="3288030" cy="1634490"/>
            <wp:effectExtent l="0" t="0" r="762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l="34134" t="36467" r="24680" b="33049"/>
                    <a:stretch>
                      <a:fillRect/>
                    </a:stretch>
                  </pic:blipFill>
                  <pic:spPr bwMode="auto">
                    <a:xfrm>
                      <a:off x="0" y="0"/>
                      <a:ext cx="3288030" cy="1634490"/>
                    </a:xfrm>
                    <a:prstGeom prst="rect">
                      <a:avLst/>
                    </a:prstGeom>
                    <a:noFill/>
                    <a:ln>
                      <a:noFill/>
                    </a:ln>
                  </pic:spPr>
                </pic:pic>
              </a:graphicData>
            </a:graphic>
          </wp:inline>
        </w:drawing>
      </w:r>
    </w:p>
    <w:p w:rsidR="00131BB6" w:rsidRDefault="00740AB4" w:rsidP="00740AB4">
      <w:r>
        <w:rPr>
          <w:b/>
          <w:i/>
          <w:noProof/>
          <w:sz w:val="20"/>
          <w:szCs w:val="20"/>
          <w:lang w:val="en-IN" w:eastAsia="en-IN"/>
        </w:rPr>
        <w:t xml:space="preserve">Fig. 3. </w:t>
      </w:r>
      <w:r w:rsidRPr="00E43306">
        <w:rPr>
          <w:b/>
          <w:i/>
          <w:noProof/>
          <w:sz w:val="20"/>
          <w:szCs w:val="20"/>
          <w:lang w:val="en-IN" w:eastAsia="en-IN"/>
        </w:rPr>
        <w:t xml:space="preserve"> Ontological Representation of Intra conflicting NFRs</w:t>
      </w:r>
    </w:p>
    <w:sectPr w:rsidR="00131B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D75861"/>
    <w:multiLevelType w:val="hybridMultilevel"/>
    <w:tmpl w:val="F82A2E0C"/>
    <w:lvl w:ilvl="0" w:tplc="000E91DA">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5F26804"/>
    <w:multiLevelType w:val="hybridMultilevel"/>
    <w:tmpl w:val="C0224E38"/>
    <w:lvl w:ilvl="0" w:tplc="0409000F">
      <w:start w:val="1"/>
      <w:numFmt w:val="decimal"/>
      <w:lvlText w:val="%1."/>
      <w:lvlJc w:val="left"/>
      <w:pPr>
        <w:ind w:left="360" w:hanging="360"/>
      </w:pPr>
      <w:rPr>
        <w:rFonts w:hint="default"/>
      </w:rPr>
    </w:lvl>
    <w:lvl w:ilvl="1" w:tplc="04090019">
      <w:start w:val="1"/>
      <w:numFmt w:val="lowerLetter"/>
      <w:lvlText w:val="%2."/>
      <w:lvlJc w:val="left"/>
      <w:pPr>
        <w:ind w:left="644" w:hanging="360"/>
      </w:pPr>
    </w:lvl>
    <w:lvl w:ilvl="2" w:tplc="4336BBE6">
      <w:start w:val="1"/>
      <w:numFmt w:val="decimal"/>
      <w:lvlText w:val="%3)"/>
      <w:lvlJc w:val="left"/>
      <w:pPr>
        <w:ind w:left="360" w:hanging="360"/>
      </w:pPr>
      <w:rPr>
        <w:rFonts w:eastAsia="SimSun" w:hint="default"/>
        <w:b w:val="0"/>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2B855861"/>
    <w:multiLevelType w:val="multilevel"/>
    <w:tmpl w:val="802488F2"/>
    <w:lvl w:ilvl="0">
      <w:start w:val="1"/>
      <w:numFmt w:val="decimal"/>
      <w:lvlText w:val="[%1]"/>
      <w:lvlJc w:val="right"/>
      <w:pPr>
        <w:tabs>
          <w:tab w:val="num" w:pos="432"/>
        </w:tabs>
        <w:ind w:left="432" w:hanging="144"/>
      </w:pPr>
      <w:rPr>
        <w:rFonts w:hint="default"/>
      </w:rPr>
    </w:lvl>
    <w:lvl w:ilvl="1">
      <w:start w:val="1"/>
      <w:numFmt w:val="decimal"/>
      <w:lvlText w:val="%1.%2)"/>
      <w:lvlJc w:val="left"/>
      <w:pPr>
        <w:tabs>
          <w:tab w:val="num" w:pos="936"/>
        </w:tabs>
        <w:ind w:left="936" w:hanging="720"/>
      </w:pPr>
      <w:rPr>
        <w:rFonts w:hint="default"/>
      </w:rPr>
    </w:lvl>
    <w:lvl w:ilvl="2">
      <w:start w:val="1"/>
      <w:numFmt w:val="decimal"/>
      <w:pStyle w:val="Heading3"/>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3">
    <w:nsid w:val="42C3019A"/>
    <w:multiLevelType w:val="multilevel"/>
    <w:tmpl w:val="1858571A"/>
    <w:lvl w:ilvl="0">
      <w:start w:val="1"/>
      <w:numFmt w:val="decimal"/>
      <w:lvlText w:val="%1."/>
      <w:lvlJc w:val="left"/>
      <w:pPr>
        <w:ind w:left="360" w:hanging="360"/>
      </w:pPr>
      <w:rPr>
        <w:rFonts w:hint="default"/>
      </w:rPr>
    </w:lvl>
    <w:lvl w:ilvl="1">
      <w:start w:val="7"/>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nsid w:val="7FD73CCA"/>
    <w:multiLevelType w:val="hybridMultilevel"/>
    <w:tmpl w:val="A4E6BAE0"/>
    <w:lvl w:ilvl="0" w:tplc="8D42C3AC">
      <w:start w:val="1"/>
      <w:numFmt w:val="decimal"/>
      <w:pStyle w:val="IETHeading1"/>
      <w:lvlText w:val="%1."/>
      <w:lvlJc w:val="left"/>
      <w:pPr>
        <w:ind w:left="720" w:hanging="360"/>
      </w:pPr>
    </w:lvl>
    <w:lvl w:ilvl="1" w:tplc="19BA46B6" w:tentative="1">
      <w:start w:val="1"/>
      <w:numFmt w:val="lowerLetter"/>
      <w:lvlText w:val="%2."/>
      <w:lvlJc w:val="left"/>
      <w:pPr>
        <w:ind w:left="1440" w:hanging="360"/>
      </w:pPr>
    </w:lvl>
    <w:lvl w:ilvl="2" w:tplc="1048E612" w:tentative="1">
      <w:start w:val="1"/>
      <w:numFmt w:val="lowerRoman"/>
      <w:lvlText w:val="%3."/>
      <w:lvlJc w:val="right"/>
      <w:pPr>
        <w:ind w:left="2160" w:hanging="180"/>
      </w:pPr>
    </w:lvl>
    <w:lvl w:ilvl="3" w:tplc="DC204BC6" w:tentative="1">
      <w:start w:val="1"/>
      <w:numFmt w:val="decimal"/>
      <w:lvlText w:val="%4."/>
      <w:lvlJc w:val="left"/>
      <w:pPr>
        <w:ind w:left="2880" w:hanging="360"/>
      </w:pPr>
    </w:lvl>
    <w:lvl w:ilvl="4" w:tplc="5FCEF1A4" w:tentative="1">
      <w:start w:val="1"/>
      <w:numFmt w:val="lowerLetter"/>
      <w:lvlText w:val="%5."/>
      <w:lvlJc w:val="left"/>
      <w:pPr>
        <w:ind w:left="3600" w:hanging="360"/>
      </w:pPr>
    </w:lvl>
    <w:lvl w:ilvl="5" w:tplc="B476A8DA" w:tentative="1">
      <w:start w:val="1"/>
      <w:numFmt w:val="lowerRoman"/>
      <w:lvlText w:val="%6."/>
      <w:lvlJc w:val="right"/>
      <w:pPr>
        <w:ind w:left="4320" w:hanging="180"/>
      </w:pPr>
    </w:lvl>
    <w:lvl w:ilvl="6" w:tplc="51823B54" w:tentative="1">
      <w:start w:val="1"/>
      <w:numFmt w:val="decimal"/>
      <w:lvlText w:val="%7."/>
      <w:lvlJc w:val="left"/>
      <w:pPr>
        <w:ind w:left="5040" w:hanging="360"/>
      </w:pPr>
    </w:lvl>
    <w:lvl w:ilvl="7" w:tplc="77C09F9A" w:tentative="1">
      <w:start w:val="1"/>
      <w:numFmt w:val="lowerLetter"/>
      <w:lvlText w:val="%8."/>
      <w:lvlJc w:val="left"/>
      <w:pPr>
        <w:ind w:left="5760" w:hanging="360"/>
      </w:pPr>
    </w:lvl>
    <w:lvl w:ilvl="8" w:tplc="51BE4FB2" w:tentative="1">
      <w:start w:val="1"/>
      <w:numFmt w:val="lowerRoman"/>
      <w:lvlText w:val="%9."/>
      <w:lvlJc w:val="right"/>
      <w:pPr>
        <w:ind w:left="6480" w:hanging="180"/>
      </w:pPr>
    </w:lvl>
  </w:abstractNum>
  <w:num w:numId="1">
    <w:abstractNumId w:val="2"/>
  </w:num>
  <w:num w:numId="2">
    <w:abstractNumId w:val="4"/>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hideSpellingErrors/>
  <w:hideGrammaticalError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0AB4"/>
    <w:rsid w:val="00131BB6"/>
    <w:rsid w:val="00740AB4"/>
    <w:rsid w:val="008658F6"/>
    <w:rsid w:val="00906F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0AB4"/>
    <w:pPr>
      <w:spacing w:after="0" w:line="240" w:lineRule="auto"/>
    </w:pPr>
    <w:rPr>
      <w:rFonts w:ascii="Times New Roman" w:eastAsia="SimSun" w:hAnsi="Times New Roman" w:cs="Times New Roman"/>
      <w:sz w:val="24"/>
      <w:szCs w:val="24"/>
      <w:lang w:val="en-AU" w:eastAsia="zh-CN"/>
    </w:rPr>
  </w:style>
  <w:style w:type="paragraph" w:styleId="Heading2">
    <w:name w:val="heading 2"/>
    <w:basedOn w:val="Normal"/>
    <w:next w:val="Normal"/>
    <w:link w:val="Heading2Char"/>
    <w:qFormat/>
    <w:rsid w:val="00740AB4"/>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740AB4"/>
    <w:pPr>
      <w:keepNext/>
      <w:numPr>
        <w:ilvl w:val="2"/>
        <w:numId w:val="1"/>
      </w:numPr>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740AB4"/>
    <w:rPr>
      <w:rFonts w:ascii="Arial" w:eastAsia="SimSun" w:hAnsi="Arial" w:cs="Arial"/>
      <w:b/>
      <w:bCs/>
      <w:i/>
      <w:iCs/>
      <w:sz w:val="28"/>
      <w:szCs w:val="28"/>
      <w:lang w:val="en-AU" w:eastAsia="zh-CN"/>
    </w:rPr>
  </w:style>
  <w:style w:type="character" w:customStyle="1" w:styleId="Heading3Char">
    <w:name w:val="Heading 3 Char"/>
    <w:basedOn w:val="DefaultParagraphFont"/>
    <w:link w:val="Heading3"/>
    <w:rsid w:val="00740AB4"/>
    <w:rPr>
      <w:rFonts w:ascii="Arial" w:eastAsia="SimSun" w:hAnsi="Arial" w:cs="Arial"/>
      <w:b/>
      <w:bCs/>
      <w:sz w:val="26"/>
      <w:szCs w:val="26"/>
      <w:lang w:val="en-AU" w:eastAsia="zh-CN"/>
    </w:rPr>
  </w:style>
  <w:style w:type="paragraph" w:customStyle="1" w:styleId="IETHeading1">
    <w:name w:val="IET Heading 1"/>
    <w:basedOn w:val="Heading2"/>
    <w:qFormat/>
    <w:locked/>
    <w:rsid w:val="00740AB4"/>
    <w:pPr>
      <w:numPr>
        <w:numId w:val="2"/>
      </w:numPr>
    </w:pPr>
    <w:rPr>
      <w:i w:val="0"/>
      <w:sz w:val="24"/>
    </w:rPr>
  </w:style>
  <w:style w:type="paragraph" w:styleId="Caption">
    <w:name w:val="caption"/>
    <w:aliases w:val="Content"/>
    <w:basedOn w:val="Normal"/>
    <w:next w:val="Normal"/>
    <w:qFormat/>
    <w:rsid w:val="00740AB4"/>
    <w:pPr>
      <w:spacing w:before="120" w:after="120"/>
    </w:pPr>
    <w:rPr>
      <w:b/>
      <w:bCs/>
      <w:sz w:val="20"/>
      <w:szCs w:val="20"/>
    </w:rPr>
  </w:style>
  <w:style w:type="paragraph" w:styleId="ListParagraph">
    <w:name w:val="List Paragraph"/>
    <w:basedOn w:val="Normal"/>
    <w:uiPriority w:val="34"/>
    <w:qFormat/>
    <w:rsid w:val="00740AB4"/>
    <w:pPr>
      <w:ind w:left="720"/>
      <w:contextualSpacing/>
    </w:pPr>
  </w:style>
  <w:style w:type="paragraph" w:customStyle="1" w:styleId="ListParagraph2">
    <w:name w:val="List Paragraph2"/>
    <w:basedOn w:val="Normal"/>
    <w:rsid w:val="00740AB4"/>
    <w:pPr>
      <w:spacing w:after="200" w:line="276" w:lineRule="auto"/>
      <w:ind w:left="720"/>
      <w:contextualSpacing/>
    </w:pPr>
    <w:rPr>
      <w:rFonts w:ascii="Calibri" w:eastAsia="Calibri" w:hAnsi="Calibri"/>
      <w:sz w:val="22"/>
      <w:szCs w:val="22"/>
      <w:lang w:val="en-US" w:eastAsia="en-US"/>
    </w:rPr>
  </w:style>
  <w:style w:type="paragraph" w:customStyle="1" w:styleId="Default">
    <w:name w:val="Default"/>
    <w:rsid w:val="00740AB4"/>
    <w:pPr>
      <w:autoSpaceDE w:val="0"/>
      <w:autoSpaceDN w:val="0"/>
      <w:adjustRightInd w:val="0"/>
    </w:pPr>
    <w:rPr>
      <w:rFonts w:ascii="Times New Roman" w:eastAsia="SimSun" w:hAnsi="Times New Roman" w:cs="Times New Roman"/>
      <w:color w:val="000000"/>
      <w:sz w:val="24"/>
      <w:szCs w:val="24"/>
      <w:lang w:val="en-US" w:eastAsia="zh-CN"/>
    </w:rPr>
  </w:style>
  <w:style w:type="paragraph" w:customStyle="1" w:styleId="ListParagraph1">
    <w:name w:val="List Paragraph1"/>
    <w:basedOn w:val="Normal"/>
    <w:rsid w:val="00740AB4"/>
    <w:pPr>
      <w:spacing w:after="200" w:line="276" w:lineRule="auto"/>
      <w:ind w:left="720"/>
      <w:contextualSpacing/>
    </w:pPr>
    <w:rPr>
      <w:rFonts w:ascii="Calibri" w:hAnsi="Calibri"/>
      <w:sz w:val="22"/>
      <w:szCs w:val="22"/>
      <w:lang w:val="en-US" w:eastAsia="en-US"/>
    </w:rPr>
  </w:style>
  <w:style w:type="paragraph" w:styleId="BodyText">
    <w:name w:val="Body Text"/>
    <w:basedOn w:val="Normal"/>
    <w:link w:val="BodyTextChar"/>
    <w:rsid w:val="00740AB4"/>
    <w:pPr>
      <w:spacing w:after="6"/>
      <w:ind w:firstLine="288"/>
      <w:jc w:val="both"/>
    </w:pPr>
    <w:rPr>
      <w:spacing w:val="-1"/>
      <w:sz w:val="20"/>
      <w:szCs w:val="20"/>
      <w:lang w:val="en-US"/>
    </w:rPr>
  </w:style>
  <w:style w:type="character" w:customStyle="1" w:styleId="BodyTextChar">
    <w:name w:val="Body Text Char"/>
    <w:basedOn w:val="DefaultParagraphFont"/>
    <w:link w:val="BodyText"/>
    <w:rsid w:val="00740AB4"/>
    <w:rPr>
      <w:rFonts w:ascii="Times New Roman" w:eastAsia="SimSun" w:hAnsi="Times New Roman" w:cs="Times New Roman"/>
      <w:spacing w:val="-1"/>
      <w:sz w:val="20"/>
      <w:szCs w:val="20"/>
      <w:lang w:val="en-US" w:eastAsia="zh-CN"/>
    </w:rPr>
  </w:style>
  <w:style w:type="paragraph" w:styleId="BalloonText">
    <w:name w:val="Balloon Text"/>
    <w:basedOn w:val="Normal"/>
    <w:link w:val="BalloonTextChar"/>
    <w:uiPriority w:val="99"/>
    <w:semiHidden/>
    <w:unhideWhenUsed/>
    <w:rsid w:val="00740AB4"/>
    <w:rPr>
      <w:rFonts w:ascii="Tahoma" w:hAnsi="Tahoma" w:cs="Tahoma"/>
      <w:sz w:val="16"/>
      <w:szCs w:val="16"/>
    </w:rPr>
  </w:style>
  <w:style w:type="character" w:customStyle="1" w:styleId="BalloonTextChar">
    <w:name w:val="Balloon Text Char"/>
    <w:basedOn w:val="DefaultParagraphFont"/>
    <w:link w:val="BalloonText"/>
    <w:uiPriority w:val="99"/>
    <w:semiHidden/>
    <w:rsid w:val="00740AB4"/>
    <w:rPr>
      <w:rFonts w:ascii="Tahoma" w:eastAsia="SimSun" w:hAnsi="Tahoma" w:cs="Tahoma"/>
      <w:sz w:val="16"/>
      <w:szCs w:val="16"/>
      <w:lang w:val="en-AU"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0AB4"/>
    <w:pPr>
      <w:spacing w:after="0" w:line="240" w:lineRule="auto"/>
    </w:pPr>
    <w:rPr>
      <w:rFonts w:ascii="Times New Roman" w:eastAsia="SimSun" w:hAnsi="Times New Roman" w:cs="Times New Roman"/>
      <w:sz w:val="24"/>
      <w:szCs w:val="24"/>
      <w:lang w:val="en-AU" w:eastAsia="zh-CN"/>
    </w:rPr>
  </w:style>
  <w:style w:type="paragraph" w:styleId="Heading2">
    <w:name w:val="heading 2"/>
    <w:basedOn w:val="Normal"/>
    <w:next w:val="Normal"/>
    <w:link w:val="Heading2Char"/>
    <w:qFormat/>
    <w:rsid w:val="00740AB4"/>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740AB4"/>
    <w:pPr>
      <w:keepNext/>
      <w:numPr>
        <w:ilvl w:val="2"/>
        <w:numId w:val="1"/>
      </w:numPr>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740AB4"/>
    <w:rPr>
      <w:rFonts w:ascii="Arial" w:eastAsia="SimSun" w:hAnsi="Arial" w:cs="Arial"/>
      <w:b/>
      <w:bCs/>
      <w:i/>
      <w:iCs/>
      <w:sz w:val="28"/>
      <w:szCs w:val="28"/>
      <w:lang w:val="en-AU" w:eastAsia="zh-CN"/>
    </w:rPr>
  </w:style>
  <w:style w:type="character" w:customStyle="1" w:styleId="Heading3Char">
    <w:name w:val="Heading 3 Char"/>
    <w:basedOn w:val="DefaultParagraphFont"/>
    <w:link w:val="Heading3"/>
    <w:rsid w:val="00740AB4"/>
    <w:rPr>
      <w:rFonts w:ascii="Arial" w:eastAsia="SimSun" w:hAnsi="Arial" w:cs="Arial"/>
      <w:b/>
      <w:bCs/>
      <w:sz w:val="26"/>
      <w:szCs w:val="26"/>
      <w:lang w:val="en-AU" w:eastAsia="zh-CN"/>
    </w:rPr>
  </w:style>
  <w:style w:type="paragraph" w:customStyle="1" w:styleId="IETHeading1">
    <w:name w:val="IET Heading 1"/>
    <w:basedOn w:val="Heading2"/>
    <w:qFormat/>
    <w:locked/>
    <w:rsid w:val="00740AB4"/>
    <w:pPr>
      <w:numPr>
        <w:numId w:val="2"/>
      </w:numPr>
    </w:pPr>
    <w:rPr>
      <w:i w:val="0"/>
      <w:sz w:val="24"/>
    </w:rPr>
  </w:style>
  <w:style w:type="paragraph" w:styleId="Caption">
    <w:name w:val="caption"/>
    <w:aliases w:val="Content"/>
    <w:basedOn w:val="Normal"/>
    <w:next w:val="Normal"/>
    <w:qFormat/>
    <w:rsid w:val="00740AB4"/>
    <w:pPr>
      <w:spacing w:before="120" w:after="120"/>
    </w:pPr>
    <w:rPr>
      <w:b/>
      <w:bCs/>
      <w:sz w:val="20"/>
      <w:szCs w:val="20"/>
    </w:rPr>
  </w:style>
  <w:style w:type="paragraph" w:styleId="ListParagraph">
    <w:name w:val="List Paragraph"/>
    <w:basedOn w:val="Normal"/>
    <w:uiPriority w:val="34"/>
    <w:qFormat/>
    <w:rsid w:val="00740AB4"/>
    <w:pPr>
      <w:ind w:left="720"/>
      <w:contextualSpacing/>
    </w:pPr>
  </w:style>
  <w:style w:type="paragraph" w:customStyle="1" w:styleId="ListParagraph2">
    <w:name w:val="List Paragraph2"/>
    <w:basedOn w:val="Normal"/>
    <w:rsid w:val="00740AB4"/>
    <w:pPr>
      <w:spacing w:after="200" w:line="276" w:lineRule="auto"/>
      <w:ind w:left="720"/>
      <w:contextualSpacing/>
    </w:pPr>
    <w:rPr>
      <w:rFonts w:ascii="Calibri" w:eastAsia="Calibri" w:hAnsi="Calibri"/>
      <w:sz w:val="22"/>
      <w:szCs w:val="22"/>
      <w:lang w:val="en-US" w:eastAsia="en-US"/>
    </w:rPr>
  </w:style>
  <w:style w:type="paragraph" w:customStyle="1" w:styleId="Default">
    <w:name w:val="Default"/>
    <w:rsid w:val="00740AB4"/>
    <w:pPr>
      <w:autoSpaceDE w:val="0"/>
      <w:autoSpaceDN w:val="0"/>
      <w:adjustRightInd w:val="0"/>
    </w:pPr>
    <w:rPr>
      <w:rFonts w:ascii="Times New Roman" w:eastAsia="SimSun" w:hAnsi="Times New Roman" w:cs="Times New Roman"/>
      <w:color w:val="000000"/>
      <w:sz w:val="24"/>
      <w:szCs w:val="24"/>
      <w:lang w:val="en-US" w:eastAsia="zh-CN"/>
    </w:rPr>
  </w:style>
  <w:style w:type="paragraph" w:customStyle="1" w:styleId="ListParagraph1">
    <w:name w:val="List Paragraph1"/>
    <w:basedOn w:val="Normal"/>
    <w:rsid w:val="00740AB4"/>
    <w:pPr>
      <w:spacing w:after="200" w:line="276" w:lineRule="auto"/>
      <w:ind w:left="720"/>
      <w:contextualSpacing/>
    </w:pPr>
    <w:rPr>
      <w:rFonts w:ascii="Calibri" w:hAnsi="Calibri"/>
      <w:sz w:val="22"/>
      <w:szCs w:val="22"/>
      <w:lang w:val="en-US" w:eastAsia="en-US"/>
    </w:rPr>
  </w:style>
  <w:style w:type="paragraph" w:styleId="BodyText">
    <w:name w:val="Body Text"/>
    <w:basedOn w:val="Normal"/>
    <w:link w:val="BodyTextChar"/>
    <w:rsid w:val="00740AB4"/>
    <w:pPr>
      <w:spacing w:after="6"/>
      <w:ind w:firstLine="288"/>
      <w:jc w:val="both"/>
    </w:pPr>
    <w:rPr>
      <w:spacing w:val="-1"/>
      <w:sz w:val="20"/>
      <w:szCs w:val="20"/>
      <w:lang w:val="en-US"/>
    </w:rPr>
  </w:style>
  <w:style w:type="character" w:customStyle="1" w:styleId="BodyTextChar">
    <w:name w:val="Body Text Char"/>
    <w:basedOn w:val="DefaultParagraphFont"/>
    <w:link w:val="BodyText"/>
    <w:rsid w:val="00740AB4"/>
    <w:rPr>
      <w:rFonts w:ascii="Times New Roman" w:eastAsia="SimSun" w:hAnsi="Times New Roman" w:cs="Times New Roman"/>
      <w:spacing w:val="-1"/>
      <w:sz w:val="20"/>
      <w:szCs w:val="20"/>
      <w:lang w:val="en-US" w:eastAsia="zh-CN"/>
    </w:rPr>
  </w:style>
  <w:style w:type="paragraph" w:styleId="BalloonText">
    <w:name w:val="Balloon Text"/>
    <w:basedOn w:val="Normal"/>
    <w:link w:val="BalloonTextChar"/>
    <w:uiPriority w:val="99"/>
    <w:semiHidden/>
    <w:unhideWhenUsed/>
    <w:rsid w:val="00740AB4"/>
    <w:rPr>
      <w:rFonts w:ascii="Tahoma" w:hAnsi="Tahoma" w:cs="Tahoma"/>
      <w:sz w:val="16"/>
      <w:szCs w:val="16"/>
    </w:rPr>
  </w:style>
  <w:style w:type="character" w:customStyle="1" w:styleId="BalloonTextChar">
    <w:name w:val="Balloon Text Char"/>
    <w:basedOn w:val="DefaultParagraphFont"/>
    <w:link w:val="BalloonText"/>
    <w:uiPriority w:val="99"/>
    <w:semiHidden/>
    <w:rsid w:val="00740AB4"/>
    <w:rPr>
      <w:rFonts w:ascii="Tahoma" w:eastAsia="SimSun" w:hAnsi="Tahoma" w:cs="Tahoma"/>
      <w:sz w:val="16"/>
      <w:szCs w:val="16"/>
      <w:lang w:val="en-AU"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996044-5F37-42B7-A815-771832DE9F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1358</Words>
  <Characters>7746</Characters>
  <Application>Microsoft Office Word</Application>
  <DocSecurity>0</DocSecurity>
  <Lines>64</Lines>
  <Paragraphs>18</Paragraphs>
  <ScaleCrop>false</ScaleCrop>
  <Company/>
  <LinksUpToDate>false</LinksUpToDate>
  <CharactersWithSpaces>9086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Unn@ti</dc:creator>
  <cp:lastModifiedBy>Unn@ti</cp:lastModifiedBy>
  <cp:revision>1</cp:revision>
  <dcterms:created xsi:type="dcterms:W3CDTF">2019-05-18T03:21:00Z</dcterms:created>
  <dcterms:modified xsi:type="dcterms:W3CDTF">2019-05-18T03:24:00Z</dcterms:modified>
</cp:coreProperties>
</file>