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EF8D3" w14:textId="54846F47" w:rsidR="00E52212" w:rsidRDefault="007E1581" w:rsidP="00845F35">
      <w:pPr>
        <w:rPr>
          <w:rFonts w:asciiTheme="minorHAnsi" w:hAnsiTheme="minorHAnsi" w:cstheme="minorHAnsi"/>
          <w:b/>
          <w:bCs/>
          <w:sz w:val="32"/>
          <w:szCs w:val="32"/>
        </w:rPr>
      </w:pPr>
      <w:r w:rsidRPr="006C4F3F">
        <w:rPr>
          <w:rFonts w:asciiTheme="minorHAnsi" w:hAnsiTheme="minorHAnsi" w:cstheme="minorHAnsi"/>
          <w:b/>
          <w:bCs/>
          <w:sz w:val="32"/>
          <w:szCs w:val="32"/>
        </w:rPr>
        <w:t xml:space="preserve">Phase </w:t>
      </w:r>
      <w:r w:rsidR="006C4F3F" w:rsidRPr="006C4F3F">
        <w:rPr>
          <w:rFonts w:asciiTheme="minorHAnsi" w:hAnsiTheme="minorHAnsi" w:cstheme="minorHAnsi"/>
          <w:b/>
          <w:bCs/>
          <w:sz w:val="32"/>
          <w:szCs w:val="32"/>
        </w:rPr>
        <w:t>2: HRSN Data Lake API Query and Presentation of SCN Data</w:t>
      </w:r>
    </w:p>
    <w:p w14:paraId="3BC19A00" w14:textId="77777777" w:rsidR="006C4F3F" w:rsidRDefault="006C4F3F" w:rsidP="00845F35">
      <w:pPr>
        <w:rPr>
          <w:rFonts w:asciiTheme="minorHAnsi" w:hAnsiTheme="minorHAnsi" w:cstheme="minorHAnsi"/>
          <w:b/>
          <w:bCs/>
          <w:sz w:val="32"/>
          <w:szCs w:val="32"/>
        </w:rPr>
      </w:pPr>
    </w:p>
    <w:p w14:paraId="32F1A151" w14:textId="77777777" w:rsidR="006C4F3F" w:rsidRPr="006C4F3F" w:rsidRDefault="006C4F3F" w:rsidP="006C4F3F">
      <w:pPr>
        <w:rPr>
          <w:rFonts w:asciiTheme="minorHAnsi" w:hAnsiTheme="minorHAnsi" w:cstheme="minorHAnsi"/>
          <w:b/>
          <w:bCs/>
          <w:sz w:val="32"/>
          <w:szCs w:val="32"/>
          <w:u w:val="single"/>
        </w:rPr>
      </w:pPr>
      <w:r w:rsidRPr="006C4F3F">
        <w:rPr>
          <w:rFonts w:asciiTheme="minorHAnsi" w:hAnsiTheme="minorHAnsi" w:cstheme="minorHAnsi"/>
          <w:b/>
          <w:bCs/>
          <w:sz w:val="36"/>
          <w:szCs w:val="36"/>
          <w:u w:val="single"/>
        </w:rPr>
        <w:t>Accounting of Disclosures (AOD) Template</w:t>
      </w:r>
    </w:p>
    <w:p w14:paraId="15F2D217" w14:textId="77777777" w:rsidR="006C4F3F" w:rsidRDefault="006C4F3F" w:rsidP="00845F35">
      <w:pPr>
        <w:rPr>
          <w:rFonts w:ascii="Calibri" w:hAnsi="Calibri" w:cs="Calibri"/>
          <w:u w:val="single"/>
        </w:rPr>
      </w:pPr>
    </w:p>
    <w:p w14:paraId="573E1FB6" w14:textId="09CD8440" w:rsidR="00C218BC" w:rsidRPr="00C218BC" w:rsidRDefault="00C218BC" w:rsidP="00845F35">
      <w:pPr>
        <w:rPr>
          <w:rFonts w:ascii="Calibri" w:hAnsi="Calibri" w:cs="Calibri"/>
          <w:sz w:val="28"/>
          <w:szCs w:val="28"/>
        </w:rPr>
      </w:pPr>
      <w:r w:rsidRPr="00C218BC">
        <w:rPr>
          <w:rFonts w:ascii="Calibri" w:hAnsi="Calibri" w:cs="Calibri"/>
          <w:sz w:val="28"/>
          <w:szCs w:val="28"/>
        </w:rPr>
        <w:t>QE Name:</w:t>
      </w:r>
      <w:r>
        <w:rPr>
          <w:rFonts w:ascii="Calibri" w:hAnsi="Calibri" w:cs="Calibri"/>
          <w:sz w:val="28"/>
          <w:szCs w:val="28"/>
        </w:rPr>
        <w:t>_______________________________</w:t>
      </w:r>
    </w:p>
    <w:p w14:paraId="486A1210" w14:textId="77777777" w:rsidR="00C218BC" w:rsidRDefault="00C218BC" w:rsidP="00845F35">
      <w:pPr>
        <w:rPr>
          <w:rFonts w:ascii="Calibri" w:hAnsi="Calibri" w:cs="Calibri"/>
        </w:rPr>
      </w:pPr>
    </w:p>
    <w:p w14:paraId="0F9FEC26" w14:textId="77777777" w:rsidR="00C218BC" w:rsidRPr="00C218BC" w:rsidRDefault="00C218BC" w:rsidP="00845F35">
      <w:pPr>
        <w:rPr>
          <w:rFonts w:ascii="Calibri" w:hAnsi="Calibri" w:cs="Calibri"/>
        </w:rPr>
      </w:pPr>
    </w:p>
    <w:p w14:paraId="2542DCD4" w14:textId="4A72C632" w:rsidR="00C218BC" w:rsidRDefault="00C218BC" w:rsidP="00C218BC">
      <w:pPr>
        <w:pStyle w:val="ListParagraph"/>
        <w:numPr>
          <w:ilvl w:val="0"/>
          <w:numId w:val="5"/>
        </w:numPr>
        <w:spacing w:after="5" w:line="250" w:lineRule="auto"/>
        <w:rPr>
          <w:rFonts w:ascii="Calibri" w:eastAsia="Calibri" w:hAnsi="Calibri" w:cs="Calibri"/>
          <w:color w:val="000000" w:themeColor="text1"/>
          <w:sz w:val="24"/>
          <w:szCs w:val="24"/>
        </w:rPr>
      </w:pPr>
      <w:r w:rsidRPr="00C218BC">
        <w:rPr>
          <w:rFonts w:ascii="Calibri" w:eastAsia="Calibri" w:hAnsi="Calibri" w:cs="Calibri"/>
          <w:color w:val="000000" w:themeColor="text1"/>
          <w:sz w:val="24"/>
          <w:szCs w:val="24"/>
        </w:rPr>
        <w:t>Define the types of activities and transactions that will be logged, when the QE facilitates calling the NYeC API and displaying the information within the QE portal</w:t>
      </w:r>
      <w:r w:rsidR="00D41E28">
        <w:rPr>
          <w:rFonts w:ascii="Calibri" w:eastAsia="Calibri" w:hAnsi="Calibri" w:cs="Calibri"/>
          <w:color w:val="000000" w:themeColor="text1"/>
          <w:sz w:val="24"/>
          <w:szCs w:val="24"/>
        </w:rPr>
        <w:t xml:space="preserve"> or</w:t>
      </w:r>
      <w:r w:rsidR="0070425F">
        <w:rPr>
          <w:rFonts w:ascii="Calibri" w:eastAsia="Calibri" w:hAnsi="Calibri" w:cs="Calibri"/>
          <w:color w:val="000000" w:themeColor="text1"/>
          <w:sz w:val="24"/>
          <w:szCs w:val="24"/>
        </w:rPr>
        <w:t xml:space="preserve"> other defined presentation modality</w:t>
      </w:r>
      <w:r w:rsidRPr="00C218BC">
        <w:rPr>
          <w:rFonts w:ascii="Calibri" w:eastAsia="Calibri" w:hAnsi="Calibri" w:cs="Calibri"/>
          <w:color w:val="000000" w:themeColor="text1"/>
          <w:sz w:val="24"/>
          <w:szCs w:val="24"/>
        </w:rPr>
        <w:t>.</w:t>
      </w:r>
    </w:p>
    <w:p w14:paraId="0C1B22FA" w14:textId="77777777" w:rsidR="00C218BC" w:rsidRDefault="00C218BC" w:rsidP="00C218BC">
      <w:pPr>
        <w:spacing w:after="5" w:line="250" w:lineRule="auto"/>
        <w:rPr>
          <w:rFonts w:ascii="Calibri" w:eastAsia="Calibri" w:hAnsi="Calibri" w:cs="Calibri"/>
          <w:color w:val="000000" w:themeColor="text1"/>
        </w:rPr>
      </w:pPr>
    </w:p>
    <w:p w14:paraId="4AE7B298" w14:textId="77777777" w:rsidR="00C218BC" w:rsidRDefault="00C218BC" w:rsidP="00C218BC">
      <w:pPr>
        <w:spacing w:after="5" w:line="250" w:lineRule="auto"/>
        <w:rPr>
          <w:rFonts w:ascii="Calibri" w:eastAsia="Calibri" w:hAnsi="Calibri" w:cs="Calibri"/>
          <w:color w:val="000000" w:themeColor="text1"/>
        </w:rPr>
      </w:pPr>
    </w:p>
    <w:p w14:paraId="6E71C227" w14:textId="77777777" w:rsidR="00C218BC" w:rsidRDefault="00C218BC" w:rsidP="00C218BC">
      <w:pPr>
        <w:spacing w:after="5" w:line="250" w:lineRule="auto"/>
        <w:rPr>
          <w:rFonts w:ascii="Calibri" w:eastAsia="Calibri" w:hAnsi="Calibri" w:cs="Calibri"/>
          <w:color w:val="000000" w:themeColor="text1"/>
        </w:rPr>
      </w:pPr>
    </w:p>
    <w:p w14:paraId="111E7FD8" w14:textId="77777777" w:rsidR="00C218BC" w:rsidRPr="00C218BC" w:rsidRDefault="00C218BC" w:rsidP="00C218BC">
      <w:pPr>
        <w:spacing w:after="5" w:line="250" w:lineRule="auto"/>
        <w:rPr>
          <w:rFonts w:ascii="Calibri" w:eastAsia="Calibri" w:hAnsi="Calibri" w:cs="Calibri"/>
          <w:color w:val="000000" w:themeColor="text1"/>
        </w:rPr>
      </w:pPr>
    </w:p>
    <w:p w14:paraId="5A1B383D" w14:textId="4F887FA6" w:rsidR="00C218BC" w:rsidRDefault="00C218BC" w:rsidP="00C218BC">
      <w:pPr>
        <w:pStyle w:val="ListParagraph"/>
        <w:numPr>
          <w:ilvl w:val="0"/>
          <w:numId w:val="5"/>
        </w:numPr>
        <w:spacing w:after="5" w:line="250" w:lineRule="auto"/>
        <w:rPr>
          <w:rFonts w:ascii="Calibri" w:eastAsia="Calibri" w:hAnsi="Calibri" w:cs="Calibri"/>
          <w:color w:val="000000" w:themeColor="text1"/>
          <w:sz w:val="24"/>
          <w:szCs w:val="24"/>
        </w:rPr>
      </w:pPr>
      <w:r w:rsidRPr="00C218BC">
        <w:rPr>
          <w:rFonts w:ascii="Calibri" w:eastAsia="Calibri" w:hAnsi="Calibri" w:cs="Calibri"/>
          <w:color w:val="000000" w:themeColor="text1"/>
          <w:sz w:val="24"/>
          <w:szCs w:val="24"/>
        </w:rPr>
        <w:t>Define any changes in logging required when the QE displays HRSN screening data in the existing QE portal</w:t>
      </w:r>
      <w:r w:rsidR="0070425F">
        <w:rPr>
          <w:rFonts w:ascii="Calibri" w:eastAsia="Calibri" w:hAnsi="Calibri" w:cs="Calibri"/>
          <w:color w:val="000000" w:themeColor="text1"/>
          <w:sz w:val="24"/>
          <w:szCs w:val="24"/>
        </w:rPr>
        <w:t xml:space="preserve"> </w:t>
      </w:r>
      <w:r w:rsidR="00606933">
        <w:rPr>
          <w:rFonts w:ascii="Calibri" w:eastAsia="Calibri" w:hAnsi="Calibri" w:cs="Calibri"/>
          <w:color w:val="000000" w:themeColor="text1"/>
          <w:sz w:val="24"/>
          <w:szCs w:val="24"/>
        </w:rPr>
        <w:t xml:space="preserve">or </w:t>
      </w:r>
      <w:r w:rsidR="0070425F">
        <w:rPr>
          <w:rFonts w:ascii="Calibri" w:eastAsia="Calibri" w:hAnsi="Calibri" w:cs="Calibri"/>
          <w:color w:val="000000" w:themeColor="text1"/>
          <w:sz w:val="24"/>
          <w:szCs w:val="24"/>
        </w:rPr>
        <w:t>other defined presentation modality</w:t>
      </w:r>
      <w:r w:rsidR="0070425F">
        <w:rPr>
          <w:rFonts w:ascii="Calibri" w:eastAsia="Calibri" w:hAnsi="Calibri" w:cs="Calibri"/>
          <w:color w:val="000000" w:themeColor="text1"/>
          <w:sz w:val="24"/>
          <w:szCs w:val="24"/>
        </w:rPr>
        <w:t>.</w:t>
      </w:r>
    </w:p>
    <w:p w14:paraId="737C19AD" w14:textId="77777777" w:rsidR="00C218BC" w:rsidRDefault="00C218BC" w:rsidP="00C218BC">
      <w:pPr>
        <w:spacing w:after="5" w:line="250" w:lineRule="auto"/>
        <w:rPr>
          <w:rFonts w:ascii="Calibri" w:eastAsia="Calibri" w:hAnsi="Calibri" w:cs="Calibri"/>
          <w:color w:val="000000" w:themeColor="text1"/>
        </w:rPr>
      </w:pPr>
    </w:p>
    <w:p w14:paraId="3CBFA373" w14:textId="77777777" w:rsidR="00C218BC" w:rsidRDefault="00C218BC" w:rsidP="00C218BC">
      <w:pPr>
        <w:spacing w:after="5" w:line="250" w:lineRule="auto"/>
        <w:rPr>
          <w:rFonts w:ascii="Calibri" w:eastAsia="Calibri" w:hAnsi="Calibri" w:cs="Calibri"/>
          <w:color w:val="000000" w:themeColor="text1"/>
        </w:rPr>
      </w:pPr>
    </w:p>
    <w:p w14:paraId="552A056A" w14:textId="77777777" w:rsidR="00C218BC" w:rsidRPr="00C218BC" w:rsidRDefault="00C218BC" w:rsidP="00C218BC">
      <w:pPr>
        <w:spacing w:after="5" w:line="250" w:lineRule="auto"/>
        <w:rPr>
          <w:rFonts w:ascii="Calibri" w:eastAsia="Calibri" w:hAnsi="Calibri" w:cs="Calibri"/>
          <w:color w:val="000000" w:themeColor="text1"/>
        </w:rPr>
      </w:pPr>
    </w:p>
    <w:p w14:paraId="614973E5" w14:textId="77777777" w:rsidR="00C218BC" w:rsidRPr="00C218BC" w:rsidRDefault="00C218BC" w:rsidP="00C218BC">
      <w:pPr>
        <w:spacing w:after="5" w:line="250" w:lineRule="auto"/>
        <w:rPr>
          <w:rFonts w:ascii="Calibri" w:eastAsia="Calibri" w:hAnsi="Calibri" w:cs="Calibri"/>
          <w:color w:val="000000" w:themeColor="text1"/>
        </w:rPr>
      </w:pPr>
    </w:p>
    <w:p w14:paraId="59EFFC12" w14:textId="77777777" w:rsidR="00C218BC" w:rsidRDefault="00C218BC" w:rsidP="00C218BC">
      <w:pPr>
        <w:pStyle w:val="ListParagraph"/>
        <w:numPr>
          <w:ilvl w:val="0"/>
          <w:numId w:val="5"/>
        </w:numPr>
        <w:spacing w:after="5" w:line="250" w:lineRule="auto"/>
        <w:rPr>
          <w:rFonts w:ascii="Calibri" w:eastAsia="Calibri" w:hAnsi="Calibri" w:cs="Calibri"/>
          <w:color w:val="000000" w:themeColor="text1"/>
          <w:sz w:val="24"/>
          <w:szCs w:val="24"/>
        </w:rPr>
      </w:pPr>
      <w:r w:rsidRPr="00C218BC">
        <w:rPr>
          <w:rFonts w:ascii="Calibri" w:eastAsia="Calibri" w:hAnsi="Calibri" w:cs="Calibri"/>
          <w:color w:val="000000" w:themeColor="text1"/>
          <w:sz w:val="24"/>
          <w:szCs w:val="24"/>
        </w:rPr>
        <w:t>Specify the format and structure of the logs to ensure they capture all necessary information for compliance and auditing purposes when the QE calls the NYeC API to retrieve HRSN data.</w:t>
      </w:r>
    </w:p>
    <w:p w14:paraId="2E7E1B20" w14:textId="77777777" w:rsidR="00C218BC" w:rsidRDefault="00C218BC" w:rsidP="00C218BC">
      <w:pPr>
        <w:spacing w:after="5" w:line="250" w:lineRule="auto"/>
        <w:rPr>
          <w:rFonts w:ascii="Calibri" w:eastAsia="Calibri" w:hAnsi="Calibri" w:cs="Calibri"/>
          <w:color w:val="000000" w:themeColor="text1"/>
        </w:rPr>
      </w:pPr>
    </w:p>
    <w:p w14:paraId="08A602F0" w14:textId="77777777" w:rsidR="00C218BC" w:rsidRPr="00C218BC" w:rsidRDefault="00C218BC" w:rsidP="00C218BC">
      <w:pPr>
        <w:spacing w:after="5" w:line="250" w:lineRule="auto"/>
        <w:rPr>
          <w:rFonts w:ascii="Calibri" w:eastAsia="Calibri" w:hAnsi="Calibri" w:cs="Calibri"/>
          <w:color w:val="000000" w:themeColor="text1"/>
        </w:rPr>
      </w:pPr>
    </w:p>
    <w:p w14:paraId="66A61D3F" w14:textId="77777777" w:rsidR="00C218BC" w:rsidRPr="00C218BC" w:rsidRDefault="00C218BC" w:rsidP="00C218BC">
      <w:pPr>
        <w:spacing w:after="5" w:line="250" w:lineRule="auto"/>
        <w:rPr>
          <w:rFonts w:ascii="Calibri" w:eastAsia="Calibri" w:hAnsi="Calibri" w:cs="Calibri"/>
          <w:color w:val="000000" w:themeColor="text1"/>
        </w:rPr>
      </w:pPr>
    </w:p>
    <w:p w14:paraId="0DBCEA82" w14:textId="77777777" w:rsidR="00C218BC" w:rsidRPr="00C218BC" w:rsidRDefault="00C218BC" w:rsidP="00C218BC">
      <w:pPr>
        <w:pStyle w:val="ListParagraph"/>
        <w:numPr>
          <w:ilvl w:val="0"/>
          <w:numId w:val="5"/>
        </w:numPr>
        <w:spacing w:after="5" w:line="250" w:lineRule="auto"/>
        <w:rPr>
          <w:rFonts w:ascii="Calibri" w:eastAsia="Calibri" w:hAnsi="Calibri" w:cs="Calibri"/>
          <w:color w:val="000000" w:themeColor="text1"/>
          <w:sz w:val="24"/>
          <w:szCs w:val="24"/>
        </w:rPr>
      </w:pPr>
      <w:r w:rsidRPr="00C218BC">
        <w:rPr>
          <w:rFonts w:ascii="Calibri" w:eastAsia="Calibri" w:hAnsi="Calibri" w:cs="Calibri"/>
          <w:color w:val="000000" w:themeColor="text1"/>
          <w:sz w:val="24"/>
          <w:szCs w:val="24"/>
        </w:rPr>
        <w:t>Describe any required changes to the existing log management processes, including storage, retention, and protection measures to secure logs against unauthorized access or tampering.  If no changes are required, denote that.</w:t>
      </w:r>
    </w:p>
    <w:p w14:paraId="237D30EE" w14:textId="77777777" w:rsidR="00C218BC" w:rsidRDefault="00C218BC" w:rsidP="00C218BC">
      <w:pPr>
        <w:spacing w:after="5" w:line="250" w:lineRule="auto"/>
        <w:rPr>
          <w:rFonts w:ascii="Calibri" w:eastAsia="Calibri" w:hAnsi="Calibri" w:cs="Calibri"/>
          <w:color w:val="000000" w:themeColor="text1"/>
        </w:rPr>
      </w:pPr>
    </w:p>
    <w:p w14:paraId="0E2390F3" w14:textId="77777777" w:rsidR="00C218BC" w:rsidRDefault="00C218BC" w:rsidP="00C218BC">
      <w:pPr>
        <w:spacing w:after="5" w:line="250" w:lineRule="auto"/>
        <w:rPr>
          <w:rFonts w:ascii="Calibri" w:eastAsia="Calibri" w:hAnsi="Calibri" w:cs="Calibri"/>
          <w:color w:val="000000" w:themeColor="text1"/>
        </w:rPr>
      </w:pPr>
    </w:p>
    <w:p w14:paraId="114C19A2" w14:textId="77777777" w:rsidR="00C218BC" w:rsidRDefault="00C218BC" w:rsidP="00C218BC">
      <w:pPr>
        <w:spacing w:after="5" w:line="250" w:lineRule="auto"/>
        <w:rPr>
          <w:rFonts w:ascii="Calibri" w:eastAsia="Calibri" w:hAnsi="Calibri" w:cs="Calibri"/>
          <w:color w:val="000000" w:themeColor="text1"/>
        </w:rPr>
      </w:pPr>
    </w:p>
    <w:p w14:paraId="60DE43E8" w14:textId="77777777" w:rsidR="00C218BC" w:rsidRDefault="00C218BC" w:rsidP="00C218BC">
      <w:pPr>
        <w:spacing w:after="5" w:line="250" w:lineRule="auto"/>
        <w:rPr>
          <w:rFonts w:ascii="Calibri" w:eastAsia="Calibri" w:hAnsi="Calibri" w:cs="Calibri"/>
          <w:color w:val="000000" w:themeColor="text1"/>
        </w:rPr>
      </w:pPr>
    </w:p>
    <w:p w14:paraId="338B8CBD" w14:textId="77777777" w:rsidR="00C218BC" w:rsidRDefault="00C218BC" w:rsidP="00C218BC">
      <w:pPr>
        <w:spacing w:after="5" w:line="250" w:lineRule="auto"/>
        <w:rPr>
          <w:rFonts w:ascii="Calibri" w:eastAsia="Calibri" w:hAnsi="Calibri" w:cs="Calibri"/>
          <w:color w:val="000000" w:themeColor="text1"/>
        </w:rPr>
      </w:pPr>
    </w:p>
    <w:p w14:paraId="092AE0EF" w14:textId="77777777" w:rsidR="00C218BC" w:rsidRDefault="00C218BC" w:rsidP="00C218BC">
      <w:pPr>
        <w:spacing w:after="5" w:line="250" w:lineRule="auto"/>
        <w:rPr>
          <w:rFonts w:ascii="Calibri" w:eastAsia="Calibri" w:hAnsi="Calibri" w:cs="Calibri"/>
          <w:color w:val="000000" w:themeColor="text1"/>
        </w:rPr>
      </w:pPr>
    </w:p>
    <w:p w14:paraId="2931F175" w14:textId="77777777" w:rsidR="00C218BC" w:rsidRPr="00C218BC" w:rsidRDefault="00C218BC" w:rsidP="00C218BC">
      <w:pPr>
        <w:spacing w:after="5" w:line="250" w:lineRule="auto"/>
        <w:rPr>
          <w:rFonts w:ascii="Calibri" w:eastAsia="Calibri" w:hAnsi="Calibri" w:cs="Calibri"/>
          <w:color w:val="000000" w:themeColor="text1"/>
        </w:rPr>
      </w:pPr>
    </w:p>
    <w:p w14:paraId="14CADAAD" w14:textId="77777777" w:rsidR="00C218BC" w:rsidRPr="00C218BC" w:rsidRDefault="00C218BC" w:rsidP="00C218BC">
      <w:pPr>
        <w:pStyle w:val="ListParagraph"/>
        <w:numPr>
          <w:ilvl w:val="0"/>
          <w:numId w:val="5"/>
        </w:numPr>
        <w:spacing w:after="5" w:line="250" w:lineRule="auto"/>
        <w:rPr>
          <w:rFonts w:ascii="Calibri" w:eastAsia="Calibri" w:hAnsi="Calibri" w:cs="Calibri"/>
          <w:color w:val="000000" w:themeColor="text1"/>
          <w:sz w:val="24"/>
          <w:szCs w:val="24"/>
        </w:rPr>
      </w:pPr>
      <w:r w:rsidRPr="00C218BC">
        <w:rPr>
          <w:rFonts w:ascii="Calibri" w:eastAsia="Calibri" w:hAnsi="Calibri" w:cs="Calibri"/>
          <w:color w:val="000000" w:themeColor="text1"/>
          <w:sz w:val="24"/>
          <w:szCs w:val="24"/>
        </w:rPr>
        <w:lastRenderedPageBreak/>
        <w:t>Explain how the system's logging mechanisms will integrate with the QE's existing AOD processes. This includes detailing how logs will be reviewed, processed, and reported as part of the AOD requirements.</w:t>
      </w:r>
    </w:p>
    <w:p w14:paraId="4533EBE0" w14:textId="77777777" w:rsidR="00C218BC" w:rsidRDefault="00C218BC" w:rsidP="00C218BC">
      <w:pPr>
        <w:spacing w:after="5" w:line="250" w:lineRule="auto"/>
        <w:rPr>
          <w:rFonts w:ascii="Calibri" w:eastAsia="Calibri" w:hAnsi="Calibri" w:cs="Calibri"/>
          <w:color w:val="000000" w:themeColor="text1"/>
        </w:rPr>
      </w:pPr>
    </w:p>
    <w:p w14:paraId="7AE77643" w14:textId="77777777" w:rsidR="00C218BC" w:rsidRDefault="00C218BC" w:rsidP="00C218BC">
      <w:pPr>
        <w:spacing w:after="5" w:line="250" w:lineRule="auto"/>
        <w:rPr>
          <w:rFonts w:ascii="Calibri" w:eastAsia="Calibri" w:hAnsi="Calibri" w:cs="Calibri"/>
          <w:color w:val="000000" w:themeColor="text1"/>
        </w:rPr>
      </w:pPr>
    </w:p>
    <w:p w14:paraId="4962F36A" w14:textId="77777777" w:rsidR="00C218BC" w:rsidRDefault="00C218BC" w:rsidP="00C218BC">
      <w:pPr>
        <w:spacing w:after="5" w:line="250" w:lineRule="auto"/>
        <w:rPr>
          <w:rFonts w:ascii="Calibri" w:eastAsia="Calibri" w:hAnsi="Calibri" w:cs="Calibri"/>
          <w:color w:val="000000" w:themeColor="text1"/>
        </w:rPr>
      </w:pPr>
    </w:p>
    <w:p w14:paraId="34394019" w14:textId="77777777" w:rsidR="00C218BC" w:rsidRDefault="00C218BC" w:rsidP="00C218BC">
      <w:pPr>
        <w:spacing w:after="5" w:line="250" w:lineRule="auto"/>
        <w:rPr>
          <w:rFonts w:ascii="Calibri" w:eastAsia="Calibri" w:hAnsi="Calibri" w:cs="Calibri"/>
          <w:color w:val="000000" w:themeColor="text1"/>
        </w:rPr>
      </w:pPr>
    </w:p>
    <w:p w14:paraId="680C94AB" w14:textId="77777777" w:rsidR="00C218BC" w:rsidRDefault="00C218BC" w:rsidP="00C218BC">
      <w:pPr>
        <w:spacing w:after="5" w:line="250" w:lineRule="auto"/>
        <w:rPr>
          <w:rFonts w:ascii="Calibri" w:eastAsia="Calibri" w:hAnsi="Calibri" w:cs="Calibri"/>
          <w:color w:val="000000" w:themeColor="text1"/>
        </w:rPr>
      </w:pPr>
    </w:p>
    <w:p w14:paraId="18A4313E" w14:textId="77777777" w:rsidR="00C218BC" w:rsidRPr="00C218BC" w:rsidRDefault="00C218BC" w:rsidP="00C218BC">
      <w:pPr>
        <w:spacing w:after="5" w:line="250" w:lineRule="auto"/>
        <w:rPr>
          <w:rFonts w:ascii="Calibri" w:eastAsia="Calibri" w:hAnsi="Calibri" w:cs="Calibri"/>
          <w:color w:val="000000" w:themeColor="text1"/>
        </w:rPr>
      </w:pPr>
    </w:p>
    <w:p w14:paraId="556881A8" w14:textId="73ECBFB9" w:rsidR="00C218BC" w:rsidRPr="00C218BC" w:rsidRDefault="00C218BC" w:rsidP="00C218BC">
      <w:pPr>
        <w:pStyle w:val="ListParagraph"/>
        <w:numPr>
          <w:ilvl w:val="0"/>
          <w:numId w:val="5"/>
        </w:numPr>
        <w:rPr>
          <w:rFonts w:ascii="Calibri" w:hAnsi="Calibri" w:cs="Calibri"/>
          <w:sz w:val="24"/>
          <w:szCs w:val="24"/>
          <w:u w:val="single"/>
        </w:rPr>
      </w:pPr>
      <w:r w:rsidRPr="00C218BC">
        <w:rPr>
          <w:rFonts w:ascii="Calibri" w:eastAsia="Calibri" w:hAnsi="Calibri" w:cs="Calibri"/>
          <w:color w:val="000000" w:themeColor="text1"/>
          <w:sz w:val="24"/>
          <w:szCs w:val="24"/>
        </w:rPr>
        <w:t>Provide a workflow or process diagram that illustrates the flow of information from log generation to inclusion in AOD reports.</w:t>
      </w:r>
    </w:p>
    <w:sectPr w:rsidR="00C218BC" w:rsidRPr="00C218BC" w:rsidSect="008773EF">
      <w:headerReference w:type="default" r:id="rId11"/>
      <w:footerReference w:type="default" r:id="rId12"/>
      <w:headerReference w:type="first" r:id="rId13"/>
      <w:footerReference w:type="first" r:id="rId14"/>
      <w:pgSz w:w="12240" w:h="15840" w:code="1"/>
      <w:pgMar w:top="1440" w:right="1440" w:bottom="1440" w:left="1440" w:header="547" w:footer="5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2FBF7" w14:textId="77777777" w:rsidR="008773EF" w:rsidRDefault="008773EF">
      <w:r>
        <w:separator/>
      </w:r>
    </w:p>
  </w:endnote>
  <w:endnote w:type="continuationSeparator" w:id="0">
    <w:p w14:paraId="7946573E" w14:textId="77777777" w:rsidR="008773EF" w:rsidRDefault="00877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B58AA" w14:textId="77777777" w:rsidR="0033797F" w:rsidRPr="00FD1F76" w:rsidRDefault="00354E89" w:rsidP="00FD1F76">
    <w:pPr>
      <w:pStyle w:val="Footer"/>
    </w:pPr>
    <w:r w:rsidRPr="00FD1F76">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09A68" w14:textId="77777777" w:rsidR="00FD1F76" w:rsidRDefault="00FD1F76" w:rsidP="00FD1F76">
    <w:pPr>
      <w:widowControl w:val="0"/>
      <w:autoSpaceDE w:val="0"/>
      <w:autoSpaceDN w:val="0"/>
      <w:adjustRightInd w:val="0"/>
      <w:jc w:val="center"/>
      <w:rPr>
        <w:rFonts w:ascii="Calibri" w:hAnsi="Calibri" w:cs="Calibri"/>
        <w:spacing w:val="1"/>
        <w:sz w:val="20"/>
        <w:szCs w:val="16"/>
      </w:rPr>
    </w:pPr>
  </w:p>
  <w:p w14:paraId="50F045BF" w14:textId="77777777" w:rsidR="00FD1F76" w:rsidRPr="00874546" w:rsidRDefault="009E5AA3" w:rsidP="00FD1F76">
    <w:pPr>
      <w:widowControl w:val="0"/>
      <w:autoSpaceDE w:val="0"/>
      <w:autoSpaceDN w:val="0"/>
      <w:adjustRightInd w:val="0"/>
      <w:jc w:val="center"/>
      <w:rPr>
        <w:rFonts w:ascii="Calibri" w:hAnsi="Calibri" w:cs="Calibri"/>
        <w:spacing w:val="1"/>
        <w:sz w:val="20"/>
        <w:szCs w:val="16"/>
      </w:rPr>
    </w:pPr>
    <w:r>
      <w:rPr>
        <w:rFonts w:ascii="Calibri" w:hAnsi="Calibri" w:cs="Calibri"/>
        <w:spacing w:val="1"/>
        <w:sz w:val="20"/>
        <w:szCs w:val="16"/>
      </w:rPr>
      <w:t>115 Broadway</w:t>
    </w:r>
    <w:r w:rsidR="00FD1F76" w:rsidRPr="00874546">
      <w:rPr>
        <w:rFonts w:ascii="Calibri" w:hAnsi="Calibri" w:cs="Calibri"/>
        <w:spacing w:val="1"/>
        <w:sz w:val="20"/>
        <w:szCs w:val="16"/>
      </w:rPr>
      <w:t xml:space="preserve">, </w:t>
    </w:r>
    <w:r>
      <w:rPr>
        <w:rFonts w:ascii="Calibri" w:hAnsi="Calibri" w:cs="Calibri"/>
        <w:spacing w:val="1"/>
        <w:sz w:val="20"/>
        <w:szCs w:val="16"/>
      </w:rPr>
      <w:t>Suite 1601</w:t>
    </w:r>
    <w:r w:rsidR="00FD1F76" w:rsidRPr="00874546">
      <w:rPr>
        <w:rFonts w:ascii="Calibri" w:hAnsi="Calibri" w:cs="Calibri"/>
        <w:spacing w:val="1"/>
        <w:sz w:val="20"/>
        <w:szCs w:val="16"/>
      </w:rPr>
      <w:t>, New York, NY 100</w:t>
    </w:r>
    <w:r>
      <w:rPr>
        <w:rFonts w:ascii="Calibri" w:hAnsi="Calibri" w:cs="Calibri"/>
        <w:spacing w:val="1"/>
        <w:sz w:val="20"/>
        <w:szCs w:val="16"/>
      </w:rPr>
      <w:t>06</w:t>
    </w:r>
    <w:r w:rsidR="00FD1F76">
      <w:rPr>
        <w:rFonts w:ascii="Calibri" w:hAnsi="Calibri" w:cs="Calibri"/>
        <w:spacing w:val="1"/>
        <w:sz w:val="20"/>
        <w:szCs w:val="16"/>
      </w:rPr>
      <w:t xml:space="preserve"> | </w:t>
    </w:r>
    <w:r w:rsidR="00E463B4">
      <w:rPr>
        <w:rFonts w:ascii="Calibri" w:hAnsi="Calibri" w:cs="Calibri"/>
        <w:spacing w:val="1"/>
        <w:sz w:val="20"/>
        <w:szCs w:val="16"/>
      </w:rPr>
      <w:t>(</w:t>
    </w:r>
    <w:r w:rsidR="002F3234">
      <w:rPr>
        <w:rFonts w:ascii="Calibri" w:hAnsi="Calibri" w:cs="Calibri"/>
        <w:spacing w:val="1"/>
        <w:sz w:val="20"/>
        <w:szCs w:val="16"/>
      </w:rPr>
      <w:t>646</w:t>
    </w:r>
    <w:r w:rsidR="00E463B4">
      <w:rPr>
        <w:rFonts w:ascii="Calibri" w:hAnsi="Calibri" w:cs="Calibri"/>
        <w:spacing w:val="1"/>
        <w:sz w:val="20"/>
        <w:szCs w:val="16"/>
      </w:rPr>
      <w:t xml:space="preserve">) </w:t>
    </w:r>
    <w:r w:rsidR="002F3234">
      <w:rPr>
        <w:rFonts w:ascii="Calibri" w:hAnsi="Calibri" w:cs="Calibri"/>
        <w:spacing w:val="1"/>
        <w:sz w:val="20"/>
        <w:szCs w:val="16"/>
      </w:rPr>
      <w:t>817</w:t>
    </w:r>
    <w:r w:rsidR="00E463B4">
      <w:rPr>
        <w:rFonts w:ascii="Calibri" w:hAnsi="Calibri" w:cs="Calibri"/>
        <w:spacing w:val="1"/>
        <w:sz w:val="20"/>
        <w:szCs w:val="16"/>
      </w:rPr>
      <w:t>.</w:t>
    </w:r>
    <w:r w:rsidR="002F3234">
      <w:rPr>
        <w:rFonts w:ascii="Calibri" w:hAnsi="Calibri" w:cs="Calibri"/>
        <w:spacing w:val="1"/>
        <w:sz w:val="20"/>
        <w:szCs w:val="16"/>
      </w:rPr>
      <w:t>4101</w:t>
    </w:r>
  </w:p>
  <w:p w14:paraId="2CB0928B" w14:textId="77777777" w:rsidR="00BC26FD" w:rsidRPr="00874546" w:rsidRDefault="00BC26FD" w:rsidP="00BC26FD">
    <w:pPr>
      <w:widowControl w:val="0"/>
      <w:autoSpaceDE w:val="0"/>
      <w:autoSpaceDN w:val="0"/>
      <w:adjustRightInd w:val="0"/>
      <w:jc w:val="center"/>
      <w:rPr>
        <w:rFonts w:ascii="Calibri" w:hAnsi="Calibri" w:cs="Calibri"/>
        <w:spacing w:val="1"/>
        <w:sz w:val="20"/>
        <w:szCs w:val="16"/>
      </w:rPr>
    </w:pPr>
    <w:r>
      <w:rPr>
        <w:rFonts w:ascii="Calibri" w:hAnsi="Calibri" w:cs="Calibri"/>
        <w:spacing w:val="1"/>
        <w:sz w:val="20"/>
        <w:szCs w:val="16"/>
      </w:rPr>
      <w:t>99 Washington Avenue, Suite 1750, Albany, NY 122</w:t>
    </w:r>
    <w:r w:rsidR="0053039F">
      <w:rPr>
        <w:rFonts w:ascii="Calibri" w:hAnsi="Calibri" w:cs="Calibri"/>
        <w:spacing w:val="1"/>
        <w:sz w:val="20"/>
        <w:szCs w:val="16"/>
      </w:rPr>
      <w:t>1</w:t>
    </w:r>
    <w:r>
      <w:rPr>
        <w:rFonts w:ascii="Calibri" w:hAnsi="Calibri" w:cs="Calibri"/>
        <w:spacing w:val="1"/>
        <w:sz w:val="20"/>
        <w:szCs w:val="16"/>
      </w:rPr>
      <w:t>0 | (518) 299.2321</w:t>
    </w:r>
  </w:p>
  <w:p w14:paraId="0CF2B664" w14:textId="77777777" w:rsidR="00FD1F76" w:rsidRPr="00FD1F76" w:rsidRDefault="00FD1F76" w:rsidP="00FD1F76">
    <w:pPr>
      <w:widowControl w:val="0"/>
      <w:autoSpaceDE w:val="0"/>
      <w:autoSpaceDN w:val="0"/>
      <w:adjustRightInd w:val="0"/>
      <w:jc w:val="center"/>
      <w:rPr>
        <w:rFonts w:ascii="Calibri" w:hAnsi="Calibri" w:cs="Calibri"/>
        <w:spacing w:val="1"/>
        <w:sz w:val="20"/>
        <w:szCs w:val="16"/>
      </w:rPr>
    </w:pPr>
    <w:r w:rsidRPr="00874546">
      <w:rPr>
        <w:rFonts w:ascii="Calibri" w:hAnsi="Calibri" w:cs="Calibri"/>
        <w:spacing w:val="1"/>
        <w:sz w:val="20"/>
        <w:szCs w:val="16"/>
      </w:rPr>
      <w:t xml:space="preserve">nyehealth.org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D2D876" w14:textId="77777777" w:rsidR="008773EF" w:rsidRDefault="008773EF">
      <w:r>
        <w:separator/>
      </w:r>
    </w:p>
  </w:footnote>
  <w:footnote w:type="continuationSeparator" w:id="0">
    <w:p w14:paraId="1D9DE3FA" w14:textId="77777777" w:rsidR="008773EF" w:rsidRDefault="00877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B52FD" w14:textId="77777777" w:rsidR="00667965" w:rsidRPr="00944285" w:rsidRDefault="00E6348A" w:rsidP="00667965">
    <w:pPr>
      <w:pStyle w:val="Header"/>
      <w:jc w:val="right"/>
      <w:rPr>
        <w:rFonts w:ascii="Calibri" w:hAnsi="Calibri" w:cs="Calibri"/>
        <w:b/>
      </w:rPr>
    </w:pPr>
    <w:r w:rsidRPr="00944285">
      <w:rPr>
        <w:rFonts w:ascii="Calibri" w:hAnsi="Calibri" w:cs="Calibri"/>
        <w:b/>
      </w:rPr>
      <w:tab/>
    </w:r>
    <w:r w:rsidRPr="00944285">
      <w:rPr>
        <w:rFonts w:ascii="Calibri" w:hAnsi="Calibri" w:cs="Calibri"/>
        <w:b/>
      </w:rPr>
      <w:tab/>
    </w:r>
  </w:p>
  <w:p w14:paraId="0EFB8164" w14:textId="77777777" w:rsidR="00E52212" w:rsidRPr="00C9038C" w:rsidRDefault="00E52212" w:rsidP="00525970">
    <w:pPr>
      <w:pStyle w:val="Header"/>
      <w:jc w:val="center"/>
      <w:rPr>
        <w:rFonts w:ascii="Cambria" w:hAnsi="Cambria"/>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07890" w14:textId="10FA2F65" w:rsidR="00FD1F76" w:rsidRDefault="00894516" w:rsidP="00FD1F76">
    <w:pPr>
      <w:pStyle w:val="Header"/>
      <w:jc w:val="right"/>
      <w:rPr>
        <w:rFonts w:ascii="Calibri" w:hAnsi="Calibri" w:cs="Calibri"/>
        <w:b/>
      </w:rPr>
    </w:pPr>
    <w:r>
      <w:rPr>
        <w:rFonts w:ascii="Calibri" w:hAnsi="Calibri" w:cs="Calibri"/>
        <w:b/>
        <w:noProof/>
      </w:rPr>
      <w:drawing>
        <wp:anchor distT="0" distB="0" distL="114300" distR="114300" simplePos="0" relativeHeight="251665408" behindDoc="0" locked="0" layoutInCell="1" allowOverlap="1" wp14:anchorId="68F8E0FF" wp14:editId="439BB0CE">
          <wp:simplePos x="0" y="0"/>
          <wp:positionH relativeFrom="margin">
            <wp:align>left</wp:align>
          </wp:positionH>
          <wp:positionV relativeFrom="paragraph">
            <wp:posOffset>1905</wp:posOffset>
          </wp:positionV>
          <wp:extent cx="1237615" cy="71120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237615" cy="711200"/>
                  </a:xfrm>
                  <a:prstGeom prst="rect">
                    <a:avLst/>
                  </a:prstGeom>
                </pic:spPr>
              </pic:pic>
            </a:graphicData>
          </a:graphic>
          <wp14:sizeRelH relativeFrom="page">
            <wp14:pctWidth>0</wp14:pctWidth>
          </wp14:sizeRelH>
          <wp14:sizeRelV relativeFrom="page">
            <wp14:pctHeight>0</wp14:pctHeight>
          </wp14:sizeRelV>
        </wp:anchor>
      </w:drawing>
    </w:r>
    <w:r w:rsidR="00FD1F76" w:rsidRPr="00944285">
      <w:rPr>
        <w:rFonts w:ascii="Calibri" w:hAnsi="Calibri" w:cs="Calibri"/>
        <w:b/>
      </w:rPr>
      <w:tab/>
    </w:r>
    <w:r w:rsidR="00FD1F76" w:rsidRPr="00944285">
      <w:rPr>
        <w:rFonts w:ascii="Calibri" w:hAnsi="Calibri" w:cs="Calibri"/>
        <w:b/>
      </w:rPr>
      <w:tab/>
    </w:r>
    <w:r w:rsidR="00FD1F76" w:rsidRPr="00944285">
      <w:rPr>
        <w:rFonts w:ascii="Calibri" w:hAnsi="Calibri" w:cs="Calibri"/>
        <w:b/>
      </w:rPr>
      <w:tab/>
    </w:r>
  </w:p>
  <w:p w14:paraId="743699D7" w14:textId="51282B1C" w:rsidR="00FD1F76" w:rsidRDefault="00FD1F76" w:rsidP="00FD1F76">
    <w:pPr>
      <w:pStyle w:val="Header"/>
      <w:jc w:val="right"/>
      <w:rPr>
        <w:rFonts w:ascii="Calibri" w:hAnsi="Calibri" w:cs="Calibri"/>
        <w:b/>
      </w:rPr>
    </w:pPr>
  </w:p>
  <w:p w14:paraId="0D0AAEE9" w14:textId="6DE4DD09" w:rsidR="00815A94" w:rsidRDefault="00815A94" w:rsidP="00FD1F76">
    <w:pPr>
      <w:pStyle w:val="Header"/>
      <w:jc w:val="right"/>
      <w:rPr>
        <w:rFonts w:ascii="Calibri" w:hAnsi="Calibri" w:cs="Calibri"/>
        <w:b/>
      </w:rPr>
    </w:pPr>
  </w:p>
  <w:p w14:paraId="00008B8C" w14:textId="77777777" w:rsidR="00815A94" w:rsidRPr="00944285" w:rsidRDefault="00815A94" w:rsidP="00FD1F76">
    <w:pPr>
      <w:pStyle w:val="Header"/>
      <w:jc w:val="right"/>
      <w:rPr>
        <w:rFonts w:ascii="Calibri" w:hAnsi="Calibri" w:cs="Calibri"/>
        <w:b/>
      </w:rPr>
    </w:pPr>
  </w:p>
  <w:p w14:paraId="6DB8CD88" w14:textId="77777777" w:rsidR="00FD1F76" w:rsidRPr="00894516" w:rsidRDefault="00FD1F76" w:rsidP="00FD1F76">
    <w:pPr>
      <w:pStyle w:val="Header"/>
      <w:jc w:val="right"/>
      <w:rPr>
        <w:rFonts w:ascii="Calibri" w:hAnsi="Calibri" w:cs="Calibri"/>
        <w:b/>
        <w:color w:val="0070B9"/>
      </w:rPr>
    </w:pPr>
    <w:r w:rsidRPr="00894516">
      <w:rPr>
        <w:rFonts w:ascii="Calibri" w:hAnsi="Calibri" w:cs="Calibri"/>
        <w:b/>
        <w:noProof/>
        <w:color w:val="0070B9"/>
      </w:rPr>
      <mc:AlternateContent>
        <mc:Choice Requires="wps">
          <w:drawing>
            <wp:anchor distT="0" distB="0" distL="114300" distR="114300" simplePos="0" relativeHeight="251664384" behindDoc="0" locked="0" layoutInCell="1" allowOverlap="1" wp14:anchorId="5F80F90E" wp14:editId="71DF64A0">
              <wp:simplePos x="0" y="0"/>
              <wp:positionH relativeFrom="margin">
                <wp:align>center</wp:align>
              </wp:positionH>
              <wp:positionV relativeFrom="paragraph">
                <wp:posOffset>128905</wp:posOffset>
              </wp:positionV>
              <wp:extent cx="5943600" cy="0"/>
              <wp:effectExtent l="0" t="0" r="19050"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365B9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8EC885" id="_x0000_t32" coordsize="21600,21600" o:spt="32" o:oned="t" path="m,l21600,21600e" filled="f">
              <v:path arrowok="t" fillok="f" o:connecttype="none"/>
              <o:lock v:ext="edit" shapetype="t"/>
            </v:shapetype>
            <v:shape id="AutoShape 4" o:spid="_x0000_s1026" type="#_x0000_t32" style="position:absolute;margin-left:0;margin-top:10.15pt;width:468pt;height:0;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" strokecolor="#365b90">
              <w10:wrap anchorx="margin"/>
            </v:shape>
          </w:pict>
        </mc:Fallback>
      </mc:AlternateContent>
    </w:r>
  </w:p>
  <w:p w14:paraId="65B1C122" w14:textId="77777777" w:rsidR="00FD1F76" w:rsidRDefault="00FD1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41AE3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AA9"/>
    <w:multiLevelType w:val="hybridMultilevel"/>
    <w:tmpl w:val="F900F72A"/>
    <w:lvl w:ilvl="0" w:tplc="983A7C98">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B7861F"/>
    <w:multiLevelType w:val="hybridMultilevel"/>
    <w:tmpl w:val="6FF808FA"/>
    <w:lvl w:ilvl="0" w:tplc="FFFFFFFF">
      <w:start w:val="1"/>
      <w:numFmt w:val="lowerLetter"/>
      <w:lvlText w:val="%1."/>
      <w:lvlJc w:val="left"/>
      <w:pPr>
        <w:ind w:left="720" w:hanging="360"/>
      </w:pPr>
    </w:lvl>
    <w:lvl w:ilvl="1" w:tplc="BB203394">
      <w:start w:val="1"/>
      <w:numFmt w:val="lowerLetter"/>
      <w:lvlText w:val="%2."/>
      <w:lvlJc w:val="left"/>
      <w:pPr>
        <w:ind w:left="1440" w:hanging="360"/>
      </w:pPr>
    </w:lvl>
    <w:lvl w:ilvl="2" w:tplc="01D83E98">
      <w:start w:val="1"/>
      <w:numFmt w:val="lowerRoman"/>
      <w:lvlText w:val="%3."/>
      <w:lvlJc w:val="right"/>
      <w:pPr>
        <w:ind w:left="2160" w:hanging="180"/>
      </w:pPr>
    </w:lvl>
    <w:lvl w:ilvl="3" w:tplc="B192AFAC">
      <w:start w:val="1"/>
      <w:numFmt w:val="decimal"/>
      <w:lvlText w:val="%4."/>
      <w:lvlJc w:val="left"/>
      <w:pPr>
        <w:ind w:left="2880" w:hanging="360"/>
      </w:pPr>
    </w:lvl>
    <w:lvl w:ilvl="4" w:tplc="C49E8F28">
      <w:start w:val="1"/>
      <w:numFmt w:val="lowerLetter"/>
      <w:lvlText w:val="%5."/>
      <w:lvlJc w:val="left"/>
      <w:pPr>
        <w:ind w:left="3600" w:hanging="360"/>
      </w:pPr>
    </w:lvl>
    <w:lvl w:ilvl="5" w:tplc="60645E82">
      <w:start w:val="1"/>
      <w:numFmt w:val="lowerRoman"/>
      <w:lvlText w:val="%6."/>
      <w:lvlJc w:val="right"/>
      <w:pPr>
        <w:ind w:left="4320" w:hanging="180"/>
      </w:pPr>
    </w:lvl>
    <w:lvl w:ilvl="6" w:tplc="311EB012">
      <w:start w:val="1"/>
      <w:numFmt w:val="decimal"/>
      <w:lvlText w:val="%7."/>
      <w:lvlJc w:val="left"/>
      <w:pPr>
        <w:ind w:left="5040" w:hanging="360"/>
      </w:pPr>
    </w:lvl>
    <w:lvl w:ilvl="7" w:tplc="2C0C4E68">
      <w:start w:val="1"/>
      <w:numFmt w:val="lowerLetter"/>
      <w:lvlText w:val="%8."/>
      <w:lvlJc w:val="left"/>
      <w:pPr>
        <w:ind w:left="5760" w:hanging="360"/>
      </w:pPr>
    </w:lvl>
    <w:lvl w:ilvl="8" w:tplc="7EF858BA">
      <w:start w:val="1"/>
      <w:numFmt w:val="lowerRoman"/>
      <w:lvlText w:val="%9."/>
      <w:lvlJc w:val="right"/>
      <w:pPr>
        <w:ind w:left="6480" w:hanging="180"/>
      </w:pPr>
    </w:lvl>
  </w:abstractNum>
  <w:abstractNum w:abstractNumId="3" w15:restartNumberingAfterBreak="0">
    <w:nsid w:val="60237C1E"/>
    <w:multiLevelType w:val="hybridMultilevel"/>
    <w:tmpl w:val="CE14528E"/>
    <w:lvl w:ilvl="0" w:tplc="983A7C98">
      <w:start w:val="1"/>
      <w:numFmt w:val="bullet"/>
      <w:lvlText w:val=""/>
      <w:lvlJc w:val="left"/>
      <w:pPr>
        <w:tabs>
          <w:tab w:val="num" w:pos="360"/>
        </w:tabs>
        <w:ind w:left="360" w:hanging="360"/>
      </w:pPr>
      <w:rPr>
        <w:rFonts w:ascii="Symbol" w:hAnsi="Symbol" w:hint="default"/>
        <w:color w:val="auto"/>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A67DE0"/>
    <w:multiLevelType w:val="hybridMultilevel"/>
    <w:tmpl w:val="91BE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796588">
    <w:abstractNumId w:val="1"/>
  </w:num>
  <w:num w:numId="2" w16cid:durableId="1607152238">
    <w:abstractNumId w:val="3"/>
  </w:num>
  <w:num w:numId="3" w16cid:durableId="757483526">
    <w:abstractNumId w:val="0"/>
  </w:num>
  <w:num w:numId="4" w16cid:durableId="1216114386">
    <w:abstractNumId w:val="2"/>
  </w:num>
  <w:num w:numId="5" w16cid:durableId="700865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365b90,#4978b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AwtzS3NDI0NDMzNzRX0lEKTi0uzszPAykwNKgFAE9ggOMtAAAA"/>
  </w:docVars>
  <w:rsids>
    <w:rsidRoot w:val="00EB1CBA"/>
    <w:rsid w:val="00000A4F"/>
    <w:rsid w:val="00030478"/>
    <w:rsid w:val="00030BBD"/>
    <w:rsid w:val="000430C4"/>
    <w:rsid w:val="00063058"/>
    <w:rsid w:val="00087192"/>
    <w:rsid w:val="000B49FB"/>
    <w:rsid w:val="000B5301"/>
    <w:rsid w:val="000C4F37"/>
    <w:rsid w:val="000F68D7"/>
    <w:rsid w:val="0016052E"/>
    <w:rsid w:val="00166123"/>
    <w:rsid w:val="00171186"/>
    <w:rsid w:val="001A359A"/>
    <w:rsid w:val="002756A7"/>
    <w:rsid w:val="002C0C95"/>
    <w:rsid w:val="002E5A39"/>
    <w:rsid w:val="002F1EAB"/>
    <w:rsid w:val="002F3234"/>
    <w:rsid w:val="003343D2"/>
    <w:rsid w:val="0033797F"/>
    <w:rsid w:val="00354E89"/>
    <w:rsid w:val="003838CB"/>
    <w:rsid w:val="003D0D17"/>
    <w:rsid w:val="003E26B9"/>
    <w:rsid w:val="003F1CAE"/>
    <w:rsid w:val="00450187"/>
    <w:rsid w:val="00472842"/>
    <w:rsid w:val="004F5BAD"/>
    <w:rsid w:val="00503DB8"/>
    <w:rsid w:val="00510898"/>
    <w:rsid w:val="00525970"/>
    <w:rsid w:val="0053039F"/>
    <w:rsid w:val="00540978"/>
    <w:rsid w:val="005D378D"/>
    <w:rsid w:val="00606933"/>
    <w:rsid w:val="006226F2"/>
    <w:rsid w:val="006330A5"/>
    <w:rsid w:val="006348F2"/>
    <w:rsid w:val="00667965"/>
    <w:rsid w:val="006C4F3F"/>
    <w:rsid w:val="006E0299"/>
    <w:rsid w:val="006F73D6"/>
    <w:rsid w:val="0070425F"/>
    <w:rsid w:val="00716CDE"/>
    <w:rsid w:val="00744BA6"/>
    <w:rsid w:val="00764884"/>
    <w:rsid w:val="007D3CCE"/>
    <w:rsid w:val="007E1581"/>
    <w:rsid w:val="00804EEA"/>
    <w:rsid w:val="00805C90"/>
    <w:rsid w:val="00815A94"/>
    <w:rsid w:val="00821A5D"/>
    <w:rsid w:val="0082681B"/>
    <w:rsid w:val="00836D97"/>
    <w:rsid w:val="00845F35"/>
    <w:rsid w:val="00874546"/>
    <w:rsid w:val="008773EF"/>
    <w:rsid w:val="00894516"/>
    <w:rsid w:val="008B41FF"/>
    <w:rsid w:val="00922E02"/>
    <w:rsid w:val="0093119C"/>
    <w:rsid w:val="00944285"/>
    <w:rsid w:val="009651C2"/>
    <w:rsid w:val="00980BBF"/>
    <w:rsid w:val="009B5309"/>
    <w:rsid w:val="009D128F"/>
    <w:rsid w:val="009E2FCC"/>
    <w:rsid w:val="009E5AA3"/>
    <w:rsid w:val="009E5DEB"/>
    <w:rsid w:val="00A30191"/>
    <w:rsid w:val="00AD1BF4"/>
    <w:rsid w:val="00B07D5D"/>
    <w:rsid w:val="00B62683"/>
    <w:rsid w:val="00BC26FD"/>
    <w:rsid w:val="00BE056C"/>
    <w:rsid w:val="00BE4DAA"/>
    <w:rsid w:val="00C05175"/>
    <w:rsid w:val="00C10155"/>
    <w:rsid w:val="00C218BC"/>
    <w:rsid w:val="00C22423"/>
    <w:rsid w:val="00C57234"/>
    <w:rsid w:val="00C664F6"/>
    <w:rsid w:val="00C9038C"/>
    <w:rsid w:val="00C908A4"/>
    <w:rsid w:val="00CA51DA"/>
    <w:rsid w:val="00CB777E"/>
    <w:rsid w:val="00CC059E"/>
    <w:rsid w:val="00CD763A"/>
    <w:rsid w:val="00CE3E2B"/>
    <w:rsid w:val="00D41E28"/>
    <w:rsid w:val="00D57ECD"/>
    <w:rsid w:val="00E01924"/>
    <w:rsid w:val="00E26D7B"/>
    <w:rsid w:val="00E33007"/>
    <w:rsid w:val="00E463B4"/>
    <w:rsid w:val="00E52212"/>
    <w:rsid w:val="00E6348A"/>
    <w:rsid w:val="00E7542E"/>
    <w:rsid w:val="00EB1CBA"/>
    <w:rsid w:val="00EB50BB"/>
    <w:rsid w:val="00EC692A"/>
    <w:rsid w:val="00F34CFC"/>
    <w:rsid w:val="00F95FC2"/>
    <w:rsid w:val="00FB16E1"/>
    <w:rsid w:val="00FC4083"/>
    <w:rsid w:val="00FD1F76"/>
    <w:rsid w:val="00FF65C9"/>
    <w:rsid w:val="00FF7F30"/>
    <w:rsid w:val="134E940D"/>
    <w:rsid w:val="435BE147"/>
    <w:rsid w:val="6CD97636"/>
    <w:rsid w:val="77D10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365b90,#4978bc"/>
    </o:shapedefaults>
    <o:shapelayout v:ext="edit">
      <o:idmap v:ext="edit" data="2"/>
    </o:shapelayout>
  </w:shapeDefaults>
  <w:decimalSymbol w:val="."/>
  <w:listSeparator w:val=","/>
  <w14:docId w14:val="64AFEBEA"/>
  <w14:defaultImageDpi w14:val="330"/>
  <w15:chartTrackingRefBased/>
  <w15:docId w15:val="{7B536E8A-6C56-405B-ACB2-D87F4DFF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1EA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5970"/>
    <w:pPr>
      <w:tabs>
        <w:tab w:val="center" w:pos="4320"/>
        <w:tab w:val="right" w:pos="8640"/>
      </w:tabs>
    </w:pPr>
  </w:style>
  <w:style w:type="paragraph" w:styleId="Footer">
    <w:name w:val="footer"/>
    <w:basedOn w:val="Normal"/>
    <w:rsid w:val="00525970"/>
    <w:pPr>
      <w:tabs>
        <w:tab w:val="center" w:pos="4320"/>
        <w:tab w:val="right" w:pos="8640"/>
      </w:tabs>
    </w:pPr>
  </w:style>
  <w:style w:type="character" w:customStyle="1" w:styleId="alow">
    <w:name w:val="alow"/>
    <w:semiHidden/>
    <w:rsid w:val="0033797F"/>
    <w:rPr>
      <w:rFonts w:ascii="Arial" w:hAnsi="Arial" w:cs="Arial"/>
      <w:color w:val="auto"/>
      <w:sz w:val="20"/>
      <w:szCs w:val="20"/>
    </w:rPr>
  </w:style>
  <w:style w:type="character" w:customStyle="1" w:styleId="zzmpTrailerItem">
    <w:name w:val="zzmpTrailerItem"/>
    <w:rsid w:val="00805C90"/>
    <w:rPr>
      <w:rFonts w:ascii="Times New Roman" w:hAnsi="Times New Roman" w:cs="Times New Roman"/>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table" w:styleId="TableGrid">
    <w:name w:val="Table Grid"/>
    <w:basedOn w:val="TableNormal"/>
    <w:rsid w:val="00805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805C90"/>
    <w:rPr>
      <w:sz w:val="16"/>
      <w:szCs w:val="16"/>
    </w:rPr>
  </w:style>
  <w:style w:type="paragraph" w:styleId="CommentText">
    <w:name w:val="annotation text"/>
    <w:basedOn w:val="Normal"/>
    <w:link w:val="CommentTextChar"/>
    <w:rsid w:val="00805C90"/>
    <w:rPr>
      <w:sz w:val="20"/>
      <w:szCs w:val="20"/>
    </w:rPr>
  </w:style>
  <w:style w:type="character" w:customStyle="1" w:styleId="CommentTextChar">
    <w:name w:val="Comment Text Char"/>
    <w:basedOn w:val="DefaultParagraphFont"/>
    <w:link w:val="CommentText"/>
    <w:rsid w:val="00805C90"/>
  </w:style>
  <w:style w:type="paragraph" w:styleId="BalloonText">
    <w:name w:val="Balloon Text"/>
    <w:basedOn w:val="Normal"/>
    <w:link w:val="BalloonTextChar"/>
    <w:rsid w:val="00805C90"/>
    <w:rPr>
      <w:rFonts w:ascii="Tahoma" w:hAnsi="Tahoma" w:cs="Tahoma"/>
      <w:sz w:val="16"/>
      <w:szCs w:val="16"/>
    </w:rPr>
  </w:style>
  <w:style w:type="character" w:customStyle="1" w:styleId="BalloonTextChar">
    <w:name w:val="Balloon Text Char"/>
    <w:link w:val="BalloonText"/>
    <w:rsid w:val="00805C90"/>
    <w:rPr>
      <w:rFonts w:ascii="Tahoma" w:hAnsi="Tahoma" w:cs="Tahoma"/>
      <w:sz w:val="16"/>
      <w:szCs w:val="16"/>
    </w:rPr>
  </w:style>
  <w:style w:type="paragraph" w:styleId="NoSpacing">
    <w:name w:val="No Spacing"/>
    <w:uiPriority w:val="1"/>
    <w:qFormat/>
    <w:rsid w:val="00CB777E"/>
    <w:rPr>
      <w:rFonts w:asciiTheme="minorHAnsi" w:eastAsiaTheme="minorHAnsi" w:hAnsiTheme="minorHAnsi" w:cstheme="minorBidi"/>
      <w:sz w:val="22"/>
      <w:szCs w:val="22"/>
    </w:rPr>
  </w:style>
  <w:style w:type="paragraph" w:styleId="ListParagraph">
    <w:name w:val="List Paragraph"/>
    <w:basedOn w:val="Normal"/>
    <w:uiPriority w:val="34"/>
    <w:qFormat/>
    <w:rsid w:val="00C218BC"/>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05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Germain\Desktop\NYeC%20Letterhead_NO%20Board_04.02.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1ae68325-04b2-4c7c-be35-13d845f24f42">
      <Terms xmlns="http://schemas.microsoft.com/office/infopath/2007/PartnerControls"/>
    </lcf76f155ced4ddcb4097134ff3c332f>
    <_ip_UnifiedCompliancePolicyProperties xmlns="http://schemas.microsoft.com/sharepoint/v3" xsi:nil="true"/>
    <TaxCatchAll xmlns="eee84249-f339-4fb8-9bf8-f630d2d6ce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C3E56DCF6B845A4ABD225366C8321" ma:contentTypeVersion="19" ma:contentTypeDescription="Create a new document." ma:contentTypeScope="" ma:versionID="b17d2289e1220f2e6678a22ff039c576">
  <xsd:schema xmlns:xsd="http://www.w3.org/2001/XMLSchema" xmlns:xs="http://www.w3.org/2001/XMLSchema" xmlns:p="http://schemas.microsoft.com/office/2006/metadata/properties" xmlns:ns1="http://schemas.microsoft.com/sharepoint/v3" xmlns:ns2="1ae68325-04b2-4c7c-be35-13d845f24f42" xmlns:ns3="eee84249-f339-4fb8-9bf8-f630d2d6cebe" targetNamespace="http://schemas.microsoft.com/office/2006/metadata/properties" ma:root="true" ma:fieldsID="19466acc3cc67901867f1e5099def077" ns1:_="" ns2:_="" ns3:_="">
    <xsd:import namespace="http://schemas.microsoft.com/sharepoint/v3"/>
    <xsd:import namespace="1ae68325-04b2-4c7c-be35-13d845f24f42"/>
    <xsd:import namespace="eee84249-f339-4fb8-9bf8-f630d2d6ce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e68325-04b2-4c7c-be35-13d845f24f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2f3887-cd25-4e4e-ade2-2e1377ae2be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e84249-f339-4fb8-9bf8-f630d2d6ceb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d0a125b-05c9-425f-ba7e-8a6c00d8b10a}" ma:internalName="TaxCatchAll" ma:showField="CatchAllData" ma:web="eee84249-f339-4fb8-9bf8-f630d2d6ceb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7EEDA0-B176-4B29-8BFC-4DB40C4C2836}">
  <ds:schemaRefs>
    <ds:schemaRef ds:uri="http://schemas.microsoft.com/office/2006/metadata/properties"/>
    <ds:schemaRef ds:uri="http://schemas.microsoft.com/office/infopath/2007/PartnerControls"/>
    <ds:schemaRef ds:uri="http://schemas.microsoft.com/sharepoint/v3"/>
    <ds:schemaRef ds:uri="1ae68325-04b2-4c7c-be35-13d845f24f42"/>
    <ds:schemaRef ds:uri="eee84249-f339-4fb8-9bf8-f630d2d6cebe"/>
  </ds:schemaRefs>
</ds:datastoreItem>
</file>

<file path=customXml/itemProps2.xml><?xml version="1.0" encoding="utf-8"?>
<ds:datastoreItem xmlns:ds="http://schemas.openxmlformats.org/officeDocument/2006/customXml" ds:itemID="{05A140BF-23C8-4583-A1BB-13A570D6D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e68325-04b2-4c7c-be35-13d845f24f42"/>
    <ds:schemaRef ds:uri="eee84249-f339-4fb8-9bf8-f630d2d6c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24B36F-D0F6-4F38-8C56-B412B670CB23}">
  <ds:schemaRefs>
    <ds:schemaRef ds:uri="http://schemas.openxmlformats.org/officeDocument/2006/bibliography"/>
  </ds:schemaRefs>
</ds:datastoreItem>
</file>

<file path=customXml/itemProps4.xml><?xml version="1.0" encoding="utf-8"?>
<ds:datastoreItem xmlns:ds="http://schemas.openxmlformats.org/officeDocument/2006/customXml" ds:itemID="{E569FE3A-2045-48E7-BB05-C8E93423A8F8}">
  <ds:schemaRefs>
    <ds:schemaRef ds:uri="http://schemas.microsoft.com/sharepoint/v3/contenttype/forms"/>
  </ds:schemaRefs>
</ds:datastoreItem>
</file>

<file path=docMetadata/LabelInfo.xml><?xml version="1.0" encoding="utf-8"?>
<clbl:labelList xmlns:clbl="http://schemas.microsoft.com/office/2020/mipLabelMetadata">
  <clbl:label id="{6c1315d6-d52c-4fc5-a69c-0c9aaaed20a7}" enabled="1" method="Standard" siteId="{0bbf351d-0e12-4503-9e73-cde433401057}" removed="0"/>
</clbl:labelList>
</file>

<file path=docProps/app.xml><?xml version="1.0" encoding="utf-8"?>
<Properties xmlns="http://schemas.openxmlformats.org/officeDocument/2006/extended-properties" xmlns:vt="http://schemas.openxmlformats.org/officeDocument/2006/docPropsVTypes">
  <Template>NYeC Letterhead_NO Board_04.02.19</Template>
  <TotalTime>22</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Germain</dc:creator>
  <cp:keywords/>
  <dc:description/>
  <cp:lastModifiedBy>Rachel Eager</cp:lastModifiedBy>
  <cp:revision>9</cp:revision>
  <cp:lastPrinted>2019-12-04T19:31:00Z</cp:lastPrinted>
  <dcterms:created xsi:type="dcterms:W3CDTF">2024-04-19T15:12:00Z</dcterms:created>
  <dcterms:modified xsi:type="dcterms:W3CDTF">2024-04-19T19:38:00Z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0x010100C89C3E56DCF6B845A4ABD225366C8321</vt:lpwstr>
  </property>
  <property fmtid="{D5CDD505-2E9C-101B-9397-08002B2CF9AE}" pid="3" name="MediaServiceImageTags">
    <vt:lpwstr/>
  </property>
</Properties>
</file>