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54D25" w14:textId="6A609E4F" w:rsidR="006F12C2" w:rsidRDefault="006F12C2">
      <w:pPr>
        <w:rPr>
          <w:b/>
          <w:bCs/>
          <w:sz w:val="28"/>
          <w:szCs w:val="28"/>
          <w:u w:val="single"/>
        </w:rPr>
      </w:pPr>
      <w:r w:rsidRPr="006F12C2">
        <w:rPr>
          <w:b/>
          <w:bCs/>
          <w:sz w:val="28"/>
          <w:szCs w:val="28"/>
          <w:u w:val="single"/>
        </w:rPr>
        <w:t xml:space="preserve">QE Checklist: Phase 1 </w:t>
      </w:r>
      <w:r>
        <w:rPr>
          <w:b/>
          <w:bCs/>
          <w:sz w:val="28"/>
          <w:szCs w:val="28"/>
          <w:u w:val="single"/>
        </w:rPr>
        <w:t>Flat File</w:t>
      </w:r>
      <w:r w:rsidRPr="006F12C2">
        <w:rPr>
          <w:b/>
          <w:bCs/>
          <w:sz w:val="28"/>
          <w:szCs w:val="28"/>
          <w:u w:val="single"/>
        </w:rPr>
        <w:t xml:space="preserve"> to FHIR</w:t>
      </w:r>
    </w:p>
    <w:p w14:paraId="67C1C247" w14:textId="6ACC77E1" w:rsidR="008272C9" w:rsidRDefault="002F6AA7" w:rsidP="00A940EC">
      <w:pPr>
        <w:rPr>
          <w:i/>
          <w:iCs/>
        </w:rPr>
      </w:pPr>
      <w:r w:rsidRPr="00A940EC">
        <w:rPr>
          <w:i/>
          <w:iCs/>
        </w:rPr>
        <w:t>This document is provided as reference for technical purposes</w:t>
      </w:r>
      <w:r w:rsidR="00A940EC" w:rsidRPr="00A940EC">
        <w:rPr>
          <w:i/>
          <w:iCs/>
        </w:rPr>
        <w:t>. Please</w:t>
      </w:r>
      <w:r w:rsidRPr="00A940EC">
        <w:rPr>
          <w:i/>
          <w:iCs/>
        </w:rPr>
        <w:t xml:space="preserve"> </w:t>
      </w:r>
      <w:r w:rsidR="00DF396B">
        <w:rPr>
          <w:i/>
          <w:iCs/>
        </w:rPr>
        <w:t>see</w:t>
      </w:r>
      <w:r w:rsidRPr="00A940EC">
        <w:rPr>
          <w:i/>
          <w:iCs/>
        </w:rPr>
        <w:t xml:space="preserve"> the official statement of work for more details.</w:t>
      </w:r>
    </w:p>
    <w:p w14:paraId="7F0045B1" w14:textId="12CBFFE8" w:rsidR="00430DB2" w:rsidRDefault="00430DB2" w:rsidP="00A940EC">
      <w:pPr>
        <w:rPr>
          <w:b/>
          <w:bCs/>
        </w:rPr>
      </w:pPr>
      <w:r>
        <w:rPr>
          <w:b/>
          <w:bCs/>
          <w:noProof/>
        </w:rPr>
        <mc:AlternateContent>
          <mc:Choice Requires="wps">
            <w:drawing>
              <wp:anchor distT="0" distB="0" distL="114300" distR="114300" simplePos="0" relativeHeight="251658240" behindDoc="0" locked="0" layoutInCell="1" allowOverlap="1" wp14:anchorId="04622C00" wp14:editId="5C7D17E8">
                <wp:simplePos x="0" y="0"/>
                <wp:positionH relativeFrom="column">
                  <wp:posOffset>-943739</wp:posOffset>
                </wp:positionH>
                <wp:positionV relativeFrom="paragraph">
                  <wp:posOffset>317076</wp:posOffset>
                </wp:positionV>
                <wp:extent cx="7706387" cy="0"/>
                <wp:effectExtent l="19050" t="19050" r="8890" b="19050"/>
                <wp:wrapNone/>
                <wp:docPr id="1282319710" name="Straight Connector 1"/>
                <wp:cNvGraphicFramePr/>
                <a:graphic xmlns:a="http://schemas.openxmlformats.org/drawingml/2006/main">
                  <a:graphicData uri="http://schemas.microsoft.com/office/word/2010/wordprocessingShape">
                    <wps:wsp>
                      <wps:cNvCnPr/>
                      <wps:spPr>
                        <a:xfrm flipH="1">
                          <a:off x="0" y="0"/>
                          <a:ext cx="7706387"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rto="http://schemas.microsoft.com/office/word/2006/arto">
            <w:pict>
              <v:line id="Straight Connector 1"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3pt" from="-74.3pt,24.95pt" to="532.5pt,24.95pt" w14:anchorId="64DC5A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2dzrgEAAKMDAAAOAAAAZHJzL2Uyb0RvYy54bWysU01v2zAMvQ/YfxB0X+S0QBMYcXpose0w&#10;bMW2/gBVpmJhkihIWuz8+1Fy4hb7AIZhF0EW+R7fI+nd7eQsO0JMBn3H16uGM/AKe+MPHX/8+vbN&#10;lrOUpe+lRQ8dP0Hit/vXr3ZjaOEKB7Q9REYkPrVj6PiQc2iFSGoAJ9MKA3gKaoxOZvqMB9FHORK7&#10;s+KqaW7EiLEPERWkRK/3c5DvK7/WoPInrRNkZjtO2nI9Yz2fyin2O9keogyDUWcZ8h9UOGk8FV2o&#10;7mWW7Hs0v1A5oyIm1Hml0AnU2iioHsjNuvnJzZdBBqheqDkpLG1K/49WfTze+YdIbRhDalN4iMXF&#10;pKNj2prwnmZafZFSNtW2nZa2wZSZosfNprm53m44U5eYmCkKVYgpvwN0rFw6bo0vjmQrjx9SprKU&#10;ekkpz9azsePX23VTZyOeVdVbPlmY0z6DZqan6rO+ujBwZyM7Shp1/21dRkvk1lNmgWhj7QJqqoY/&#10;gs65BQZ1if4WuGTXiujzAnTGY/xd1TxdpOo5n2S/8FquT9if6oxqgDahOjtvbVm1l98V/vxv7X8A&#10;AAD//wMAUEsDBBQABgAIAAAAIQDuikSA4QAAAAsBAAAPAAAAZHJzL2Rvd25yZXYueG1sTI/BTsMw&#10;DIbvk3iHyEjctnRoVFtpOlWInTigdZMKt6wxbUXiVE3WFp6eTBy2o+1Pv78/3U5GswF711oSsFxE&#10;wJAqq1qqBRwPu/kamPOSlNSWUMAPOthmd7NUJsqOtMeh8DULIeQSKaDxvks4d1WDRrqF7ZDC7cv2&#10;Rvow9jVXvRxDuNH8MYpibmRL4UMjO3xpsPouzkZA+drRZ97+HoYiL3U5vedvu49RiIf7KX8G5nHy&#10;Vxgu+kEdsuB0smdSjmkB8+VqHQdWwGqzAXYhovgp1Dv9b3iW8tsO2R8AAAD//wMAUEsBAi0AFAAG&#10;AAgAAAAhALaDOJL+AAAA4QEAABMAAAAAAAAAAAAAAAAAAAAAAFtDb250ZW50X1R5cGVzXS54bWxQ&#10;SwECLQAUAAYACAAAACEAOP0h/9YAAACUAQAACwAAAAAAAAAAAAAAAAAvAQAAX3JlbHMvLnJlbHNQ&#10;SwECLQAUAAYACAAAACEAK5dnc64BAACjAwAADgAAAAAAAAAAAAAAAAAuAgAAZHJzL2Uyb0RvYy54&#10;bWxQSwECLQAUAAYACAAAACEA7opEgOEAAAALAQAADwAAAAAAAAAAAAAAAAAIBAAAZHJzL2Rvd25y&#10;ZXYueG1sUEsFBgAAAAAEAAQA8wAAABYFAAAAAA==&#10;">
                <v:stroke joinstyle="miter"/>
              </v:line>
            </w:pict>
          </mc:Fallback>
        </mc:AlternateContent>
      </w:r>
      <w:r w:rsidRPr="00430DB2">
        <w:rPr>
          <w:b/>
          <w:bCs/>
        </w:rPr>
        <w:t>QE Completed Activities</w:t>
      </w:r>
      <w:r>
        <w:rPr>
          <w:b/>
          <w:bCs/>
        </w:rPr>
        <w:t xml:space="preserve"> (6.1 and 6.2)</w:t>
      </w:r>
    </w:p>
    <w:p w14:paraId="246F4270" w14:textId="77777777" w:rsidR="00430DB2" w:rsidRPr="00430DB2" w:rsidRDefault="00430DB2" w:rsidP="00A940EC">
      <w:pPr>
        <w:rPr>
          <w:b/>
          <w:bCs/>
        </w:rPr>
      </w:pPr>
    </w:p>
    <w:p w14:paraId="26C7FEE2" w14:textId="5D57C99B" w:rsidR="00AF4FA3" w:rsidRDefault="00AF4FA3" w:rsidP="04491B19">
      <w:pPr>
        <w:pStyle w:val="Default"/>
        <w:rPr>
          <w:rFonts w:asciiTheme="minorHAnsi" w:hAnsiTheme="minorHAnsi" w:cstheme="minorBidi"/>
        </w:rPr>
      </w:pPr>
      <w:r w:rsidRPr="04491B19">
        <w:rPr>
          <w:rFonts w:asciiTheme="minorHAnsi" w:hAnsiTheme="minorHAnsi" w:cstheme="minorBidi"/>
          <w:b/>
          <w:bCs/>
        </w:rPr>
        <w:t>File Receipt</w:t>
      </w:r>
      <w:r w:rsidR="00A940EC">
        <w:rPr>
          <w:rFonts w:asciiTheme="minorHAnsi" w:hAnsiTheme="minorHAnsi" w:cstheme="minorBidi"/>
          <w:b/>
          <w:bCs/>
        </w:rPr>
        <w:t xml:space="preserve"> (Please see 6.1 of </w:t>
      </w:r>
      <w:r w:rsidR="006F15C7">
        <w:rPr>
          <w:rFonts w:asciiTheme="minorHAnsi" w:hAnsiTheme="minorHAnsi" w:cstheme="minorBidi"/>
          <w:b/>
          <w:bCs/>
        </w:rPr>
        <w:t>SOW)</w:t>
      </w:r>
      <w:r w:rsidR="75E88784" w:rsidRPr="04491B19">
        <w:rPr>
          <w:rFonts w:asciiTheme="minorHAnsi" w:hAnsiTheme="minorHAnsi" w:cstheme="minorBidi"/>
          <w:b/>
          <w:bCs/>
        </w:rPr>
        <w:t xml:space="preserve"> – </w:t>
      </w:r>
      <w:r w:rsidRPr="04491B19">
        <w:rPr>
          <w:rFonts w:asciiTheme="minorHAnsi" w:hAnsiTheme="minorHAnsi" w:cstheme="minorBidi"/>
          <w:b/>
          <w:bCs/>
        </w:rPr>
        <w:t>Setting up secure transfer capabilities from the screening contributor to the QE:</w:t>
      </w:r>
      <w:r w:rsidRPr="04491B19">
        <w:rPr>
          <w:rFonts w:asciiTheme="minorHAnsi" w:hAnsiTheme="minorHAnsi" w:cstheme="minorBidi"/>
        </w:rPr>
        <w:t xml:space="preserve"> Setting up transfer capabilities to enable the safe and encrypted transfer of data files, including but not limited to 1115 screenings. </w:t>
      </w:r>
    </w:p>
    <w:p w14:paraId="4DDBBBE9" w14:textId="71EF32C1" w:rsidR="008F14B9" w:rsidRDefault="00AF4FA3" w:rsidP="008F14B9">
      <w:pPr>
        <w:pStyle w:val="Default"/>
        <w:numPr>
          <w:ilvl w:val="0"/>
          <w:numId w:val="2"/>
        </w:numPr>
        <w:rPr>
          <w:rFonts w:asciiTheme="minorHAnsi" w:hAnsiTheme="minorHAnsi" w:cstheme="minorHAnsi"/>
        </w:rPr>
      </w:pPr>
      <w:r>
        <w:rPr>
          <w:rFonts w:asciiTheme="minorHAnsi" w:hAnsiTheme="minorHAnsi" w:cstheme="minorHAnsi"/>
        </w:rPr>
        <w:t>Including validation rule and feedback to contributors</w:t>
      </w:r>
    </w:p>
    <w:p w14:paraId="093CDF68" w14:textId="77777777" w:rsidR="008F14B9" w:rsidRDefault="008F14B9" w:rsidP="008F14B9">
      <w:pPr>
        <w:pStyle w:val="Default"/>
        <w:rPr>
          <w:rFonts w:asciiTheme="minorHAnsi" w:hAnsiTheme="minorHAnsi" w:cstheme="minorHAnsi"/>
        </w:rPr>
      </w:pPr>
    </w:p>
    <w:p w14:paraId="391A433B" w14:textId="3997DEE5" w:rsidR="008F14B9" w:rsidRPr="008F14B9" w:rsidRDefault="008F14B9" w:rsidP="008F14B9">
      <w:pPr>
        <w:pStyle w:val="Default"/>
        <w:rPr>
          <w:rFonts w:asciiTheme="minorHAnsi" w:hAnsiTheme="minorHAnsi" w:cstheme="minorHAnsi"/>
          <w:b/>
          <w:bCs/>
        </w:rPr>
      </w:pPr>
      <w:r w:rsidRPr="008F14B9">
        <w:rPr>
          <w:rFonts w:asciiTheme="minorHAnsi" w:hAnsiTheme="minorHAnsi" w:cstheme="minorHAnsi"/>
          <w:b/>
          <w:bCs/>
        </w:rPr>
        <w:t>Activities:</w:t>
      </w:r>
    </w:p>
    <w:p w14:paraId="70876681" w14:textId="77777777" w:rsidR="00AF4FA3" w:rsidRDefault="00AF4FA3" w:rsidP="00AF4FA3">
      <w:pPr>
        <w:pStyle w:val="Default"/>
        <w:rPr>
          <w:rFonts w:asciiTheme="minorHAnsi" w:hAnsiTheme="minorHAnsi" w:cstheme="minorHAnsi"/>
          <w:b/>
          <w:bCs/>
        </w:rPr>
      </w:pPr>
    </w:p>
    <w:p w14:paraId="4A92F693" w14:textId="4ECE668B" w:rsidR="00AF4FA3" w:rsidRPr="001D1692" w:rsidRDefault="00564C2D" w:rsidP="04491B19">
      <w:pPr>
        <w:pStyle w:val="Default"/>
        <w:spacing w:after="160"/>
        <w:rPr>
          <w:rFonts w:asciiTheme="minorHAnsi" w:hAnsiTheme="minorHAnsi" w:cstheme="minorBidi"/>
        </w:rPr>
      </w:pPr>
      <w:sdt>
        <w:sdtPr>
          <w:rPr>
            <w:rFonts w:asciiTheme="minorHAnsi" w:hAnsiTheme="minorHAnsi" w:cstheme="minorBidi"/>
            <w:b/>
            <w:bCs/>
          </w:rPr>
          <w:id w:val="52366104"/>
          <w14:checkbox>
            <w14:checked w14:val="0"/>
            <w14:checkedState w14:val="2612" w14:font="MS Gothic"/>
            <w14:uncheckedState w14:val="2610" w14:font="MS Gothic"/>
          </w14:checkbox>
        </w:sdtPr>
        <w:sdtContent>
          <w:r w:rsidR="001D1692" w:rsidRPr="04491B19">
            <w:rPr>
              <w:rFonts w:ascii="MS Gothic" w:eastAsia="MS Gothic" w:hAnsi="MS Gothic" w:cstheme="minorBidi"/>
              <w:b/>
              <w:bCs/>
            </w:rPr>
            <w:t>☐</w:t>
          </w:r>
        </w:sdtContent>
      </w:sdt>
      <w:r w:rsidR="00AF4FA3" w:rsidRPr="04491B19">
        <w:rPr>
          <w:rFonts w:asciiTheme="minorHAnsi" w:hAnsiTheme="minorHAnsi" w:cstheme="minorBidi"/>
          <w:b/>
          <w:bCs/>
        </w:rPr>
        <w:t xml:space="preserve"> </w:t>
      </w:r>
      <w:r w:rsidR="001D1692" w:rsidRPr="04491B19">
        <w:rPr>
          <w:rFonts w:asciiTheme="minorHAnsi" w:hAnsiTheme="minorHAnsi" w:cstheme="minorBidi"/>
          <w:b/>
          <w:bCs/>
        </w:rPr>
        <w:t xml:space="preserve"> </w:t>
      </w:r>
      <w:r w:rsidR="001D1692" w:rsidRPr="04491B19">
        <w:rPr>
          <w:rFonts w:asciiTheme="minorHAnsi" w:eastAsiaTheme="minorEastAsia" w:hAnsiTheme="minorHAnsi" w:cstheme="minorBidi"/>
          <w:color w:val="auto"/>
        </w:rPr>
        <w:t>QE m</w:t>
      </w:r>
      <w:r w:rsidR="00AF4FA3" w:rsidRPr="04491B19">
        <w:rPr>
          <w:rFonts w:asciiTheme="minorHAnsi" w:eastAsiaTheme="minorEastAsia" w:hAnsiTheme="minorHAnsi" w:cstheme="minorBidi"/>
          <w:color w:val="auto"/>
        </w:rPr>
        <w:t>anage</w:t>
      </w:r>
      <w:r w:rsidR="001D1692" w:rsidRPr="04491B19">
        <w:rPr>
          <w:rFonts w:asciiTheme="minorHAnsi" w:eastAsiaTheme="minorEastAsia" w:hAnsiTheme="minorHAnsi" w:cstheme="minorBidi"/>
          <w:color w:val="auto"/>
        </w:rPr>
        <w:t>ment of</w:t>
      </w:r>
      <w:r w:rsidR="00AF4FA3" w:rsidRPr="04491B19">
        <w:rPr>
          <w:rFonts w:asciiTheme="minorHAnsi" w:eastAsiaTheme="minorEastAsia" w:hAnsiTheme="minorHAnsi" w:cstheme="minorBidi"/>
          <w:color w:val="auto"/>
        </w:rPr>
        <w:t xml:space="preserve"> user credentials and permissions, ensuring that only authorized users can access the SFTP server for file transfers.</w:t>
      </w:r>
    </w:p>
    <w:p w14:paraId="664F7B9E" w14:textId="77777777" w:rsidR="001D1692" w:rsidRDefault="00564C2D" w:rsidP="00AF4FA3">
      <w:pPr>
        <w:rPr>
          <w:rFonts w:eastAsia="Times New Roman" w:cstheme="minorHAnsi"/>
        </w:rPr>
      </w:pPr>
      <w:sdt>
        <w:sdtPr>
          <w:rPr>
            <w:rFonts w:cstheme="minorHAnsi"/>
            <w:b/>
            <w:bCs/>
          </w:rPr>
          <w:id w:val="-1524475676"/>
          <w14:checkbox>
            <w14:checked w14:val="0"/>
            <w14:checkedState w14:val="2612" w14:font="MS Gothic"/>
            <w14:uncheckedState w14:val="2610" w14:font="MS Gothic"/>
          </w14:checkbox>
        </w:sdtPr>
        <w:sdtContent>
          <w:r w:rsidR="001D1692">
            <w:rPr>
              <w:rFonts w:ascii="MS Gothic" w:eastAsia="MS Gothic" w:hAnsi="MS Gothic" w:cstheme="minorHAnsi" w:hint="eastAsia"/>
              <w:b/>
              <w:bCs/>
            </w:rPr>
            <w:t>☐</w:t>
          </w:r>
        </w:sdtContent>
      </w:sdt>
      <w:r w:rsidR="001D1692">
        <w:rPr>
          <w:rFonts w:cstheme="minorHAnsi"/>
          <w:b/>
          <w:bCs/>
        </w:rPr>
        <w:t xml:space="preserve">  </w:t>
      </w:r>
      <w:r w:rsidR="00AF4FA3" w:rsidRPr="00F07F83">
        <w:rPr>
          <w:rFonts w:eastAsia="Times New Roman" w:cstheme="minorHAnsi"/>
        </w:rPr>
        <w:t>Files received via SFTP must be securely stored with appropriate access controls in place to maintain data integrity and confidentiality.</w:t>
      </w:r>
    </w:p>
    <w:p w14:paraId="3661FC7E" w14:textId="2F41DB1B" w:rsidR="00AF4FA3" w:rsidRDefault="00564C2D" w:rsidP="00AF4FA3">
      <w:pPr>
        <w:rPr>
          <w:rFonts w:cstheme="minorHAnsi"/>
        </w:rPr>
      </w:pPr>
      <w:sdt>
        <w:sdtPr>
          <w:rPr>
            <w:rFonts w:cstheme="minorHAnsi"/>
            <w:b/>
            <w:bCs/>
          </w:rPr>
          <w:id w:val="1039395997"/>
          <w14:checkbox>
            <w14:checked w14:val="0"/>
            <w14:checkedState w14:val="2612" w14:font="MS Gothic"/>
            <w14:uncheckedState w14:val="2610" w14:font="MS Gothic"/>
          </w14:checkbox>
        </w:sdtPr>
        <w:sdtContent>
          <w:r w:rsidR="001D1692">
            <w:rPr>
              <w:rFonts w:ascii="MS Gothic" w:eastAsia="MS Gothic" w:hAnsi="MS Gothic" w:cstheme="minorHAnsi" w:hint="eastAsia"/>
              <w:b/>
              <w:bCs/>
            </w:rPr>
            <w:t>☐</w:t>
          </w:r>
        </w:sdtContent>
      </w:sdt>
      <w:r w:rsidR="001D1692" w:rsidRPr="00F07F83">
        <w:rPr>
          <w:rFonts w:eastAsia="Times New Roman" w:cstheme="minorHAnsi"/>
        </w:rPr>
        <w:t xml:space="preserve"> </w:t>
      </w:r>
      <w:r w:rsidR="001D1692">
        <w:rPr>
          <w:rFonts w:eastAsia="Times New Roman" w:cstheme="minorHAnsi"/>
        </w:rPr>
        <w:t xml:space="preserve"> </w:t>
      </w:r>
      <w:r w:rsidR="00AF4FA3" w:rsidRPr="00F07F83">
        <w:rPr>
          <w:rFonts w:cstheme="minorHAnsi"/>
        </w:rPr>
        <w:t>Upon successful file receipt, QEs are required to automatically forward these files to Data Quality Evaluation at their own QE or at QCS.</w:t>
      </w:r>
      <w:r w:rsidR="00AF4FA3" w:rsidRPr="00F07F83">
        <w:rPr>
          <w:rFonts w:cstheme="minorHAnsi"/>
          <w:b/>
          <w:bCs/>
        </w:rPr>
        <w:t xml:space="preserve"> </w:t>
      </w:r>
      <w:r w:rsidR="00AF4FA3" w:rsidRPr="00F07F83">
        <w:rPr>
          <w:rFonts w:cstheme="minorHAnsi"/>
        </w:rPr>
        <w:t xml:space="preserve">Timing will be determined in collaboration with the QEs and decided by QCS and NYeC. </w:t>
      </w:r>
    </w:p>
    <w:p w14:paraId="563D0BAC" w14:textId="45BA8F20" w:rsidR="00643862" w:rsidRDefault="00564C2D" w:rsidP="00AF4FA3">
      <w:pPr>
        <w:rPr>
          <w:rFonts w:cstheme="minorHAnsi"/>
        </w:rPr>
      </w:pPr>
      <w:sdt>
        <w:sdtPr>
          <w:rPr>
            <w:rFonts w:cstheme="minorHAnsi"/>
            <w:b/>
            <w:bCs/>
          </w:rPr>
          <w:id w:val="814990426"/>
          <w14:checkbox>
            <w14:checked w14:val="0"/>
            <w14:checkedState w14:val="2612" w14:font="MS Gothic"/>
            <w14:uncheckedState w14:val="2610" w14:font="MS Gothic"/>
          </w14:checkbox>
        </w:sdtPr>
        <w:sdtContent>
          <w:r w:rsidR="00BE4C09">
            <w:rPr>
              <w:rFonts w:ascii="MS Gothic" w:eastAsia="MS Gothic" w:hAnsi="MS Gothic" w:cstheme="minorHAnsi" w:hint="eastAsia"/>
              <w:b/>
              <w:bCs/>
            </w:rPr>
            <w:t>☐</w:t>
          </w:r>
        </w:sdtContent>
      </w:sdt>
      <w:r w:rsidR="00BE4C09" w:rsidRPr="00F07F83">
        <w:rPr>
          <w:rFonts w:eastAsia="Times New Roman" w:cstheme="minorHAnsi"/>
        </w:rPr>
        <w:t xml:space="preserve"> </w:t>
      </w:r>
      <w:r w:rsidR="00BE4C09">
        <w:rPr>
          <w:rFonts w:eastAsia="Times New Roman" w:cstheme="minorHAnsi"/>
        </w:rPr>
        <w:t xml:space="preserve"> </w:t>
      </w:r>
      <w:r w:rsidR="00AF4FA3" w:rsidRPr="00F07F83">
        <w:rPr>
          <w:rFonts w:cstheme="minorHAnsi"/>
        </w:rPr>
        <w:t>Each Qualified Entity (QE) is required to submit a thorough test plan designed to validate the successful implementation of the SFTP objectives</w:t>
      </w:r>
      <w:r w:rsidR="00BE4C09">
        <w:rPr>
          <w:rFonts w:cstheme="minorHAnsi"/>
        </w:rPr>
        <w:t xml:space="preserve"> and execute this test plan. </w:t>
      </w:r>
      <w:r w:rsidR="00AF4FA3" w:rsidRPr="00F07F83">
        <w:rPr>
          <w:rFonts w:cstheme="minorHAnsi"/>
        </w:rPr>
        <w:t>QEs are strongly encouraged to collaborate in the development of their test plans. NYeC must approve each QEs test plan, and it is encouraged for multiple QEs to utilize a shared document for this purpose.</w:t>
      </w:r>
    </w:p>
    <w:p w14:paraId="72A22980" w14:textId="095A0381" w:rsidR="008F14B9" w:rsidRPr="008F14B9" w:rsidRDefault="008F14B9" w:rsidP="00AF4FA3">
      <w:pPr>
        <w:rPr>
          <w:rFonts w:cstheme="minorHAnsi"/>
          <w:b/>
          <w:bCs/>
        </w:rPr>
      </w:pPr>
      <w:r>
        <w:rPr>
          <w:rFonts w:cstheme="minorHAnsi"/>
          <w:b/>
          <w:bCs/>
        </w:rPr>
        <w:t xml:space="preserve">Method of Evaluation: </w:t>
      </w:r>
    </w:p>
    <w:p w14:paraId="3B0D0EAF" w14:textId="651690D8" w:rsidR="00AF4FA3" w:rsidRPr="00F07F83" w:rsidRDefault="00564C2D" w:rsidP="00AF4FA3">
      <w:pPr>
        <w:rPr>
          <w:rFonts w:eastAsia="Times New Roman" w:cstheme="minorHAnsi"/>
        </w:rPr>
      </w:pPr>
      <w:sdt>
        <w:sdtPr>
          <w:rPr>
            <w:rFonts w:cstheme="minorHAnsi"/>
            <w:b/>
            <w:bCs/>
          </w:rPr>
          <w:id w:val="241684554"/>
          <w14:checkbox>
            <w14:checked w14:val="0"/>
            <w14:checkedState w14:val="2612" w14:font="MS Gothic"/>
            <w14:uncheckedState w14:val="2610" w14:font="MS Gothic"/>
          </w14:checkbox>
        </w:sdtPr>
        <w:sdtContent>
          <w:r w:rsidR="00BE4C09">
            <w:rPr>
              <w:rFonts w:ascii="MS Gothic" w:eastAsia="MS Gothic" w:hAnsi="MS Gothic" w:cstheme="minorHAnsi" w:hint="eastAsia"/>
              <w:b/>
              <w:bCs/>
            </w:rPr>
            <w:t>☐</w:t>
          </w:r>
        </w:sdtContent>
      </w:sdt>
      <w:r w:rsidR="00BE4C09" w:rsidRPr="00F07F83">
        <w:rPr>
          <w:rFonts w:eastAsia="Times New Roman" w:cstheme="minorHAnsi"/>
        </w:rPr>
        <w:t xml:space="preserve"> </w:t>
      </w:r>
      <w:r w:rsidR="00BE4C09">
        <w:rPr>
          <w:rFonts w:eastAsia="Times New Roman" w:cstheme="minorHAnsi"/>
        </w:rPr>
        <w:t xml:space="preserve"> </w:t>
      </w:r>
      <w:r w:rsidR="00AF4FA3" w:rsidRPr="00F07F83">
        <w:rPr>
          <w:rFonts w:eastAsia="Times New Roman" w:cstheme="minorHAnsi"/>
        </w:rPr>
        <w:t xml:space="preserve">Each QE will submit a runbook that describes how this system operate. This run book will be </w:t>
      </w:r>
      <w:r w:rsidR="00AF4FA3" w:rsidRPr="008F14B9">
        <w:rPr>
          <w:rFonts w:eastAsia="Times New Roman" w:cstheme="minorHAnsi"/>
          <w:b/>
          <w:bCs/>
        </w:rPr>
        <w:t>reviewed by NYeC</w:t>
      </w:r>
      <w:r w:rsidR="00AF4FA3" w:rsidRPr="00F07F83">
        <w:rPr>
          <w:rFonts w:eastAsia="Times New Roman" w:cstheme="minorHAnsi"/>
        </w:rPr>
        <w:t>, and QEs will finalize for production. If QEs already have an SFTP run book, that can be submitted.</w:t>
      </w:r>
    </w:p>
    <w:tbl>
      <w:tblPr>
        <w:tblStyle w:val="TableGrid"/>
        <w:tblW w:w="9445" w:type="dxa"/>
        <w:tblInd w:w="-95" w:type="dxa"/>
        <w:tblLook w:val="04A0" w:firstRow="1" w:lastRow="0" w:firstColumn="1" w:lastColumn="0" w:noHBand="0" w:noVBand="1"/>
      </w:tblPr>
      <w:tblGrid>
        <w:gridCol w:w="2685"/>
        <w:gridCol w:w="6760"/>
      </w:tblGrid>
      <w:tr w:rsidR="00AF4FA3" w:rsidRPr="00F07F83" w14:paraId="073C41C8" w14:textId="77777777" w:rsidTr="00E32FFA">
        <w:tc>
          <w:tcPr>
            <w:tcW w:w="2685" w:type="dxa"/>
          </w:tcPr>
          <w:p w14:paraId="7EF9188D" w14:textId="77777777" w:rsidR="00AF4FA3" w:rsidRPr="00F07F83" w:rsidRDefault="00AF4FA3" w:rsidP="00E32FFA">
            <w:pPr>
              <w:rPr>
                <w:rFonts w:eastAsia="Times New Roman" w:cstheme="minorHAnsi"/>
                <w:b/>
                <w:sz w:val="24"/>
                <w:szCs w:val="24"/>
              </w:rPr>
            </w:pPr>
            <w:r w:rsidRPr="00F07F83">
              <w:rPr>
                <w:rFonts w:eastAsia="Times New Roman" w:cstheme="minorHAnsi"/>
                <w:b/>
                <w:sz w:val="24"/>
                <w:szCs w:val="24"/>
              </w:rPr>
              <w:t>Run-Book Components</w:t>
            </w:r>
          </w:p>
        </w:tc>
        <w:tc>
          <w:tcPr>
            <w:tcW w:w="6760" w:type="dxa"/>
          </w:tcPr>
          <w:p w14:paraId="352FD647" w14:textId="77777777" w:rsidR="00AF4FA3" w:rsidRPr="00F07F83" w:rsidRDefault="00AF4FA3" w:rsidP="00E32FFA">
            <w:pPr>
              <w:rPr>
                <w:rFonts w:eastAsia="Times New Roman" w:cstheme="minorHAnsi"/>
                <w:b/>
                <w:sz w:val="24"/>
                <w:szCs w:val="24"/>
              </w:rPr>
            </w:pPr>
            <w:r w:rsidRPr="00F07F83">
              <w:rPr>
                <w:rFonts w:eastAsia="Times New Roman" w:cstheme="minorHAnsi"/>
                <w:b/>
                <w:sz w:val="24"/>
                <w:szCs w:val="24"/>
              </w:rPr>
              <w:t>Guidance</w:t>
            </w:r>
          </w:p>
        </w:tc>
      </w:tr>
      <w:tr w:rsidR="00AF4FA3" w:rsidRPr="00F07F83" w14:paraId="5944285D" w14:textId="77777777" w:rsidTr="00E32FFA">
        <w:tc>
          <w:tcPr>
            <w:tcW w:w="2685" w:type="dxa"/>
          </w:tcPr>
          <w:p w14:paraId="2DB43CEC" w14:textId="77777777" w:rsidR="00AF4FA3" w:rsidRPr="00F07F83" w:rsidRDefault="00AF4FA3" w:rsidP="00E32FFA">
            <w:pPr>
              <w:rPr>
                <w:rFonts w:eastAsia="Times New Roman" w:cstheme="minorHAnsi"/>
                <w:sz w:val="24"/>
                <w:szCs w:val="24"/>
              </w:rPr>
            </w:pPr>
            <w:r w:rsidRPr="00F07F83">
              <w:rPr>
                <w:rFonts w:eastAsia="Times New Roman" w:cstheme="minorHAnsi"/>
                <w:sz w:val="24"/>
                <w:szCs w:val="24"/>
              </w:rPr>
              <w:t>Introduction</w:t>
            </w:r>
          </w:p>
          <w:p w14:paraId="7691E41A" w14:textId="77777777" w:rsidR="00AF4FA3" w:rsidRPr="00F07F83" w:rsidRDefault="00AF4FA3" w:rsidP="00E32FFA">
            <w:pPr>
              <w:rPr>
                <w:rFonts w:eastAsia="Times New Roman" w:cstheme="minorHAnsi"/>
                <w:sz w:val="24"/>
                <w:szCs w:val="24"/>
              </w:rPr>
            </w:pPr>
          </w:p>
        </w:tc>
        <w:tc>
          <w:tcPr>
            <w:tcW w:w="6760" w:type="dxa"/>
          </w:tcPr>
          <w:p w14:paraId="55E8A664" w14:textId="77777777" w:rsidR="00AF4FA3" w:rsidRPr="00F07F83" w:rsidRDefault="00AF4FA3" w:rsidP="00E32FFA">
            <w:pPr>
              <w:rPr>
                <w:rFonts w:eastAsia="Times New Roman" w:cstheme="minorHAnsi"/>
                <w:sz w:val="24"/>
                <w:szCs w:val="24"/>
              </w:rPr>
            </w:pPr>
            <w:r w:rsidRPr="00F07F83">
              <w:rPr>
                <w:rFonts w:eastAsia="Times New Roman" w:cstheme="minorHAnsi"/>
                <w:sz w:val="24"/>
                <w:szCs w:val="24"/>
              </w:rPr>
              <w:t>A brief overview of the service, its purpose, and the intended audience for the runbook.</w:t>
            </w:r>
          </w:p>
        </w:tc>
      </w:tr>
      <w:tr w:rsidR="00AF4FA3" w:rsidRPr="00F07F83" w14:paraId="01923F79" w14:textId="77777777" w:rsidTr="00E32FFA">
        <w:tc>
          <w:tcPr>
            <w:tcW w:w="2685" w:type="dxa"/>
          </w:tcPr>
          <w:p w14:paraId="26CD500D" w14:textId="77777777" w:rsidR="00AF4FA3" w:rsidRPr="00F07F83" w:rsidRDefault="00AF4FA3" w:rsidP="00E32FFA">
            <w:pPr>
              <w:rPr>
                <w:rFonts w:eastAsia="Times New Roman" w:cstheme="minorHAnsi"/>
                <w:sz w:val="24"/>
                <w:szCs w:val="24"/>
              </w:rPr>
            </w:pPr>
            <w:r w:rsidRPr="00F07F83">
              <w:rPr>
                <w:rFonts w:eastAsia="Times New Roman" w:cstheme="minorHAnsi"/>
                <w:sz w:val="24"/>
                <w:szCs w:val="24"/>
              </w:rPr>
              <w:t>Participant Feedback</w:t>
            </w:r>
          </w:p>
          <w:p w14:paraId="2D84DB84" w14:textId="77777777" w:rsidR="00AF4FA3" w:rsidRPr="00F07F83" w:rsidRDefault="00AF4FA3" w:rsidP="00E32FFA">
            <w:pPr>
              <w:rPr>
                <w:rFonts w:eastAsia="Times New Roman" w:cstheme="minorHAnsi"/>
                <w:sz w:val="24"/>
                <w:szCs w:val="24"/>
              </w:rPr>
            </w:pPr>
          </w:p>
        </w:tc>
        <w:tc>
          <w:tcPr>
            <w:tcW w:w="6760" w:type="dxa"/>
          </w:tcPr>
          <w:p w14:paraId="5CE613CB" w14:textId="77777777" w:rsidR="00AF4FA3" w:rsidRPr="00F07F83" w:rsidRDefault="00AF4FA3" w:rsidP="00E32FFA">
            <w:pPr>
              <w:rPr>
                <w:rFonts w:eastAsia="Times New Roman" w:cstheme="minorHAnsi"/>
                <w:b/>
                <w:sz w:val="24"/>
                <w:szCs w:val="24"/>
              </w:rPr>
            </w:pPr>
            <w:r w:rsidRPr="00F07F83">
              <w:rPr>
                <w:rFonts w:eastAsia="Times New Roman" w:cstheme="minorHAnsi"/>
                <w:sz w:val="24"/>
                <w:szCs w:val="24"/>
              </w:rPr>
              <w:t xml:space="preserve">Document the end-to-end process for providing feedback to sources on any data quality issues. In the future, QEs will use the SHIN-NY quality assurance specification to define when feedback is needed. </w:t>
            </w:r>
          </w:p>
        </w:tc>
      </w:tr>
      <w:tr w:rsidR="00AF4FA3" w:rsidRPr="00F07F83" w14:paraId="3B208991" w14:textId="77777777" w:rsidTr="00E32FFA">
        <w:tc>
          <w:tcPr>
            <w:tcW w:w="2685" w:type="dxa"/>
          </w:tcPr>
          <w:p w14:paraId="6299A792" w14:textId="77777777" w:rsidR="00AF4FA3" w:rsidRPr="00F07F83" w:rsidRDefault="00AF4FA3" w:rsidP="00E32FFA">
            <w:pPr>
              <w:ind w:left="900"/>
              <w:rPr>
                <w:rFonts w:eastAsia="Times New Roman" w:cstheme="minorHAnsi"/>
                <w:sz w:val="24"/>
                <w:szCs w:val="24"/>
              </w:rPr>
            </w:pPr>
          </w:p>
          <w:p w14:paraId="3BBE8919" w14:textId="77777777" w:rsidR="00AF4FA3" w:rsidRPr="00F07F83" w:rsidRDefault="00AF4FA3" w:rsidP="00E32FFA">
            <w:pPr>
              <w:rPr>
                <w:rFonts w:eastAsia="Times New Roman" w:cstheme="minorHAnsi"/>
                <w:sz w:val="24"/>
                <w:szCs w:val="24"/>
              </w:rPr>
            </w:pPr>
            <w:r w:rsidRPr="00F07F83">
              <w:rPr>
                <w:rFonts w:eastAsia="Times New Roman" w:cstheme="minorHAnsi"/>
                <w:sz w:val="24"/>
                <w:szCs w:val="24"/>
              </w:rPr>
              <w:t>System Architecture</w:t>
            </w:r>
          </w:p>
          <w:p w14:paraId="179E4918" w14:textId="77777777" w:rsidR="00AF4FA3" w:rsidRPr="00F07F83" w:rsidRDefault="00AF4FA3" w:rsidP="00E32FFA">
            <w:pPr>
              <w:rPr>
                <w:rFonts w:eastAsia="Times New Roman" w:cstheme="minorHAnsi"/>
                <w:sz w:val="24"/>
                <w:szCs w:val="24"/>
              </w:rPr>
            </w:pPr>
          </w:p>
        </w:tc>
        <w:tc>
          <w:tcPr>
            <w:tcW w:w="6760" w:type="dxa"/>
          </w:tcPr>
          <w:p w14:paraId="2E66DC5C" w14:textId="77777777" w:rsidR="00AF4FA3" w:rsidRPr="00F07F83" w:rsidRDefault="00AF4FA3" w:rsidP="00E32FFA">
            <w:pPr>
              <w:rPr>
                <w:rFonts w:eastAsia="Times New Roman" w:cstheme="minorHAnsi"/>
                <w:sz w:val="24"/>
                <w:szCs w:val="24"/>
              </w:rPr>
            </w:pPr>
            <w:r w:rsidRPr="00F07F83">
              <w:rPr>
                <w:rFonts w:eastAsia="Times New Roman" w:cstheme="minorHAnsi"/>
                <w:sz w:val="24"/>
                <w:szCs w:val="24"/>
              </w:rPr>
              <w:t xml:space="preserve">A diagram or detailed description of the system's architecture, including how files will be automatically moved from the screening contributor to the QE to QCS or to the SHIN-NY Data Lake. </w:t>
            </w:r>
          </w:p>
        </w:tc>
      </w:tr>
      <w:tr w:rsidR="00AF4FA3" w:rsidRPr="00F07F83" w14:paraId="59AD495A" w14:textId="77777777" w:rsidTr="00E32FFA">
        <w:trPr>
          <w:trHeight w:val="1140"/>
        </w:trPr>
        <w:tc>
          <w:tcPr>
            <w:tcW w:w="2685" w:type="dxa"/>
          </w:tcPr>
          <w:p w14:paraId="6A4A58D7" w14:textId="77777777" w:rsidR="00AF4FA3" w:rsidRPr="00F07F83" w:rsidRDefault="00AF4FA3" w:rsidP="00E32FFA">
            <w:pPr>
              <w:ind w:left="900"/>
              <w:rPr>
                <w:rFonts w:eastAsia="Times New Roman" w:cstheme="minorHAnsi"/>
                <w:sz w:val="24"/>
                <w:szCs w:val="24"/>
              </w:rPr>
            </w:pPr>
          </w:p>
          <w:p w14:paraId="413F0FCA" w14:textId="77777777" w:rsidR="00AF4FA3" w:rsidRPr="00F07F83" w:rsidRDefault="00AF4FA3" w:rsidP="00E32FFA">
            <w:pPr>
              <w:rPr>
                <w:rFonts w:eastAsia="Times New Roman" w:cstheme="minorHAnsi"/>
                <w:sz w:val="24"/>
                <w:szCs w:val="24"/>
              </w:rPr>
            </w:pPr>
            <w:r w:rsidRPr="00F07F83">
              <w:rPr>
                <w:rFonts w:eastAsia="Times New Roman" w:cstheme="minorHAnsi"/>
                <w:sz w:val="24"/>
                <w:szCs w:val="24"/>
              </w:rPr>
              <w:t>Authentication &amp; Authorization</w:t>
            </w:r>
          </w:p>
        </w:tc>
        <w:tc>
          <w:tcPr>
            <w:tcW w:w="6760" w:type="dxa"/>
          </w:tcPr>
          <w:p w14:paraId="2B4D9080" w14:textId="77777777" w:rsidR="00AF4FA3" w:rsidRPr="00F07F83" w:rsidRDefault="00AF4FA3" w:rsidP="00E32FFA">
            <w:pPr>
              <w:rPr>
                <w:rFonts w:eastAsia="Times New Roman" w:cstheme="minorHAnsi"/>
                <w:sz w:val="24"/>
                <w:szCs w:val="24"/>
              </w:rPr>
            </w:pPr>
            <w:r w:rsidRPr="00F07F83">
              <w:rPr>
                <w:rFonts w:eastAsia="Times New Roman" w:cstheme="minorHAnsi"/>
                <w:sz w:val="24"/>
                <w:szCs w:val="24"/>
              </w:rPr>
              <w:t>If the QE is using their current means and methods for user administration, this section can be left blank.  If the QE has modified their processes in support of 1115, describe the user provisioning processes related to 1115.</w:t>
            </w:r>
          </w:p>
        </w:tc>
      </w:tr>
      <w:tr w:rsidR="00AF4FA3" w:rsidRPr="00F07F83" w14:paraId="461C2CED" w14:textId="77777777" w:rsidTr="00E32FFA">
        <w:tc>
          <w:tcPr>
            <w:tcW w:w="2685" w:type="dxa"/>
          </w:tcPr>
          <w:p w14:paraId="67E3ED24" w14:textId="77777777" w:rsidR="00AF4FA3" w:rsidRPr="00F07F83" w:rsidRDefault="00AF4FA3" w:rsidP="00E32FFA">
            <w:pPr>
              <w:rPr>
                <w:rFonts w:eastAsia="Times New Roman" w:cstheme="minorHAnsi"/>
                <w:sz w:val="24"/>
                <w:szCs w:val="24"/>
              </w:rPr>
            </w:pPr>
            <w:r w:rsidRPr="00F07F83">
              <w:rPr>
                <w:rFonts w:eastAsia="Times New Roman" w:cstheme="minorHAnsi"/>
                <w:sz w:val="24"/>
                <w:szCs w:val="24"/>
              </w:rPr>
              <w:t>Onboarding New Data Submitters</w:t>
            </w:r>
          </w:p>
          <w:p w14:paraId="2E0D6A0D" w14:textId="77777777" w:rsidR="00AF4FA3" w:rsidRPr="00F07F83" w:rsidRDefault="00AF4FA3" w:rsidP="00E32FFA">
            <w:pPr>
              <w:ind w:left="900"/>
              <w:rPr>
                <w:rFonts w:eastAsia="Times New Roman" w:cstheme="minorHAnsi"/>
                <w:sz w:val="24"/>
                <w:szCs w:val="24"/>
              </w:rPr>
            </w:pPr>
          </w:p>
        </w:tc>
        <w:tc>
          <w:tcPr>
            <w:tcW w:w="6760" w:type="dxa"/>
          </w:tcPr>
          <w:p w14:paraId="53AA44BF" w14:textId="77777777" w:rsidR="00AF4FA3" w:rsidRPr="00F07F83" w:rsidRDefault="00AF4FA3" w:rsidP="00E32FFA">
            <w:pPr>
              <w:rPr>
                <w:rFonts w:eastAsia="Times New Roman" w:cstheme="minorHAnsi"/>
                <w:sz w:val="24"/>
                <w:szCs w:val="24"/>
              </w:rPr>
            </w:pPr>
            <w:r w:rsidRPr="00F07F83">
              <w:rPr>
                <w:rFonts w:eastAsia="Times New Roman" w:cstheme="minorHAnsi"/>
                <w:sz w:val="24"/>
                <w:szCs w:val="24"/>
              </w:rPr>
              <w:t>A step-by-step guide to onboard a new data submitter, including setting up authentication, system configurations, and permissions. Checklists for validation tests that new submitters must pass to be considered fully onboarded. If such a checklist exists, provide a reference.</w:t>
            </w:r>
          </w:p>
        </w:tc>
      </w:tr>
      <w:tr w:rsidR="00AF4FA3" w:rsidRPr="00F07F83" w14:paraId="29AC2CEC" w14:textId="77777777" w:rsidTr="00E32FFA">
        <w:tc>
          <w:tcPr>
            <w:tcW w:w="2685" w:type="dxa"/>
          </w:tcPr>
          <w:p w14:paraId="41F45C42" w14:textId="77777777" w:rsidR="00AF4FA3" w:rsidRPr="00F07F83" w:rsidRDefault="00AF4FA3" w:rsidP="00E32FFA">
            <w:pPr>
              <w:rPr>
                <w:rFonts w:eastAsia="Times New Roman" w:cstheme="minorHAnsi"/>
                <w:sz w:val="24"/>
                <w:szCs w:val="24"/>
              </w:rPr>
            </w:pPr>
            <w:r w:rsidRPr="00F07F83">
              <w:rPr>
                <w:rFonts w:eastAsia="Times New Roman" w:cstheme="minorHAnsi"/>
                <w:sz w:val="24"/>
                <w:szCs w:val="24"/>
              </w:rPr>
              <w:t>Monitoring and Logging</w:t>
            </w:r>
          </w:p>
        </w:tc>
        <w:tc>
          <w:tcPr>
            <w:tcW w:w="6760" w:type="dxa"/>
          </w:tcPr>
          <w:p w14:paraId="568439D9" w14:textId="77777777" w:rsidR="00AF4FA3" w:rsidRPr="00F07F83" w:rsidRDefault="00AF4FA3" w:rsidP="00E32FFA">
            <w:pPr>
              <w:rPr>
                <w:rFonts w:eastAsia="Times New Roman" w:cstheme="minorHAnsi"/>
                <w:sz w:val="24"/>
                <w:szCs w:val="24"/>
              </w:rPr>
            </w:pPr>
            <w:r w:rsidRPr="00F07F83">
              <w:rPr>
                <w:rFonts w:eastAsia="Times New Roman" w:cstheme="minorHAnsi"/>
                <w:sz w:val="24"/>
                <w:szCs w:val="24"/>
              </w:rPr>
              <w:t xml:space="preserve">Describe how you will ensure that files all submitted by 1115 sources are dutifully and accurately submitted to QCS or the SHIN-NY Data Lake. </w:t>
            </w:r>
          </w:p>
        </w:tc>
      </w:tr>
      <w:tr w:rsidR="00AF4FA3" w:rsidRPr="00F07F83" w14:paraId="3421924B" w14:textId="77777777" w:rsidTr="00E32FFA">
        <w:tc>
          <w:tcPr>
            <w:tcW w:w="2685" w:type="dxa"/>
          </w:tcPr>
          <w:p w14:paraId="4D443393" w14:textId="77777777" w:rsidR="00AF4FA3" w:rsidRPr="00F07F83" w:rsidRDefault="00AF4FA3" w:rsidP="00E32FFA">
            <w:pPr>
              <w:rPr>
                <w:rFonts w:eastAsia="Times New Roman" w:cstheme="minorHAnsi"/>
                <w:sz w:val="24"/>
                <w:szCs w:val="24"/>
              </w:rPr>
            </w:pPr>
            <w:r w:rsidRPr="00F07F83">
              <w:rPr>
                <w:rFonts w:eastAsia="Times New Roman" w:cstheme="minorHAnsi"/>
                <w:sz w:val="24"/>
                <w:szCs w:val="24"/>
              </w:rPr>
              <w:t>Incident Response</w:t>
            </w:r>
          </w:p>
        </w:tc>
        <w:tc>
          <w:tcPr>
            <w:tcW w:w="6760" w:type="dxa"/>
          </w:tcPr>
          <w:p w14:paraId="4C7B6013" w14:textId="77777777" w:rsidR="00AF4FA3" w:rsidRPr="00F07F83" w:rsidRDefault="00AF4FA3" w:rsidP="00E32FFA">
            <w:pPr>
              <w:rPr>
                <w:rFonts w:eastAsia="Times New Roman" w:cstheme="minorHAnsi"/>
                <w:sz w:val="24"/>
                <w:szCs w:val="24"/>
              </w:rPr>
            </w:pPr>
            <w:r w:rsidRPr="00F07F83">
              <w:rPr>
                <w:rFonts w:eastAsia="Times New Roman" w:cstheme="minorHAnsi"/>
                <w:sz w:val="24"/>
                <w:szCs w:val="24"/>
              </w:rPr>
              <w:t xml:space="preserve">If the process for 1115 data submission issues are in some way distinct/unique from how all other incidents are handled, describe the variances. </w:t>
            </w:r>
          </w:p>
        </w:tc>
      </w:tr>
      <w:tr w:rsidR="00AF4FA3" w:rsidRPr="00F07F83" w14:paraId="10C2819B" w14:textId="77777777" w:rsidTr="00E32FFA">
        <w:tc>
          <w:tcPr>
            <w:tcW w:w="2685" w:type="dxa"/>
          </w:tcPr>
          <w:p w14:paraId="06F6157A" w14:textId="77777777" w:rsidR="00AF4FA3" w:rsidRPr="00F07F83" w:rsidRDefault="00AF4FA3" w:rsidP="00E32FFA">
            <w:pPr>
              <w:rPr>
                <w:rFonts w:eastAsia="Times New Roman" w:cstheme="minorHAnsi"/>
                <w:sz w:val="24"/>
                <w:szCs w:val="24"/>
              </w:rPr>
            </w:pPr>
            <w:r w:rsidRPr="00F07F83">
              <w:rPr>
                <w:rFonts w:eastAsia="Times New Roman" w:cstheme="minorHAnsi"/>
                <w:sz w:val="24"/>
                <w:szCs w:val="24"/>
              </w:rPr>
              <w:t>Compliance and Auditing</w:t>
            </w:r>
          </w:p>
          <w:p w14:paraId="29A28EB6" w14:textId="77777777" w:rsidR="00AF4FA3" w:rsidRPr="00F07F83" w:rsidRDefault="00AF4FA3" w:rsidP="00E32FFA">
            <w:pPr>
              <w:rPr>
                <w:rFonts w:eastAsia="Times New Roman" w:cstheme="minorHAnsi"/>
                <w:sz w:val="24"/>
                <w:szCs w:val="24"/>
              </w:rPr>
            </w:pPr>
          </w:p>
        </w:tc>
        <w:tc>
          <w:tcPr>
            <w:tcW w:w="6760" w:type="dxa"/>
          </w:tcPr>
          <w:p w14:paraId="5C49A818" w14:textId="77777777" w:rsidR="00AF4FA3" w:rsidRPr="00F07F83" w:rsidRDefault="00AF4FA3" w:rsidP="00E32FFA">
            <w:pPr>
              <w:rPr>
                <w:rFonts w:eastAsia="Times New Roman" w:cstheme="minorHAnsi"/>
                <w:sz w:val="24"/>
                <w:szCs w:val="24"/>
              </w:rPr>
            </w:pPr>
            <w:r w:rsidRPr="00F07F83">
              <w:rPr>
                <w:rFonts w:eastAsia="Times New Roman" w:cstheme="minorHAnsi"/>
                <w:sz w:val="24"/>
                <w:szCs w:val="24"/>
              </w:rPr>
              <w:t>If the process for 1115 data submission compliance and auditing is in some way distinct/unique from how all other incidents are handled, describe the variances.</w:t>
            </w:r>
          </w:p>
        </w:tc>
      </w:tr>
    </w:tbl>
    <w:p w14:paraId="755F09C7" w14:textId="77777777" w:rsidR="00AF4FA3" w:rsidRDefault="00AF4FA3" w:rsidP="00AF4FA3">
      <w:pPr>
        <w:rPr>
          <w:rFonts w:cstheme="minorHAnsi"/>
        </w:rPr>
      </w:pPr>
    </w:p>
    <w:p w14:paraId="2BB42425" w14:textId="3C8F48AC" w:rsidR="00BE4C09" w:rsidRDefault="00564C2D" w:rsidP="00AF4FA3">
      <w:pPr>
        <w:rPr>
          <w:rFonts w:cstheme="minorHAnsi"/>
          <w:b/>
          <w:bCs/>
        </w:rPr>
      </w:pPr>
      <w:sdt>
        <w:sdtPr>
          <w:rPr>
            <w:rFonts w:cstheme="minorHAnsi"/>
            <w:b/>
            <w:bCs/>
          </w:rPr>
          <w:id w:val="1907795184"/>
          <w14:checkbox>
            <w14:checked w14:val="0"/>
            <w14:checkedState w14:val="2612" w14:font="MS Gothic"/>
            <w14:uncheckedState w14:val="2610" w14:font="MS Gothic"/>
          </w14:checkbox>
        </w:sdtPr>
        <w:sdtContent>
          <w:r w:rsidR="00BE4C09">
            <w:rPr>
              <w:rFonts w:ascii="MS Gothic" w:eastAsia="MS Gothic" w:hAnsi="MS Gothic" w:cstheme="minorHAnsi" w:hint="eastAsia"/>
              <w:b/>
              <w:bCs/>
            </w:rPr>
            <w:t>☐</w:t>
          </w:r>
        </w:sdtContent>
      </w:sdt>
      <w:r w:rsidR="00BE4C09">
        <w:rPr>
          <w:rFonts w:cstheme="minorHAnsi"/>
          <w:b/>
          <w:bCs/>
        </w:rPr>
        <w:t xml:space="preserve"> </w:t>
      </w:r>
      <w:r w:rsidR="00BE4C09" w:rsidRPr="00963F6E">
        <w:rPr>
          <w:rFonts w:cstheme="minorHAnsi"/>
        </w:rPr>
        <w:t xml:space="preserve">Each QE will complete </w:t>
      </w:r>
      <w:r w:rsidR="00963F6E" w:rsidRPr="00963F6E">
        <w:rPr>
          <w:rFonts w:cstheme="minorHAnsi"/>
        </w:rPr>
        <w:t>all screening tests successfully using their SFTP.</w:t>
      </w:r>
    </w:p>
    <w:p w14:paraId="4FBA4105" w14:textId="2EF61522" w:rsidR="00963F6E" w:rsidRPr="00963F6E" w:rsidRDefault="00564C2D" w:rsidP="04E52708">
      <w:pPr>
        <w:rPr>
          <w:rFonts w:cstheme="minorHAnsi"/>
        </w:rPr>
      </w:pPr>
      <w:sdt>
        <w:sdtPr>
          <w:rPr>
            <w:rFonts w:cstheme="minorHAnsi"/>
            <w:b/>
            <w:bCs/>
          </w:rPr>
          <w:id w:val="-620218597"/>
          <w14:checkbox>
            <w14:checked w14:val="0"/>
            <w14:checkedState w14:val="2612" w14:font="MS Gothic"/>
            <w14:uncheckedState w14:val="2610" w14:font="MS Gothic"/>
          </w14:checkbox>
        </w:sdtPr>
        <w:sdtContent>
          <w:r w:rsidR="00963F6E">
            <w:rPr>
              <w:rFonts w:ascii="MS Gothic" w:eastAsia="MS Gothic" w:hAnsi="MS Gothic" w:cstheme="minorHAnsi"/>
              <w:b/>
              <w:bCs/>
            </w:rPr>
            <w:t>☐</w:t>
          </w:r>
        </w:sdtContent>
      </w:sdt>
      <w:r w:rsidR="00963F6E">
        <w:rPr>
          <w:rFonts w:cstheme="minorHAnsi"/>
          <w:b/>
          <w:bCs/>
        </w:rPr>
        <w:t xml:space="preserve"> </w:t>
      </w:r>
      <w:r w:rsidR="00963F6E">
        <w:rPr>
          <w:rFonts w:cstheme="minorHAnsi"/>
        </w:rPr>
        <w:t xml:space="preserve">Each QE will submit feedback to </w:t>
      </w:r>
      <w:r w:rsidR="000E5A69">
        <w:rPr>
          <w:rFonts w:cstheme="minorHAnsi"/>
        </w:rPr>
        <w:t>NYeC</w:t>
      </w:r>
      <w:r w:rsidR="004D509D">
        <w:rPr>
          <w:rFonts w:cstheme="minorHAnsi"/>
        </w:rPr>
        <w:t xml:space="preserve"> acting as a test SCN</w:t>
      </w:r>
      <w:r w:rsidR="000E5A69">
        <w:rPr>
          <w:rFonts w:cstheme="minorHAnsi"/>
        </w:rPr>
        <w:t xml:space="preserve"> </w:t>
      </w:r>
      <w:r w:rsidR="00963F6E">
        <w:rPr>
          <w:rFonts w:cstheme="minorHAnsi"/>
        </w:rPr>
        <w:t xml:space="preserve">that is consistent with </w:t>
      </w:r>
      <w:r w:rsidR="006F2776">
        <w:rPr>
          <w:rFonts w:cstheme="minorHAnsi"/>
        </w:rPr>
        <w:t>validation rules</w:t>
      </w:r>
      <w:r w:rsidR="004D509D">
        <w:rPr>
          <w:rFonts w:cstheme="minorHAnsi"/>
        </w:rPr>
        <w:t xml:space="preserve">. </w:t>
      </w:r>
    </w:p>
    <w:p w14:paraId="0C52DB4E" w14:textId="6897BFB8" w:rsidR="00AF4FA3" w:rsidRDefault="00AF4FA3" w:rsidP="00AF4FA3">
      <w:pPr>
        <w:pStyle w:val="Default"/>
        <w:rPr>
          <w:rFonts w:asciiTheme="minorHAnsi" w:hAnsiTheme="minorHAnsi" w:cstheme="minorHAnsi"/>
          <w:b/>
          <w:bCs/>
        </w:rPr>
      </w:pPr>
    </w:p>
    <w:p w14:paraId="6189EECE" w14:textId="41A905F0" w:rsidR="00AF4FA3" w:rsidRDefault="00AF4FA3" w:rsidP="00AF4FA3">
      <w:pPr>
        <w:pStyle w:val="Default"/>
        <w:rPr>
          <w:rFonts w:asciiTheme="minorHAnsi" w:hAnsiTheme="minorHAnsi" w:cstheme="minorHAnsi"/>
        </w:rPr>
      </w:pPr>
      <w:r w:rsidRPr="00F07F83">
        <w:rPr>
          <w:rFonts w:asciiTheme="minorHAnsi" w:hAnsiTheme="minorHAnsi" w:cstheme="minorHAnsi"/>
          <w:b/>
          <w:bCs/>
        </w:rPr>
        <w:t>Local MP</w:t>
      </w:r>
      <w:r w:rsidR="00963F6E">
        <w:rPr>
          <w:rFonts w:asciiTheme="minorHAnsi" w:hAnsiTheme="minorHAnsi" w:cstheme="minorHAnsi"/>
          <w:b/>
          <w:bCs/>
        </w:rPr>
        <w:t>I</w:t>
      </w:r>
      <w:r w:rsidR="008F14B9">
        <w:rPr>
          <w:rFonts w:asciiTheme="minorHAnsi" w:hAnsiTheme="minorHAnsi" w:cstheme="minorHAnsi"/>
          <w:b/>
          <w:bCs/>
        </w:rPr>
        <w:t xml:space="preserve"> (Please see 6.2 of SOW)</w:t>
      </w:r>
      <w:r w:rsidR="00963F6E">
        <w:rPr>
          <w:rFonts w:asciiTheme="minorHAnsi" w:hAnsiTheme="minorHAnsi" w:cstheme="minorHAnsi"/>
          <w:b/>
          <w:bCs/>
        </w:rPr>
        <w:t xml:space="preserve">: </w:t>
      </w:r>
      <w:r w:rsidRPr="00F07F83">
        <w:rPr>
          <w:rFonts w:asciiTheme="minorHAnsi" w:hAnsiTheme="minorHAnsi" w:cstheme="minorHAnsi"/>
        </w:rPr>
        <w:t xml:space="preserve">Updates to QE MPIs with any new patients or patient information from 1115 Waiver screenings. </w:t>
      </w:r>
    </w:p>
    <w:p w14:paraId="02F57D58" w14:textId="77777777" w:rsidR="008F14B9" w:rsidRDefault="008F14B9" w:rsidP="008F14B9">
      <w:pPr>
        <w:pStyle w:val="Default"/>
        <w:rPr>
          <w:rFonts w:asciiTheme="minorHAnsi" w:hAnsiTheme="minorHAnsi" w:cstheme="minorHAnsi"/>
          <w:b/>
          <w:bCs/>
          <w:color w:val="4EA72E" w:themeColor="accent6"/>
        </w:rPr>
      </w:pPr>
    </w:p>
    <w:p w14:paraId="22370DD7" w14:textId="4D5CF1DB" w:rsidR="008F14B9" w:rsidRPr="008F14B9" w:rsidRDefault="008F14B9" w:rsidP="008F14B9">
      <w:pPr>
        <w:pStyle w:val="Default"/>
        <w:rPr>
          <w:rFonts w:asciiTheme="minorHAnsi" w:hAnsiTheme="minorHAnsi" w:cstheme="minorHAnsi"/>
          <w:b/>
          <w:bCs/>
          <w:color w:val="auto"/>
        </w:rPr>
      </w:pPr>
      <w:r w:rsidRPr="008F14B9">
        <w:rPr>
          <w:rFonts w:asciiTheme="minorHAnsi" w:hAnsiTheme="minorHAnsi" w:cstheme="minorHAnsi"/>
          <w:b/>
          <w:bCs/>
          <w:color w:val="auto"/>
        </w:rPr>
        <w:t>Activity:</w:t>
      </w:r>
    </w:p>
    <w:p w14:paraId="6C87C8DA" w14:textId="6851EB3E" w:rsidR="00AF4FA3" w:rsidRPr="007F63A7" w:rsidRDefault="00564C2D" w:rsidP="00AF4FA3">
      <w:pPr>
        <w:pStyle w:val="Default"/>
        <w:rPr>
          <w:rFonts w:asciiTheme="minorHAnsi" w:hAnsiTheme="minorHAnsi" w:cstheme="minorHAnsi"/>
        </w:rPr>
      </w:pPr>
      <w:sdt>
        <w:sdtPr>
          <w:rPr>
            <w:rFonts w:asciiTheme="minorHAnsi" w:hAnsiTheme="minorHAnsi" w:cstheme="minorHAnsi"/>
            <w:b/>
            <w:bCs/>
          </w:rPr>
          <w:id w:val="-1573587008"/>
          <w14:checkbox>
            <w14:checked w14:val="0"/>
            <w14:checkedState w14:val="2612" w14:font="MS Gothic"/>
            <w14:uncheckedState w14:val="2610" w14:font="MS Gothic"/>
          </w14:checkbox>
        </w:sdtPr>
        <w:sdtContent>
          <w:r w:rsidR="003B3CDD">
            <w:rPr>
              <w:rFonts w:ascii="MS Gothic" w:eastAsia="MS Gothic" w:hAnsi="MS Gothic" w:cstheme="minorHAnsi" w:hint="eastAsia"/>
              <w:b/>
              <w:bCs/>
            </w:rPr>
            <w:t>☐</w:t>
          </w:r>
        </w:sdtContent>
      </w:sdt>
      <w:r w:rsidR="00963F6E">
        <w:rPr>
          <w:rFonts w:asciiTheme="minorHAnsi" w:hAnsiTheme="minorHAnsi" w:cstheme="minorHAnsi"/>
          <w:b/>
          <w:bCs/>
        </w:rPr>
        <w:t xml:space="preserve"> </w:t>
      </w:r>
      <w:r w:rsidR="00963F6E" w:rsidRPr="007F63A7">
        <w:rPr>
          <w:rFonts w:asciiTheme="minorHAnsi" w:hAnsiTheme="minorHAnsi" w:cstheme="minorHAnsi"/>
        </w:rPr>
        <w:t xml:space="preserve">Each QE </w:t>
      </w:r>
      <w:r w:rsidR="007F63A7" w:rsidRPr="007F63A7">
        <w:rPr>
          <w:rFonts w:asciiTheme="minorHAnsi" w:hAnsiTheme="minorHAnsi" w:cstheme="minorHAnsi"/>
        </w:rPr>
        <w:t>develops an MPI for all test screenings</w:t>
      </w:r>
      <w:r w:rsidR="00D613E7">
        <w:rPr>
          <w:rFonts w:asciiTheme="minorHAnsi" w:hAnsiTheme="minorHAnsi" w:cstheme="minorHAnsi"/>
        </w:rPr>
        <w:t>, appends to either CSV or JSON</w:t>
      </w:r>
      <w:r w:rsidR="007F63A7" w:rsidRPr="007F63A7">
        <w:rPr>
          <w:rFonts w:asciiTheme="minorHAnsi" w:hAnsiTheme="minorHAnsi" w:cstheme="minorHAnsi"/>
        </w:rPr>
        <w:t xml:space="preserve"> and </w:t>
      </w:r>
      <w:r w:rsidR="0059285A">
        <w:rPr>
          <w:rFonts w:asciiTheme="minorHAnsi" w:hAnsiTheme="minorHAnsi" w:cstheme="minorHAnsi"/>
        </w:rPr>
        <w:t xml:space="preserve">this MPI </w:t>
      </w:r>
      <w:r w:rsidR="00804D91">
        <w:rPr>
          <w:rFonts w:asciiTheme="minorHAnsi" w:hAnsiTheme="minorHAnsi" w:cstheme="minorHAnsi"/>
        </w:rPr>
        <w:t xml:space="preserve">is </w:t>
      </w:r>
      <w:r w:rsidR="007F63A7" w:rsidRPr="007F63A7">
        <w:rPr>
          <w:rFonts w:asciiTheme="minorHAnsi" w:hAnsiTheme="minorHAnsi" w:cstheme="minorHAnsi"/>
        </w:rPr>
        <w:t>submit</w:t>
      </w:r>
      <w:r w:rsidR="00804D91">
        <w:rPr>
          <w:rFonts w:asciiTheme="minorHAnsi" w:hAnsiTheme="minorHAnsi" w:cstheme="minorHAnsi"/>
        </w:rPr>
        <w:t>ted</w:t>
      </w:r>
      <w:r w:rsidR="007F63A7" w:rsidRPr="007F63A7">
        <w:rPr>
          <w:rFonts w:asciiTheme="minorHAnsi" w:hAnsiTheme="minorHAnsi" w:cstheme="minorHAnsi"/>
        </w:rPr>
        <w:t xml:space="preserve"> to SHIN-NY Data Lake.</w:t>
      </w:r>
      <w:r w:rsidR="00D521CF">
        <w:rPr>
          <w:rStyle w:val="FootnoteReference"/>
          <w:rFonts w:asciiTheme="minorHAnsi" w:hAnsiTheme="minorHAnsi" w:cstheme="minorHAnsi"/>
        </w:rPr>
        <w:footnoteReference w:id="2"/>
      </w:r>
      <w:r w:rsidR="007F63A7" w:rsidRPr="007F63A7">
        <w:rPr>
          <w:rFonts w:asciiTheme="minorHAnsi" w:hAnsiTheme="minorHAnsi" w:cstheme="minorHAnsi"/>
        </w:rPr>
        <w:t xml:space="preserve"> </w:t>
      </w:r>
    </w:p>
    <w:p w14:paraId="12883C79" w14:textId="77777777" w:rsidR="00AF4FA3" w:rsidRDefault="00AF4FA3" w:rsidP="00AF4FA3">
      <w:pPr>
        <w:pStyle w:val="Default"/>
        <w:rPr>
          <w:rFonts w:asciiTheme="minorHAnsi" w:hAnsiTheme="minorHAnsi" w:cstheme="minorHAnsi"/>
        </w:rPr>
      </w:pPr>
    </w:p>
    <w:p w14:paraId="74A2BFEA" w14:textId="193731D3" w:rsidR="003B3CDD" w:rsidRDefault="003B3CDD" w:rsidP="003B3CDD">
      <w:pPr>
        <w:rPr>
          <w:rFonts w:cstheme="minorHAnsi"/>
          <w:b/>
          <w:bCs/>
        </w:rPr>
      </w:pPr>
      <w:r>
        <w:rPr>
          <w:rFonts w:cstheme="minorHAnsi"/>
          <w:b/>
          <w:bCs/>
        </w:rPr>
        <w:t xml:space="preserve">Method of Evaluation: </w:t>
      </w:r>
    </w:p>
    <w:p w14:paraId="1FDE7910" w14:textId="384BAE69" w:rsidR="003B3CDD" w:rsidRPr="007F63A7" w:rsidRDefault="00564C2D" w:rsidP="003B3CDD">
      <w:pPr>
        <w:pStyle w:val="Default"/>
        <w:rPr>
          <w:rFonts w:asciiTheme="minorHAnsi" w:hAnsiTheme="minorHAnsi" w:cstheme="minorHAnsi"/>
        </w:rPr>
      </w:pPr>
      <w:sdt>
        <w:sdtPr>
          <w:rPr>
            <w:rFonts w:asciiTheme="minorHAnsi" w:hAnsiTheme="minorHAnsi" w:cstheme="minorHAnsi"/>
            <w:b/>
            <w:bCs/>
          </w:rPr>
          <w:id w:val="297191726"/>
          <w14:checkbox>
            <w14:checked w14:val="0"/>
            <w14:checkedState w14:val="2612" w14:font="MS Gothic"/>
            <w14:uncheckedState w14:val="2610" w14:font="MS Gothic"/>
          </w14:checkbox>
        </w:sdtPr>
        <w:sdtContent>
          <w:r w:rsidR="003B3CDD">
            <w:rPr>
              <w:rFonts w:ascii="MS Gothic" w:eastAsia="MS Gothic" w:hAnsi="MS Gothic" w:cstheme="minorHAnsi" w:hint="eastAsia"/>
              <w:b/>
              <w:bCs/>
            </w:rPr>
            <w:t>☐</w:t>
          </w:r>
        </w:sdtContent>
      </w:sdt>
      <w:r w:rsidR="003B3CDD">
        <w:rPr>
          <w:rFonts w:asciiTheme="minorHAnsi" w:hAnsiTheme="minorHAnsi" w:cstheme="minorHAnsi"/>
          <w:b/>
          <w:bCs/>
        </w:rPr>
        <w:t xml:space="preserve"> </w:t>
      </w:r>
      <w:r w:rsidR="003B3CDD">
        <w:rPr>
          <w:rFonts w:asciiTheme="minorHAnsi" w:hAnsiTheme="minorHAnsi" w:cstheme="minorHAnsi"/>
        </w:rPr>
        <w:t xml:space="preserve">NYeC is able to see </w:t>
      </w:r>
      <w:r w:rsidR="003B3CDD" w:rsidRPr="007F63A7">
        <w:rPr>
          <w:rFonts w:asciiTheme="minorHAnsi" w:hAnsiTheme="minorHAnsi" w:cstheme="minorHAnsi"/>
        </w:rPr>
        <w:t>an MPI for all test screenings</w:t>
      </w:r>
      <w:r w:rsidR="00D521CF">
        <w:rPr>
          <w:rFonts w:asciiTheme="minorHAnsi" w:hAnsiTheme="minorHAnsi" w:cstheme="minorHAnsi"/>
        </w:rPr>
        <w:t xml:space="preserve"> that</w:t>
      </w:r>
      <w:r w:rsidR="003B3CDD">
        <w:rPr>
          <w:rFonts w:asciiTheme="minorHAnsi" w:hAnsiTheme="minorHAnsi" w:cstheme="minorHAnsi"/>
        </w:rPr>
        <w:t xml:space="preserve"> append</w:t>
      </w:r>
      <w:r w:rsidR="00D521CF">
        <w:rPr>
          <w:rFonts w:asciiTheme="minorHAnsi" w:hAnsiTheme="minorHAnsi" w:cstheme="minorHAnsi"/>
        </w:rPr>
        <w:t xml:space="preserve">ed </w:t>
      </w:r>
      <w:r w:rsidR="003B3CDD">
        <w:rPr>
          <w:rFonts w:asciiTheme="minorHAnsi" w:hAnsiTheme="minorHAnsi" w:cstheme="minorHAnsi"/>
        </w:rPr>
        <w:t>to either CSV or JSON</w:t>
      </w:r>
      <w:r w:rsidR="003B3CDD" w:rsidRPr="007F63A7">
        <w:rPr>
          <w:rFonts w:asciiTheme="minorHAnsi" w:hAnsiTheme="minorHAnsi" w:cstheme="minorHAnsi"/>
        </w:rPr>
        <w:t xml:space="preserve"> and </w:t>
      </w:r>
      <w:r w:rsidR="003B3CDD">
        <w:rPr>
          <w:rFonts w:asciiTheme="minorHAnsi" w:hAnsiTheme="minorHAnsi" w:cstheme="minorHAnsi"/>
        </w:rPr>
        <w:t xml:space="preserve">this MPI is </w:t>
      </w:r>
      <w:r w:rsidR="003B3CDD" w:rsidRPr="007F63A7">
        <w:rPr>
          <w:rFonts w:asciiTheme="minorHAnsi" w:hAnsiTheme="minorHAnsi" w:cstheme="minorHAnsi"/>
        </w:rPr>
        <w:t>submit</w:t>
      </w:r>
      <w:r w:rsidR="003B3CDD">
        <w:rPr>
          <w:rFonts w:asciiTheme="minorHAnsi" w:hAnsiTheme="minorHAnsi" w:cstheme="minorHAnsi"/>
        </w:rPr>
        <w:t>ted</w:t>
      </w:r>
      <w:r w:rsidR="003B3CDD" w:rsidRPr="007F63A7">
        <w:rPr>
          <w:rFonts w:asciiTheme="minorHAnsi" w:hAnsiTheme="minorHAnsi" w:cstheme="minorHAnsi"/>
        </w:rPr>
        <w:t xml:space="preserve"> to SHIN-NY Data Lake. </w:t>
      </w:r>
    </w:p>
    <w:p w14:paraId="378BD542" w14:textId="77777777" w:rsidR="00D521CF" w:rsidRDefault="00D521CF" w:rsidP="00D521CF">
      <w:pPr>
        <w:rPr>
          <w:rFonts w:cstheme="minorHAnsi"/>
          <w:b/>
          <w:bCs/>
        </w:rPr>
      </w:pPr>
    </w:p>
    <w:p w14:paraId="7C1BCC04" w14:textId="6E4F000D" w:rsidR="00A57D7B" w:rsidRDefault="00D521CF" w:rsidP="00D521CF">
      <w:pPr>
        <w:rPr>
          <w:b/>
          <w:bCs/>
        </w:rPr>
      </w:pPr>
      <w:r w:rsidRPr="00430DB2">
        <w:rPr>
          <w:b/>
          <w:bCs/>
        </w:rPr>
        <w:t>Q</w:t>
      </w:r>
      <w:r w:rsidR="006270A8">
        <w:rPr>
          <w:b/>
          <w:bCs/>
        </w:rPr>
        <w:t xml:space="preserve">CS or QE </w:t>
      </w:r>
      <w:r w:rsidRPr="00430DB2">
        <w:rPr>
          <w:b/>
          <w:bCs/>
        </w:rPr>
        <w:t>Completed Activities</w:t>
      </w:r>
      <w:r>
        <w:rPr>
          <w:b/>
          <w:bCs/>
        </w:rPr>
        <w:t xml:space="preserve"> (6.</w:t>
      </w:r>
      <w:r w:rsidR="006270A8">
        <w:rPr>
          <w:b/>
          <w:bCs/>
        </w:rPr>
        <w:t>3</w:t>
      </w:r>
      <w:r>
        <w:rPr>
          <w:b/>
          <w:bCs/>
        </w:rPr>
        <w:t xml:space="preserve"> and 6.</w:t>
      </w:r>
      <w:r w:rsidR="006270A8">
        <w:rPr>
          <w:b/>
          <w:bCs/>
        </w:rPr>
        <w:t>4</w:t>
      </w:r>
      <w:r>
        <w:rPr>
          <w:b/>
          <w:bCs/>
        </w:rPr>
        <w:t>)</w:t>
      </w:r>
      <w:r w:rsidR="00A57D7B">
        <w:rPr>
          <w:b/>
          <w:bCs/>
        </w:rPr>
        <w:br/>
      </w:r>
      <w:r w:rsidR="00A57D7B">
        <w:rPr>
          <w:rStyle w:val="ui-provider"/>
        </w:rPr>
        <w:t>QEs participating in QCS are not expected to complete section 6.3 and 6.4 of the checklist</w:t>
      </w:r>
    </w:p>
    <w:p w14:paraId="1A9B1456" w14:textId="77777777" w:rsidR="00564C2D" w:rsidRDefault="00A57D7B" w:rsidP="00564C2D">
      <w:pPr>
        <w:rPr>
          <w:rFonts w:cstheme="minorHAnsi"/>
          <w:b/>
          <w:bCs/>
        </w:rPr>
      </w:pPr>
      <w:r>
        <w:rPr>
          <w:b/>
          <w:bCs/>
          <w:noProof/>
        </w:rPr>
        <mc:AlternateContent>
          <mc:Choice Requires="wps">
            <w:drawing>
              <wp:anchor distT="0" distB="0" distL="114300" distR="114300" simplePos="0" relativeHeight="251658241" behindDoc="0" locked="0" layoutInCell="1" allowOverlap="1" wp14:anchorId="4FC501DF" wp14:editId="40A3D32F">
                <wp:simplePos x="0" y="0"/>
                <wp:positionH relativeFrom="column">
                  <wp:posOffset>-949960</wp:posOffset>
                </wp:positionH>
                <wp:positionV relativeFrom="paragraph">
                  <wp:posOffset>7620</wp:posOffset>
                </wp:positionV>
                <wp:extent cx="7706360" cy="0"/>
                <wp:effectExtent l="19050" t="19050" r="8890" b="19050"/>
                <wp:wrapNone/>
                <wp:docPr id="1330995133" name="Straight Connector 1"/>
                <wp:cNvGraphicFramePr/>
                <a:graphic xmlns:a="http://schemas.openxmlformats.org/drawingml/2006/main">
                  <a:graphicData uri="http://schemas.microsoft.com/office/word/2010/wordprocessingShape">
                    <wps:wsp>
                      <wps:cNvCnPr/>
                      <wps:spPr>
                        <a:xfrm flipH="1">
                          <a:off x="0" y="0"/>
                          <a:ext cx="770636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B946AC" id="Straight Connector 1" o:spid="_x0000_s1026" style="position:absolute;flip:x;z-index:251658241;visibility:visible;mso-wrap-style:square;mso-wrap-distance-left:9pt;mso-wrap-distance-top:0;mso-wrap-distance-right:9pt;mso-wrap-distance-bottom:0;mso-position-horizontal:absolute;mso-position-horizontal-relative:text;mso-position-vertical:absolute;mso-position-vertical-relative:text" from="-74.8pt,.6pt" to="53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ZXrQEAAKMDAAAOAAAAZHJzL2Uyb0RvYy54bWysU8tu2zAQvBfoPxC815QTwAkEyzkkaHso&#10;2qBtPoChlhZRvrBkLfnvu6RsJegDKIJcCIq7Mzuzu9reTM6yA2AywXd8vWo4A69Cb/y+4w/f37+7&#10;5ixl6Xtpg4eOHyHxm93bN9sxtnARhmB7QEYkPrVj7PiQc2yFSGoAJ9MqRPAU1AGdzPSJe9GjHInd&#10;WXHRNBsxBuwjBgUp0evdHOS7yq81qPxF6wSZ2Y6TtlxPrOdjOcVuK9s9yjgYdZIhX6DCSeOp6EJ1&#10;J7NkP9H8QeWMwpCCzisVnAhaGwXVA7lZN7+5+TbICNULNSfFpU3p9WjV58Otv0dqwxhTm+I9FheT&#10;Rse0NfEjzbT6IqVsqm07Lm2DKTNFj1dXzeZyQ91V55iYKQpVxJQ/QHCsXDpujS+OZCsPn1KmspR6&#10;TinP1rOx45fX66bORjypqrd8tDCnfQXNTE/VZ311YeDWIjtIGnX/Y11GS+TWU2aBaGPtAmqqhn+C&#10;TrkFBnWJ/he4ZNeKwecF6IwP+LeqeTpL1XM+yX7mtVwfQ3+sM6oB2oTq7LS1ZdWef1f407+1+wUA&#10;AP//AwBQSwMEFAAGAAgAAAAhAM9FsZneAAAACQEAAA8AAABkcnMvZG93bnJldi54bWxMj0FPg0AQ&#10;he8m/ofNmHhrlzYNUWRpiLEnD0baBL1t2SmQsrOE3QL665160eO89+XNe+l2tp0YcfCtIwWrZQQC&#10;qXKmpVrBYb9bPIDwQZPRnSNU8IUettntTaoT4yZ6x7EIteAQ8olW0ITQJ1L6qkGr/dL1SOyd3GB1&#10;4HOopRn0xOG2k+soiqXVLfGHRvf43GB1Li5WQfnS02fefu/HIi+7cn7LX3cfk1L3d3P+BCLgHP5g&#10;uNbn6pBxp6O7kPGiU7BYbR5jZtlZg7gCUbzhdcdfQWap/L8g+wEAAP//AwBQSwECLQAUAAYACAAA&#10;ACEAtoM4kv4AAADhAQAAEwAAAAAAAAAAAAAAAAAAAAAAW0NvbnRlbnRfVHlwZXNdLnhtbFBLAQIt&#10;ABQABgAIAAAAIQA4/SH/1gAAAJQBAAALAAAAAAAAAAAAAAAAAC8BAABfcmVscy8ucmVsc1BLAQIt&#10;ABQABgAIAAAAIQDYmjZXrQEAAKMDAAAOAAAAAAAAAAAAAAAAAC4CAABkcnMvZTJvRG9jLnhtbFBL&#10;AQItABQABgAIAAAAIQDPRbGZ3gAAAAkBAAAPAAAAAAAAAAAAAAAAAAcEAABkcnMvZG93bnJldi54&#10;bWxQSwUGAAAAAAQABADzAAAAEgUAAAAA&#10;" strokecolor="black [3200]" strokeweight="3pt">
                <v:stroke joinstyle="miter"/>
              </v:line>
            </w:pict>
          </mc:Fallback>
        </mc:AlternateContent>
      </w:r>
    </w:p>
    <w:p w14:paraId="7E33FD19" w14:textId="616C80EE" w:rsidR="007F63A7" w:rsidRPr="00564C2D" w:rsidRDefault="00AF4FA3" w:rsidP="00564C2D">
      <w:pPr>
        <w:rPr>
          <w:rFonts w:cstheme="minorHAnsi"/>
          <w:b/>
          <w:bCs/>
        </w:rPr>
      </w:pPr>
      <w:r w:rsidRPr="00F07F83">
        <w:rPr>
          <w:rFonts w:cstheme="minorHAnsi"/>
          <w:b/>
          <w:bCs/>
        </w:rPr>
        <w:t>Data Quality Evaluation and Mapping</w:t>
      </w:r>
      <w:r w:rsidR="00E85E08">
        <w:rPr>
          <w:rFonts w:cstheme="minorHAnsi"/>
          <w:b/>
          <w:bCs/>
        </w:rPr>
        <w:t xml:space="preserve"> (Please see 6.3 of SOW)</w:t>
      </w:r>
      <w:r w:rsidR="007F63A7">
        <w:rPr>
          <w:rFonts w:cstheme="minorHAnsi"/>
          <w:b/>
          <w:bCs/>
        </w:rPr>
        <w:t xml:space="preserve">: </w:t>
      </w:r>
      <w:r w:rsidRPr="00F07F83">
        <w:rPr>
          <w:rFonts w:cstheme="minorHAnsi"/>
        </w:rPr>
        <w:t xml:space="preserve">A service capable of evaluating the quality of submitted 1115 screening data, either in text or API format. </w:t>
      </w:r>
    </w:p>
    <w:p w14:paraId="7F4D2621" w14:textId="77777777" w:rsidR="006270A8" w:rsidRDefault="006270A8" w:rsidP="00AF4FA3">
      <w:pPr>
        <w:pStyle w:val="Default"/>
        <w:rPr>
          <w:rFonts w:asciiTheme="minorHAnsi" w:hAnsiTheme="minorHAnsi" w:cstheme="minorHAnsi"/>
          <w:b/>
          <w:bCs/>
          <w:color w:val="4EA72E" w:themeColor="accent6"/>
        </w:rPr>
      </w:pPr>
    </w:p>
    <w:p w14:paraId="3C6260DA" w14:textId="4632D03E" w:rsidR="006270A8" w:rsidRPr="006270A8" w:rsidRDefault="006270A8" w:rsidP="00AF4FA3">
      <w:pPr>
        <w:pStyle w:val="Default"/>
        <w:rPr>
          <w:rFonts w:asciiTheme="minorHAnsi" w:hAnsiTheme="minorHAnsi" w:cstheme="minorHAnsi"/>
          <w:color w:val="auto"/>
        </w:rPr>
      </w:pPr>
      <w:r>
        <w:rPr>
          <w:rFonts w:asciiTheme="minorHAnsi" w:hAnsiTheme="minorHAnsi" w:cstheme="minorHAnsi"/>
          <w:b/>
          <w:bCs/>
          <w:color w:val="auto"/>
        </w:rPr>
        <w:t xml:space="preserve">Activity: </w:t>
      </w:r>
    </w:p>
    <w:p w14:paraId="6F5FC36A" w14:textId="7386E7BE" w:rsidR="00AF4FA3" w:rsidRDefault="00564C2D" w:rsidP="00AF4FA3">
      <w:pPr>
        <w:pStyle w:val="Default"/>
        <w:rPr>
          <w:rFonts w:asciiTheme="minorHAnsi" w:hAnsiTheme="minorHAnsi" w:cstheme="minorHAnsi"/>
        </w:rPr>
      </w:pPr>
      <w:sdt>
        <w:sdtPr>
          <w:rPr>
            <w:rFonts w:asciiTheme="minorHAnsi" w:hAnsiTheme="minorHAnsi" w:cstheme="minorHAnsi"/>
            <w:b/>
            <w:bCs/>
          </w:rPr>
          <w:id w:val="689648280"/>
          <w14:checkbox>
            <w14:checked w14:val="0"/>
            <w14:checkedState w14:val="2612" w14:font="MS Gothic"/>
            <w14:uncheckedState w14:val="2610" w14:font="MS Gothic"/>
          </w14:checkbox>
        </w:sdtPr>
        <w:sdtContent>
          <w:r w:rsidR="00924C2D">
            <w:rPr>
              <w:rFonts w:ascii="MS Gothic" w:eastAsia="MS Gothic" w:hAnsi="MS Gothic" w:cstheme="minorHAnsi" w:hint="eastAsia"/>
              <w:b/>
              <w:bCs/>
            </w:rPr>
            <w:t>☐</w:t>
          </w:r>
        </w:sdtContent>
      </w:sdt>
      <w:r w:rsidR="00C81EDF">
        <w:rPr>
          <w:rFonts w:asciiTheme="minorHAnsi" w:hAnsiTheme="minorHAnsi" w:cstheme="minorHAnsi"/>
          <w:b/>
          <w:bCs/>
        </w:rPr>
        <w:t xml:space="preserve"> </w:t>
      </w:r>
      <w:r w:rsidR="00C81EDF" w:rsidRPr="007F63A7">
        <w:rPr>
          <w:rFonts w:asciiTheme="minorHAnsi" w:hAnsiTheme="minorHAnsi" w:cstheme="minorHAnsi"/>
        </w:rPr>
        <w:t>Each QE</w:t>
      </w:r>
      <w:r w:rsidR="00E85E08">
        <w:rPr>
          <w:rFonts w:asciiTheme="minorHAnsi" w:hAnsiTheme="minorHAnsi" w:cstheme="minorHAnsi"/>
        </w:rPr>
        <w:t>/QCS</w:t>
      </w:r>
      <w:r w:rsidR="00C81EDF" w:rsidRPr="007F63A7">
        <w:rPr>
          <w:rFonts w:asciiTheme="minorHAnsi" w:hAnsiTheme="minorHAnsi" w:cstheme="minorHAnsi"/>
        </w:rPr>
        <w:t xml:space="preserve"> </w:t>
      </w:r>
      <w:r w:rsidR="00C81EDF">
        <w:rPr>
          <w:rFonts w:asciiTheme="minorHAnsi" w:hAnsiTheme="minorHAnsi" w:cstheme="minorHAnsi"/>
        </w:rPr>
        <w:t xml:space="preserve">uses </w:t>
      </w:r>
      <w:r w:rsidR="008043E5">
        <w:rPr>
          <w:rFonts w:asciiTheme="minorHAnsi" w:hAnsiTheme="minorHAnsi" w:cstheme="minorHAnsi"/>
        </w:rPr>
        <w:t>validation rules developed</w:t>
      </w:r>
      <w:r w:rsidR="00B83D0F">
        <w:rPr>
          <w:rFonts w:asciiTheme="minorHAnsi" w:hAnsiTheme="minorHAnsi" w:cstheme="minorHAnsi"/>
        </w:rPr>
        <w:t xml:space="preserve"> by NYeC </w:t>
      </w:r>
      <w:r w:rsidR="00D5583C">
        <w:rPr>
          <w:rFonts w:asciiTheme="minorHAnsi" w:hAnsiTheme="minorHAnsi" w:cstheme="minorHAnsi"/>
        </w:rPr>
        <w:t xml:space="preserve">and </w:t>
      </w:r>
      <w:r w:rsidR="00B83D0F">
        <w:rPr>
          <w:rFonts w:asciiTheme="minorHAnsi" w:hAnsiTheme="minorHAnsi" w:cstheme="minorHAnsi"/>
        </w:rPr>
        <w:t xml:space="preserve">in collaboration with QEs to </w:t>
      </w:r>
      <w:r w:rsidR="00CD255F">
        <w:rPr>
          <w:rFonts w:asciiTheme="minorHAnsi" w:hAnsiTheme="minorHAnsi" w:cstheme="minorHAnsi"/>
        </w:rPr>
        <w:t xml:space="preserve">ensure </w:t>
      </w:r>
      <w:r w:rsidR="00D5583C">
        <w:rPr>
          <w:rFonts w:asciiTheme="minorHAnsi" w:hAnsiTheme="minorHAnsi" w:cstheme="minorHAnsi"/>
        </w:rPr>
        <w:t xml:space="preserve">each flat file meets criteria. If it does not, QE will </w:t>
      </w:r>
      <w:r w:rsidR="00CA6045">
        <w:rPr>
          <w:rFonts w:asciiTheme="minorHAnsi" w:hAnsiTheme="minorHAnsi" w:cstheme="minorHAnsi"/>
        </w:rPr>
        <w:t xml:space="preserve">provide feedback to screeners and not pass along a JSON to the SHIN-NY Data Lake until issues are fixed. </w:t>
      </w:r>
    </w:p>
    <w:p w14:paraId="189E5DF7" w14:textId="77777777" w:rsidR="00CA6045" w:rsidRDefault="00CA6045" w:rsidP="00AF4FA3">
      <w:pPr>
        <w:pStyle w:val="Default"/>
        <w:rPr>
          <w:rFonts w:asciiTheme="minorHAnsi" w:hAnsiTheme="minorHAnsi" w:cstheme="minorHAnsi"/>
        </w:rPr>
      </w:pPr>
    </w:p>
    <w:p w14:paraId="1FC6D36E" w14:textId="305DDB52" w:rsidR="00E85E08" w:rsidRPr="00E85E08" w:rsidRDefault="00E85E08" w:rsidP="00AF4FA3">
      <w:pPr>
        <w:pStyle w:val="Default"/>
        <w:rPr>
          <w:rFonts w:asciiTheme="minorHAnsi" w:hAnsiTheme="minorHAnsi" w:cstheme="minorHAnsi"/>
          <w:b/>
          <w:bCs/>
        </w:rPr>
      </w:pPr>
      <w:r w:rsidRPr="00E85E08">
        <w:rPr>
          <w:rFonts w:asciiTheme="minorHAnsi" w:hAnsiTheme="minorHAnsi" w:cstheme="minorHAnsi"/>
          <w:b/>
          <w:bCs/>
        </w:rPr>
        <w:t>Method of Validation</w:t>
      </w:r>
    </w:p>
    <w:p w14:paraId="6CF63D58" w14:textId="04D46A1E" w:rsidR="00924C2D" w:rsidRDefault="00564C2D" w:rsidP="00AF4FA3">
      <w:pPr>
        <w:pStyle w:val="Default"/>
        <w:rPr>
          <w:rFonts w:asciiTheme="minorHAnsi" w:hAnsiTheme="minorHAnsi" w:cstheme="minorHAnsi"/>
        </w:rPr>
      </w:pPr>
      <w:sdt>
        <w:sdtPr>
          <w:rPr>
            <w:rFonts w:asciiTheme="minorHAnsi" w:hAnsiTheme="minorHAnsi" w:cstheme="minorHAnsi"/>
            <w:b/>
            <w:bCs/>
          </w:rPr>
          <w:id w:val="-1039433718"/>
          <w14:checkbox>
            <w14:checked w14:val="0"/>
            <w14:checkedState w14:val="2612" w14:font="MS Gothic"/>
            <w14:uncheckedState w14:val="2610" w14:font="MS Gothic"/>
          </w14:checkbox>
        </w:sdtPr>
        <w:sdtContent>
          <w:r w:rsidR="008D2A52">
            <w:rPr>
              <w:rFonts w:ascii="MS Gothic" w:eastAsia="MS Gothic" w:hAnsi="MS Gothic" w:cstheme="minorHAnsi" w:hint="eastAsia"/>
              <w:b/>
              <w:bCs/>
            </w:rPr>
            <w:t>☐</w:t>
          </w:r>
        </w:sdtContent>
      </w:sdt>
      <w:r w:rsidR="00924C2D">
        <w:rPr>
          <w:rFonts w:asciiTheme="minorHAnsi" w:hAnsiTheme="minorHAnsi" w:cstheme="minorHAnsi"/>
          <w:b/>
          <w:bCs/>
        </w:rPr>
        <w:t xml:space="preserve"> </w:t>
      </w:r>
      <w:r w:rsidR="00924C2D">
        <w:rPr>
          <w:rFonts w:asciiTheme="minorHAnsi" w:hAnsiTheme="minorHAnsi" w:cstheme="minorHAnsi"/>
        </w:rPr>
        <w:t>QE</w:t>
      </w:r>
      <w:r w:rsidR="00E85E08">
        <w:rPr>
          <w:rFonts w:asciiTheme="minorHAnsi" w:hAnsiTheme="minorHAnsi" w:cstheme="minorHAnsi"/>
        </w:rPr>
        <w:t xml:space="preserve">/QCS </w:t>
      </w:r>
      <w:r w:rsidR="00924C2D">
        <w:rPr>
          <w:rFonts w:asciiTheme="minorHAnsi" w:hAnsiTheme="minorHAnsi" w:cstheme="minorHAnsi"/>
        </w:rPr>
        <w:t>successfully has completed each validation</w:t>
      </w:r>
      <w:r w:rsidR="008D2A52">
        <w:rPr>
          <w:rFonts w:asciiTheme="minorHAnsi" w:hAnsiTheme="minorHAnsi" w:cstheme="minorHAnsi"/>
        </w:rPr>
        <w:t xml:space="preserve"> for every test</w:t>
      </w:r>
      <w:r w:rsidR="00564D5C">
        <w:rPr>
          <w:rFonts w:asciiTheme="minorHAnsi" w:hAnsiTheme="minorHAnsi" w:cstheme="minorHAnsi"/>
        </w:rPr>
        <w:t xml:space="preserve">. This will be assessed by NYeC. </w:t>
      </w:r>
    </w:p>
    <w:p w14:paraId="5EAD0035" w14:textId="77777777" w:rsidR="00AF4FA3" w:rsidRPr="00F07F83" w:rsidRDefault="00AF4FA3" w:rsidP="00AF4FA3">
      <w:pPr>
        <w:pStyle w:val="Default"/>
        <w:rPr>
          <w:rFonts w:asciiTheme="minorHAnsi" w:hAnsiTheme="minorHAnsi" w:cstheme="minorHAnsi"/>
        </w:rPr>
      </w:pPr>
    </w:p>
    <w:p w14:paraId="049B688A" w14:textId="1496CF5E" w:rsidR="00E77CCD" w:rsidRDefault="00AF4FA3" w:rsidP="00E77CCD">
      <w:pPr>
        <w:pStyle w:val="Default"/>
        <w:rPr>
          <w:rFonts w:asciiTheme="minorHAnsi" w:hAnsiTheme="minorHAnsi" w:cstheme="minorHAnsi"/>
        </w:rPr>
      </w:pPr>
      <w:r w:rsidRPr="00F07F83">
        <w:rPr>
          <w:rFonts w:asciiTheme="minorHAnsi" w:hAnsiTheme="minorHAnsi" w:cstheme="minorHAnsi"/>
          <w:b/>
          <w:bCs/>
        </w:rPr>
        <w:t>File to JSON processing</w:t>
      </w:r>
      <w:r w:rsidR="00E85E08">
        <w:rPr>
          <w:rFonts w:asciiTheme="minorHAnsi" w:hAnsiTheme="minorHAnsi" w:cstheme="minorHAnsi"/>
          <w:b/>
          <w:bCs/>
        </w:rPr>
        <w:t xml:space="preserve"> (Please see 6.4 of SOW)</w:t>
      </w:r>
      <w:r w:rsidR="00FD475C">
        <w:rPr>
          <w:rFonts w:asciiTheme="minorHAnsi" w:hAnsiTheme="minorHAnsi" w:cstheme="minorHAnsi"/>
          <w:b/>
          <w:bCs/>
        </w:rPr>
        <w:t xml:space="preserve">: </w:t>
      </w:r>
      <w:r w:rsidRPr="00F07F83">
        <w:rPr>
          <w:rFonts w:asciiTheme="minorHAnsi" w:hAnsiTheme="minorHAnsi" w:cstheme="minorHAnsi"/>
        </w:rPr>
        <w:t xml:space="preserve">A service capable of converting files with multiple lines of 1115 screening data to FHIR compliance JSON files, for submission to data lake. </w:t>
      </w:r>
    </w:p>
    <w:p w14:paraId="17870D5F" w14:textId="77777777" w:rsidR="00E77CCD" w:rsidRDefault="00E77CCD" w:rsidP="00E77CCD">
      <w:pPr>
        <w:pStyle w:val="Default"/>
        <w:rPr>
          <w:rFonts w:asciiTheme="minorHAnsi" w:hAnsiTheme="minorHAnsi" w:cstheme="minorHAnsi"/>
          <w:b/>
          <w:bCs/>
          <w:color w:val="auto"/>
        </w:rPr>
      </w:pPr>
    </w:p>
    <w:p w14:paraId="633B91E7" w14:textId="1A72EC22" w:rsidR="00E77CCD" w:rsidRPr="00E77CCD" w:rsidRDefault="00E77CCD" w:rsidP="00E77CCD">
      <w:pPr>
        <w:pStyle w:val="Default"/>
        <w:rPr>
          <w:rFonts w:asciiTheme="minorHAnsi" w:hAnsiTheme="minorHAnsi" w:cstheme="minorHAnsi"/>
          <w:b/>
          <w:bCs/>
          <w:color w:val="auto"/>
        </w:rPr>
      </w:pPr>
      <w:r>
        <w:rPr>
          <w:rFonts w:asciiTheme="minorHAnsi" w:hAnsiTheme="minorHAnsi" w:cstheme="minorHAnsi"/>
          <w:b/>
          <w:bCs/>
          <w:color w:val="auto"/>
        </w:rPr>
        <w:t>Activities:</w:t>
      </w:r>
    </w:p>
    <w:p w14:paraId="51904C47" w14:textId="344CA915" w:rsidR="00E77CCD" w:rsidRDefault="00564C2D">
      <w:sdt>
        <w:sdtPr>
          <w:rPr>
            <w:b/>
            <w:bCs/>
          </w:rPr>
          <w:id w:val="1512262184"/>
          <w14:checkbox>
            <w14:checked w14:val="0"/>
            <w14:checkedState w14:val="2612" w14:font="MS Gothic"/>
            <w14:uncheckedState w14:val="2610" w14:font="MS Gothic"/>
          </w14:checkbox>
        </w:sdtPr>
        <w:sdtContent>
          <w:r w:rsidR="00765511">
            <w:rPr>
              <w:rFonts w:ascii="MS Gothic" w:eastAsia="MS Gothic" w:hAnsi="MS Gothic" w:hint="eastAsia"/>
              <w:b/>
              <w:bCs/>
            </w:rPr>
            <w:t>☐</w:t>
          </w:r>
        </w:sdtContent>
      </w:sdt>
      <w:r w:rsidR="008D2A52">
        <w:t xml:space="preserve"> </w:t>
      </w:r>
      <w:r w:rsidR="00BB1A98" w:rsidRPr="00BB1A98">
        <w:t>All tests as applicable have been converted to FHIR JSON and submitted to the SHIN-NY Data Lake.</w:t>
      </w:r>
      <w:r w:rsidR="00BB1A98">
        <w:t xml:space="preserve">  </w:t>
      </w:r>
    </w:p>
    <w:p w14:paraId="4BF6F8C0" w14:textId="326AE2B3" w:rsidR="00E77CCD" w:rsidRPr="00E77CCD" w:rsidRDefault="00564C2D">
      <w:pPr>
        <w:rPr>
          <w:rFonts w:cstheme="minorHAnsi"/>
        </w:rPr>
      </w:pPr>
      <w:sdt>
        <w:sdtPr>
          <w:rPr>
            <w:rFonts w:cstheme="minorHAnsi"/>
            <w:b/>
            <w:bCs/>
          </w:rPr>
          <w:id w:val="-1745952879"/>
          <w14:checkbox>
            <w14:checked w14:val="0"/>
            <w14:checkedState w14:val="2612" w14:font="MS Gothic"/>
            <w14:uncheckedState w14:val="2610" w14:font="MS Gothic"/>
          </w14:checkbox>
        </w:sdtPr>
        <w:sdtContent>
          <w:r w:rsidR="00E77CCD">
            <w:rPr>
              <w:rFonts w:ascii="MS Gothic" w:eastAsia="MS Gothic" w:hAnsi="MS Gothic" w:cstheme="minorHAnsi" w:hint="eastAsia"/>
              <w:b/>
              <w:bCs/>
            </w:rPr>
            <w:t>☐</w:t>
          </w:r>
        </w:sdtContent>
      </w:sdt>
      <w:r w:rsidR="00E77CCD">
        <w:rPr>
          <w:rFonts w:cstheme="minorHAnsi"/>
          <w:b/>
          <w:bCs/>
        </w:rPr>
        <w:t xml:space="preserve"> </w:t>
      </w:r>
      <w:r w:rsidR="00E77CCD">
        <w:rPr>
          <w:rFonts w:cstheme="minorHAnsi"/>
        </w:rPr>
        <w:t xml:space="preserve">All of the following items are in place: </w:t>
      </w:r>
    </w:p>
    <w:tbl>
      <w:tblPr>
        <w:tblStyle w:val="TableGrid"/>
        <w:tblW w:w="9350" w:type="dxa"/>
        <w:tblLook w:val="04A0" w:firstRow="1" w:lastRow="0" w:firstColumn="1" w:lastColumn="0" w:noHBand="0" w:noVBand="1"/>
      </w:tblPr>
      <w:tblGrid>
        <w:gridCol w:w="2640"/>
        <w:gridCol w:w="6710"/>
      </w:tblGrid>
      <w:tr w:rsidR="00E77CCD" w:rsidRPr="00F07F83" w14:paraId="67E41107" w14:textId="77777777" w:rsidTr="00552515">
        <w:tc>
          <w:tcPr>
            <w:tcW w:w="9350" w:type="dxa"/>
            <w:gridSpan w:val="2"/>
          </w:tcPr>
          <w:p w14:paraId="032CC73D" w14:textId="77777777" w:rsidR="00E77CCD" w:rsidRPr="00F07F83" w:rsidRDefault="00E77CCD" w:rsidP="00552515">
            <w:pPr>
              <w:rPr>
                <w:rFonts w:cstheme="minorHAnsi"/>
                <w:sz w:val="24"/>
                <w:szCs w:val="24"/>
              </w:rPr>
            </w:pPr>
            <w:r w:rsidRPr="00F07F83">
              <w:rPr>
                <w:rFonts w:cstheme="minorHAnsi"/>
                <w:sz w:val="24"/>
                <w:szCs w:val="24"/>
              </w:rPr>
              <w:t>Functional and Technical Requirements</w:t>
            </w:r>
          </w:p>
        </w:tc>
      </w:tr>
      <w:tr w:rsidR="00E77CCD" w:rsidRPr="00F07F83" w14:paraId="456F196E" w14:textId="77777777" w:rsidTr="00552515">
        <w:trPr>
          <w:trHeight w:val="566"/>
        </w:trPr>
        <w:tc>
          <w:tcPr>
            <w:tcW w:w="2640" w:type="dxa"/>
          </w:tcPr>
          <w:p w14:paraId="336E1748" w14:textId="77777777" w:rsidR="00E77CCD" w:rsidRPr="00F07F83" w:rsidRDefault="00E77CCD" w:rsidP="00552515">
            <w:pPr>
              <w:rPr>
                <w:rFonts w:cstheme="minorHAnsi"/>
                <w:sz w:val="24"/>
                <w:szCs w:val="24"/>
              </w:rPr>
            </w:pPr>
            <w:r w:rsidRPr="00F07F83">
              <w:rPr>
                <w:rFonts w:cstheme="minorHAnsi"/>
                <w:b/>
                <w:bCs/>
                <w:sz w:val="24"/>
                <w:szCs w:val="24"/>
              </w:rPr>
              <w:t>File Acceptance</w:t>
            </w:r>
          </w:p>
        </w:tc>
        <w:tc>
          <w:tcPr>
            <w:tcW w:w="6710" w:type="dxa"/>
          </w:tcPr>
          <w:p w14:paraId="217FF88E" w14:textId="77777777" w:rsidR="00E77CCD" w:rsidRPr="00F07F83" w:rsidRDefault="00E77CCD" w:rsidP="00552515">
            <w:pPr>
              <w:rPr>
                <w:rFonts w:cstheme="minorHAnsi"/>
                <w:sz w:val="24"/>
                <w:szCs w:val="24"/>
              </w:rPr>
            </w:pPr>
            <w:r w:rsidRPr="00F07F83">
              <w:rPr>
                <w:rFonts w:cstheme="minorHAnsi"/>
                <w:sz w:val="24"/>
                <w:szCs w:val="24"/>
              </w:rPr>
              <w:t>The service must be capable of accepting files in CSV format.</w:t>
            </w:r>
          </w:p>
        </w:tc>
      </w:tr>
      <w:tr w:rsidR="00E77CCD" w:rsidRPr="00F07F83" w14:paraId="06C3BC27" w14:textId="77777777" w:rsidTr="00552515">
        <w:tc>
          <w:tcPr>
            <w:tcW w:w="2640" w:type="dxa"/>
          </w:tcPr>
          <w:p w14:paraId="522F737E" w14:textId="77777777" w:rsidR="00E77CCD" w:rsidRPr="00F07F83" w:rsidRDefault="00E77CCD" w:rsidP="00552515">
            <w:pPr>
              <w:rPr>
                <w:rFonts w:cstheme="minorHAnsi"/>
                <w:sz w:val="24"/>
                <w:szCs w:val="24"/>
              </w:rPr>
            </w:pPr>
            <w:r w:rsidRPr="00F07F83">
              <w:rPr>
                <w:rFonts w:cstheme="minorHAnsi"/>
                <w:b/>
                <w:bCs/>
                <w:sz w:val="24"/>
                <w:szCs w:val="24"/>
              </w:rPr>
              <w:t>File Parsing</w:t>
            </w:r>
          </w:p>
        </w:tc>
        <w:tc>
          <w:tcPr>
            <w:tcW w:w="6710" w:type="dxa"/>
          </w:tcPr>
          <w:p w14:paraId="016E7D26" w14:textId="77777777" w:rsidR="00E77CCD" w:rsidRPr="00F07F83" w:rsidRDefault="00E77CCD" w:rsidP="00552515">
            <w:pPr>
              <w:rPr>
                <w:rFonts w:cstheme="minorHAnsi"/>
                <w:sz w:val="24"/>
                <w:szCs w:val="24"/>
              </w:rPr>
            </w:pPr>
            <w:r w:rsidRPr="00F07F83">
              <w:rPr>
                <w:rFonts w:cstheme="minorHAnsi"/>
                <w:sz w:val="24"/>
                <w:szCs w:val="24"/>
              </w:rPr>
              <w:t>Each line of the file must be parsed to extract the relevant data.</w:t>
            </w:r>
          </w:p>
        </w:tc>
      </w:tr>
      <w:tr w:rsidR="00E77CCD" w:rsidRPr="00F07F83" w14:paraId="3A15EE16" w14:textId="77777777" w:rsidTr="00552515">
        <w:tc>
          <w:tcPr>
            <w:tcW w:w="2640" w:type="dxa"/>
          </w:tcPr>
          <w:p w14:paraId="1E15D121" w14:textId="77777777" w:rsidR="00E77CCD" w:rsidRPr="00F07F83" w:rsidRDefault="00E77CCD" w:rsidP="00552515">
            <w:pPr>
              <w:rPr>
                <w:rFonts w:cstheme="minorHAnsi"/>
                <w:sz w:val="24"/>
                <w:szCs w:val="24"/>
              </w:rPr>
            </w:pPr>
            <w:r w:rsidRPr="00F07F83">
              <w:rPr>
                <w:rFonts w:cstheme="minorHAnsi"/>
                <w:b/>
                <w:bCs/>
                <w:sz w:val="24"/>
                <w:szCs w:val="24"/>
              </w:rPr>
              <w:t>Data Transformation</w:t>
            </w:r>
          </w:p>
        </w:tc>
        <w:tc>
          <w:tcPr>
            <w:tcW w:w="6710" w:type="dxa"/>
          </w:tcPr>
          <w:p w14:paraId="46049D5E" w14:textId="77777777" w:rsidR="00E77CCD" w:rsidRPr="00F07F83" w:rsidRDefault="00E77CCD" w:rsidP="00552515">
            <w:pPr>
              <w:rPr>
                <w:rFonts w:cstheme="minorHAnsi"/>
                <w:sz w:val="24"/>
                <w:szCs w:val="24"/>
              </w:rPr>
            </w:pPr>
            <w:r w:rsidRPr="00F07F83">
              <w:rPr>
                <w:rFonts w:cstheme="minorHAnsi"/>
                <w:sz w:val="24"/>
                <w:szCs w:val="24"/>
              </w:rPr>
              <w:t>The parsed data must be transformed into FHIR-compliant JSON format as per the specifications provided by the Gravity Pilot Project.</w:t>
            </w:r>
          </w:p>
        </w:tc>
      </w:tr>
      <w:tr w:rsidR="00E77CCD" w:rsidRPr="00F07F83" w14:paraId="60A4F62B" w14:textId="77777777" w:rsidTr="00552515">
        <w:tc>
          <w:tcPr>
            <w:tcW w:w="2640" w:type="dxa"/>
          </w:tcPr>
          <w:p w14:paraId="765B965C" w14:textId="77777777" w:rsidR="00E77CCD" w:rsidRPr="00F07F83" w:rsidRDefault="00E77CCD" w:rsidP="00552515">
            <w:pPr>
              <w:rPr>
                <w:rFonts w:cstheme="minorHAnsi"/>
                <w:b/>
                <w:bCs/>
                <w:sz w:val="24"/>
                <w:szCs w:val="24"/>
              </w:rPr>
            </w:pPr>
            <w:r w:rsidRPr="00F07F83">
              <w:rPr>
                <w:rFonts w:cstheme="minorHAnsi"/>
                <w:b/>
                <w:bCs/>
                <w:sz w:val="24"/>
                <w:szCs w:val="24"/>
              </w:rPr>
              <w:t>Logging of Submission Outcome</w:t>
            </w:r>
          </w:p>
        </w:tc>
        <w:tc>
          <w:tcPr>
            <w:tcW w:w="6710" w:type="dxa"/>
          </w:tcPr>
          <w:p w14:paraId="32A4357E" w14:textId="77777777" w:rsidR="00E77CCD" w:rsidRPr="00F07F83" w:rsidRDefault="00E77CCD" w:rsidP="00552515">
            <w:pPr>
              <w:rPr>
                <w:rFonts w:cstheme="minorHAnsi"/>
                <w:sz w:val="24"/>
                <w:szCs w:val="24"/>
              </w:rPr>
            </w:pPr>
            <w:r w:rsidRPr="00F07F83">
              <w:rPr>
                <w:rFonts w:cstheme="minorHAnsi"/>
                <w:sz w:val="24"/>
                <w:szCs w:val="24"/>
              </w:rPr>
              <w:t>The service must log the success or failure of each item submitted to the data lake.</w:t>
            </w:r>
          </w:p>
        </w:tc>
      </w:tr>
      <w:tr w:rsidR="00E77CCD" w:rsidRPr="00F07F83" w14:paraId="1484E13B" w14:textId="77777777" w:rsidTr="00552515">
        <w:tc>
          <w:tcPr>
            <w:tcW w:w="2640" w:type="dxa"/>
          </w:tcPr>
          <w:p w14:paraId="3384AFD5" w14:textId="77777777" w:rsidR="00E77CCD" w:rsidRPr="00F07F83" w:rsidRDefault="00E77CCD" w:rsidP="00552515">
            <w:pPr>
              <w:rPr>
                <w:rFonts w:cstheme="minorHAnsi"/>
                <w:b/>
                <w:bCs/>
                <w:sz w:val="24"/>
                <w:szCs w:val="24"/>
              </w:rPr>
            </w:pPr>
            <w:r w:rsidRPr="00F07F83">
              <w:rPr>
                <w:rFonts w:cstheme="minorHAnsi"/>
                <w:b/>
                <w:bCs/>
                <w:sz w:val="24"/>
                <w:szCs w:val="24"/>
              </w:rPr>
              <w:t>Review of Unsuccessful Submissions</w:t>
            </w:r>
          </w:p>
        </w:tc>
        <w:tc>
          <w:tcPr>
            <w:tcW w:w="6710" w:type="dxa"/>
          </w:tcPr>
          <w:p w14:paraId="045A3A8D" w14:textId="77777777" w:rsidR="00E77CCD" w:rsidRPr="00F07F83" w:rsidRDefault="00E77CCD" w:rsidP="00552515">
            <w:pPr>
              <w:rPr>
                <w:rFonts w:cstheme="minorHAnsi"/>
                <w:sz w:val="24"/>
                <w:szCs w:val="24"/>
              </w:rPr>
            </w:pPr>
            <w:r w:rsidRPr="00F07F83">
              <w:rPr>
                <w:rFonts w:cstheme="minorHAnsi"/>
                <w:sz w:val="24"/>
                <w:szCs w:val="24"/>
              </w:rPr>
              <w:t>The QE or QCS must develop internal means and methods to review, all data that was not successfully placed into the data lake.  The QE or QCS will then work with a combination of NYeC and the submitter to remediate those deficiencies.</w:t>
            </w:r>
          </w:p>
        </w:tc>
      </w:tr>
      <w:tr w:rsidR="00E77CCD" w:rsidRPr="00F07F83" w14:paraId="29C7B64C" w14:textId="77777777" w:rsidTr="00552515">
        <w:tc>
          <w:tcPr>
            <w:tcW w:w="2640" w:type="dxa"/>
          </w:tcPr>
          <w:p w14:paraId="48C15C24" w14:textId="77777777" w:rsidR="00E77CCD" w:rsidRPr="00F07F83" w:rsidRDefault="00E77CCD" w:rsidP="00552515">
            <w:pPr>
              <w:rPr>
                <w:rFonts w:cstheme="minorHAnsi"/>
                <w:b/>
                <w:bCs/>
                <w:sz w:val="24"/>
                <w:szCs w:val="24"/>
              </w:rPr>
            </w:pPr>
            <w:r w:rsidRPr="00F07F83">
              <w:rPr>
                <w:rFonts w:cstheme="minorHAnsi"/>
                <w:b/>
                <w:bCs/>
                <w:sz w:val="24"/>
                <w:szCs w:val="24"/>
              </w:rPr>
              <w:t>Error Handling</w:t>
            </w:r>
          </w:p>
        </w:tc>
        <w:tc>
          <w:tcPr>
            <w:tcW w:w="6710" w:type="dxa"/>
          </w:tcPr>
          <w:p w14:paraId="3CF8A466" w14:textId="77777777" w:rsidR="00E77CCD" w:rsidRPr="00F07F83" w:rsidRDefault="00E77CCD" w:rsidP="00552515">
            <w:pPr>
              <w:rPr>
                <w:rFonts w:cstheme="minorHAnsi"/>
                <w:sz w:val="24"/>
                <w:szCs w:val="24"/>
              </w:rPr>
            </w:pPr>
            <w:r w:rsidRPr="00F07F83">
              <w:rPr>
                <w:rFonts w:cstheme="minorHAnsi"/>
                <w:sz w:val="24"/>
                <w:szCs w:val="24"/>
              </w:rPr>
              <w:t>The service should handle errors gracefully and notify the administrators for manual intervention, if required.</w:t>
            </w:r>
          </w:p>
        </w:tc>
      </w:tr>
      <w:tr w:rsidR="00E77CCD" w:rsidRPr="00F07F83" w14:paraId="0E533487" w14:textId="77777777" w:rsidTr="00552515">
        <w:tc>
          <w:tcPr>
            <w:tcW w:w="2640" w:type="dxa"/>
          </w:tcPr>
          <w:p w14:paraId="6DA941E5" w14:textId="77777777" w:rsidR="00E77CCD" w:rsidRPr="00F07F83" w:rsidRDefault="00E77CCD" w:rsidP="00552515">
            <w:pPr>
              <w:rPr>
                <w:rFonts w:cstheme="minorHAnsi"/>
                <w:b/>
                <w:bCs/>
                <w:sz w:val="24"/>
                <w:szCs w:val="24"/>
              </w:rPr>
            </w:pPr>
            <w:r w:rsidRPr="00F07F83">
              <w:rPr>
                <w:rFonts w:cstheme="minorHAnsi"/>
                <w:b/>
                <w:bCs/>
                <w:sz w:val="24"/>
                <w:szCs w:val="24"/>
              </w:rPr>
              <w:t>User Feedback</w:t>
            </w:r>
          </w:p>
        </w:tc>
        <w:tc>
          <w:tcPr>
            <w:tcW w:w="6710" w:type="dxa"/>
          </w:tcPr>
          <w:p w14:paraId="1151E88D" w14:textId="77777777" w:rsidR="00E77CCD" w:rsidRPr="00F07F83" w:rsidRDefault="00E77CCD" w:rsidP="00552515">
            <w:pPr>
              <w:rPr>
                <w:rFonts w:cstheme="minorHAnsi"/>
                <w:sz w:val="24"/>
                <w:szCs w:val="24"/>
              </w:rPr>
            </w:pPr>
            <w:r w:rsidRPr="00F07F83">
              <w:rPr>
                <w:rFonts w:cstheme="minorHAnsi"/>
                <w:sz w:val="24"/>
                <w:szCs w:val="24"/>
              </w:rPr>
              <w:t>End-users should receive confirmation (email or some other means and method), indicating the success or failure of the data submission process.  QE and QCS must establish means and methods to exchange PHI with submitters where necessary for troubleshooting.</w:t>
            </w:r>
          </w:p>
        </w:tc>
      </w:tr>
    </w:tbl>
    <w:p w14:paraId="4C9ECD0A" w14:textId="77777777" w:rsidR="00E77CCD" w:rsidRDefault="00E77CCD"/>
    <w:p w14:paraId="34D716B5" w14:textId="4FCC8BAB" w:rsidR="00E77CCD" w:rsidRPr="00E77CCD" w:rsidRDefault="00E77CCD">
      <w:pPr>
        <w:rPr>
          <w:b/>
          <w:bCs/>
        </w:rPr>
      </w:pPr>
      <w:r>
        <w:rPr>
          <w:b/>
          <w:bCs/>
        </w:rPr>
        <w:t xml:space="preserve">Method of Validation: </w:t>
      </w:r>
    </w:p>
    <w:p w14:paraId="32EC1EAE" w14:textId="12849346" w:rsidR="008D2A52" w:rsidRDefault="00564C2D">
      <w:pPr>
        <w:rPr>
          <w:rFonts w:cstheme="minorHAnsi"/>
        </w:rPr>
      </w:pPr>
      <w:sdt>
        <w:sdtPr>
          <w:rPr>
            <w:rFonts w:cstheme="minorHAnsi"/>
            <w:b/>
            <w:bCs/>
          </w:rPr>
          <w:id w:val="865876214"/>
          <w14:checkbox>
            <w14:checked w14:val="0"/>
            <w14:checkedState w14:val="2612" w14:font="MS Gothic"/>
            <w14:uncheckedState w14:val="2610" w14:font="MS Gothic"/>
          </w14:checkbox>
        </w:sdtPr>
        <w:sdtContent>
          <w:r w:rsidR="00E73597">
            <w:rPr>
              <w:rFonts w:ascii="MS Gothic" w:eastAsia="MS Gothic" w:hAnsi="MS Gothic" w:cstheme="minorHAnsi" w:hint="eastAsia"/>
              <w:b/>
              <w:bCs/>
            </w:rPr>
            <w:t>☐</w:t>
          </w:r>
        </w:sdtContent>
      </w:sdt>
      <w:r w:rsidR="00E73597">
        <w:rPr>
          <w:rFonts w:cstheme="minorHAnsi"/>
          <w:b/>
          <w:bCs/>
        </w:rPr>
        <w:t xml:space="preserve"> </w:t>
      </w:r>
      <w:r w:rsidR="00E73597">
        <w:rPr>
          <w:rFonts w:cstheme="minorHAnsi"/>
        </w:rPr>
        <w:t>All tests match the generated example FHIR JSON</w:t>
      </w:r>
      <w:r w:rsidR="00DF396B">
        <w:rPr>
          <w:rFonts w:cstheme="minorHAnsi"/>
        </w:rPr>
        <w:t xml:space="preserve"> as validated by NYeC</w:t>
      </w:r>
      <w:r w:rsidR="00E73597">
        <w:rPr>
          <w:rFonts w:cstheme="minorHAnsi"/>
        </w:rPr>
        <w:t xml:space="preserve">. </w:t>
      </w:r>
    </w:p>
    <w:p w14:paraId="540535EE" w14:textId="77777777" w:rsidR="00784EFB" w:rsidRPr="00F07F83" w:rsidRDefault="00564C2D" w:rsidP="00784EFB">
      <w:pPr>
        <w:rPr>
          <w:rFonts w:eastAsia="Times New Roman" w:cstheme="minorHAnsi"/>
        </w:rPr>
      </w:pPr>
      <w:sdt>
        <w:sdtPr>
          <w:rPr>
            <w:rFonts w:cstheme="minorHAnsi"/>
            <w:b/>
            <w:bCs/>
          </w:rPr>
          <w:id w:val="-1358895821"/>
          <w14:checkbox>
            <w14:checked w14:val="0"/>
            <w14:checkedState w14:val="2612" w14:font="MS Gothic"/>
            <w14:uncheckedState w14:val="2610" w14:font="MS Gothic"/>
          </w14:checkbox>
        </w:sdtPr>
        <w:sdtContent>
          <w:r w:rsidR="00F43804">
            <w:rPr>
              <w:rFonts w:ascii="MS Gothic" w:eastAsia="MS Gothic" w:hAnsi="MS Gothic" w:cstheme="minorHAnsi" w:hint="eastAsia"/>
              <w:b/>
              <w:bCs/>
            </w:rPr>
            <w:t>☐</w:t>
          </w:r>
        </w:sdtContent>
      </w:sdt>
      <w:r w:rsidR="00784EFB">
        <w:rPr>
          <w:rFonts w:cstheme="minorHAnsi"/>
          <w:b/>
          <w:bCs/>
        </w:rPr>
        <w:t xml:space="preserve"> </w:t>
      </w:r>
      <w:r w:rsidR="00784EFB" w:rsidRPr="00F07F83">
        <w:rPr>
          <w:rFonts w:eastAsia="Times New Roman" w:cstheme="minorHAnsi"/>
        </w:rPr>
        <w:t>Each QE will submit a run book that describes how JSON processing will operate. This run book will be reviewed by NYeC, and QEs will finalize for production. If QEs already have a JSON processing run book, that can be submitted.</w:t>
      </w:r>
    </w:p>
    <w:p w14:paraId="526FE416" w14:textId="3C70B515" w:rsidR="0065174C" w:rsidRDefault="00784EFB">
      <w:pPr>
        <w:rPr>
          <w:b/>
          <w:bCs/>
        </w:rPr>
      </w:pPr>
      <w:r>
        <w:rPr>
          <w:b/>
          <w:bCs/>
        </w:rPr>
        <w:t>Timelines:</w:t>
      </w:r>
    </w:p>
    <w:p w14:paraId="03D0B9D0" w14:textId="41467CCE" w:rsidR="00784EFB" w:rsidRPr="00784EFB" w:rsidRDefault="00784EFB">
      <w:r>
        <w:t>Project completion date: 3/31/2024</w:t>
      </w:r>
    </w:p>
    <w:sectPr w:rsidR="00784EFB" w:rsidRPr="00784E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56863" w14:textId="77777777" w:rsidR="006B3D00" w:rsidRDefault="006B3D00" w:rsidP="00D521CF">
      <w:pPr>
        <w:spacing w:after="0" w:line="240" w:lineRule="auto"/>
      </w:pPr>
      <w:r>
        <w:separator/>
      </w:r>
    </w:p>
  </w:endnote>
  <w:endnote w:type="continuationSeparator" w:id="0">
    <w:p w14:paraId="012D3860" w14:textId="77777777" w:rsidR="006B3D00" w:rsidRDefault="006B3D00" w:rsidP="00D521CF">
      <w:pPr>
        <w:spacing w:after="0" w:line="240" w:lineRule="auto"/>
      </w:pPr>
      <w:r>
        <w:continuationSeparator/>
      </w:r>
    </w:p>
  </w:endnote>
  <w:endnote w:type="continuationNotice" w:id="1">
    <w:p w14:paraId="0DEEFCD0" w14:textId="77777777" w:rsidR="006B3D00" w:rsidRDefault="006B3D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45A66" w14:textId="77777777" w:rsidR="006B3D00" w:rsidRDefault="006B3D00" w:rsidP="00D521CF">
      <w:pPr>
        <w:spacing w:after="0" w:line="240" w:lineRule="auto"/>
      </w:pPr>
      <w:r>
        <w:separator/>
      </w:r>
    </w:p>
  </w:footnote>
  <w:footnote w:type="continuationSeparator" w:id="0">
    <w:p w14:paraId="492BDF7E" w14:textId="77777777" w:rsidR="006B3D00" w:rsidRDefault="006B3D00" w:rsidP="00D521CF">
      <w:pPr>
        <w:spacing w:after="0" w:line="240" w:lineRule="auto"/>
      </w:pPr>
      <w:r>
        <w:continuationSeparator/>
      </w:r>
    </w:p>
  </w:footnote>
  <w:footnote w:type="continuationNotice" w:id="1">
    <w:p w14:paraId="6487FE67" w14:textId="77777777" w:rsidR="006B3D00" w:rsidRDefault="006B3D00">
      <w:pPr>
        <w:spacing w:after="0" w:line="240" w:lineRule="auto"/>
      </w:pPr>
    </w:p>
  </w:footnote>
  <w:footnote w:id="2">
    <w:p w14:paraId="29BA9A11" w14:textId="214FCA21" w:rsidR="00D521CF" w:rsidRDefault="00D521CF">
      <w:pPr>
        <w:pStyle w:val="FootnoteText"/>
      </w:pPr>
      <w:r>
        <w:rPr>
          <w:rStyle w:val="FootnoteReference"/>
        </w:rPr>
        <w:footnoteRef/>
      </w:r>
      <w:r>
        <w:t xml:space="preserve"> For QCS the MPI should be appended to CSV. For Individual QE, please include in JSON.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536F7C"/>
    <w:multiLevelType w:val="multilevel"/>
    <w:tmpl w:val="62AAB04C"/>
    <w:lvl w:ilvl="0">
      <w:start w:val="1"/>
      <w:numFmt w:val="bullet"/>
      <w:lvlText w:val=""/>
      <w:lvlJc w:val="left"/>
      <w:pPr>
        <w:tabs>
          <w:tab w:val="num" w:pos="1080"/>
        </w:tabs>
        <w:ind w:left="360" w:hanging="360"/>
      </w:pPr>
      <w:rPr>
        <w:rFonts w:ascii="Symbol" w:hAnsi="Symbol" w:hint="default"/>
        <w:sz w:val="20"/>
      </w:rPr>
    </w:lvl>
    <w:lvl w:ilvl="1" w:tentative="1">
      <w:start w:val="1"/>
      <w:numFmt w:val="bullet"/>
      <w:lvlText w:val=""/>
      <w:lvlJc w:val="left"/>
      <w:pPr>
        <w:tabs>
          <w:tab w:val="num" w:pos="1800"/>
        </w:tabs>
        <w:ind w:left="1080" w:hanging="360"/>
      </w:pPr>
      <w:rPr>
        <w:rFonts w:ascii="Symbol" w:hAnsi="Symbol" w:hint="default"/>
        <w:sz w:val="20"/>
      </w:rPr>
    </w:lvl>
    <w:lvl w:ilvl="2" w:tentative="1">
      <w:start w:val="1"/>
      <w:numFmt w:val="bullet"/>
      <w:lvlText w:val=""/>
      <w:lvlJc w:val="left"/>
      <w:pPr>
        <w:tabs>
          <w:tab w:val="num" w:pos="2520"/>
        </w:tabs>
        <w:ind w:left="1800" w:hanging="360"/>
      </w:pPr>
      <w:rPr>
        <w:rFonts w:ascii="Symbol" w:hAnsi="Symbol" w:hint="default"/>
        <w:sz w:val="20"/>
      </w:rPr>
    </w:lvl>
    <w:lvl w:ilvl="3" w:tentative="1">
      <w:start w:val="1"/>
      <w:numFmt w:val="bullet"/>
      <w:lvlText w:val=""/>
      <w:lvlJc w:val="left"/>
      <w:pPr>
        <w:tabs>
          <w:tab w:val="num" w:pos="3240"/>
        </w:tabs>
        <w:ind w:left="2520" w:hanging="360"/>
      </w:pPr>
      <w:rPr>
        <w:rFonts w:ascii="Symbol" w:hAnsi="Symbol" w:hint="default"/>
        <w:sz w:val="20"/>
      </w:rPr>
    </w:lvl>
    <w:lvl w:ilvl="4" w:tentative="1">
      <w:start w:val="1"/>
      <w:numFmt w:val="bullet"/>
      <w:lvlText w:val=""/>
      <w:lvlJc w:val="left"/>
      <w:pPr>
        <w:tabs>
          <w:tab w:val="num" w:pos="3960"/>
        </w:tabs>
        <w:ind w:left="3240" w:hanging="360"/>
      </w:pPr>
      <w:rPr>
        <w:rFonts w:ascii="Symbol" w:hAnsi="Symbol" w:hint="default"/>
        <w:sz w:val="20"/>
      </w:rPr>
    </w:lvl>
    <w:lvl w:ilvl="5" w:tentative="1">
      <w:start w:val="1"/>
      <w:numFmt w:val="bullet"/>
      <w:lvlText w:val=""/>
      <w:lvlJc w:val="left"/>
      <w:pPr>
        <w:tabs>
          <w:tab w:val="num" w:pos="4680"/>
        </w:tabs>
        <w:ind w:left="3960" w:hanging="360"/>
      </w:pPr>
      <w:rPr>
        <w:rFonts w:ascii="Symbol" w:hAnsi="Symbol" w:hint="default"/>
        <w:sz w:val="20"/>
      </w:rPr>
    </w:lvl>
    <w:lvl w:ilvl="6" w:tentative="1">
      <w:start w:val="1"/>
      <w:numFmt w:val="bullet"/>
      <w:lvlText w:val=""/>
      <w:lvlJc w:val="left"/>
      <w:pPr>
        <w:tabs>
          <w:tab w:val="num" w:pos="5400"/>
        </w:tabs>
        <w:ind w:left="4680" w:hanging="360"/>
      </w:pPr>
      <w:rPr>
        <w:rFonts w:ascii="Symbol" w:hAnsi="Symbol" w:hint="default"/>
        <w:sz w:val="20"/>
      </w:rPr>
    </w:lvl>
    <w:lvl w:ilvl="7" w:tentative="1">
      <w:start w:val="1"/>
      <w:numFmt w:val="bullet"/>
      <w:lvlText w:val=""/>
      <w:lvlJc w:val="left"/>
      <w:pPr>
        <w:tabs>
          <w:tab w:val="num" w:pos="6120"/>
        </w:tabs>
        <w:ind w:left="5400" w:hanging="360"/>
      </w:pPr>
      <w:rPr>
        <w:rFonts w:ascii="Symbol" w:hAnsi="Symbol" w:hint="default"/>
        <w:sz w:val="20"/>
      </w:rPr>
    </w:lvl>
    <w:lvl w:ilvl="8" w:tentative="1">
      <w:start w:val="1"/>
      <w:numFmt w:val="bullet"/>
      <w:lvlText w:val=""/>
      <w:lvlJc w:val="left"/>
      <w:pPr>
        <w:tabs>
          <w:tab w:val="num" w:pos="6840"/>
        </w:tabs>
        <w:ind w:left="6120" w:hanging="360"/>
      </w:pPr>
      <w:rPr>
        <w:rFonts w:ascii="Symbol" w:hAnsi="Symbol" w:hint="default"/>
        <w:sz w:val="20"/>
      </w:rPr>
    </w:lvl>
  </w:abstractNum>
  <w:abstractNum w:abstractNumId="1" w15:restartNumberingAfterBreak="0">
    <w:nsid w:val="5DC05C47"/>
    <w:multiLevelType w:val="hybridMultilevel"/>
    <w:tmpl w:val="C3E6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3631946">
    <w:abstractNumId w:val="0"/>
  </w:num>
  <w:num w:numId="2" w16cid:durableId="2033459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2C2"/>
    <w:rsid w:val="000C4803"/>
    <w:rsid w:val="000E5A69"/>
    <w:rsid w:val="001769DB"/>
    <w:rsid w:val="001D1692"/>
    <w:rsid w:val="002F6AA7"/>
    <w:rsid w:val="003B3CDD"/>
    <w:rsid w:val="003C19C7"/>
    <w:rsid w:val="003C4888"/>
    <w:rsid w:val="003C67BA"/>
    <w:rsid w:val="00421236"/>
    <w:rsid w:val="00430DB2"/>
    <w:rsid w:val="00477848"/>
    <w:rsid w:val="004B6DEE"/>
    <w:rsid w:val="004D509D"/>
    <w:rsid w:val="005229B1"/>
    <w:rsid w:val="00552515"/>
    <w:rsid w:val="00556936"/>
    <w:rsid w:val="00564B82"/>
    <w:rsid w:val="00564C2D"/>
    <w:rsid w:val="00564D5C"/>
    <w:rsid w:val="0059285A"/>
    <w:rsid w:val="005C52B9"/>
    <w:rsid w:val="005E573D"/>
    <w:rsid w:val="006270A8"/>
    <w:rsid w:val="00643862"/>
    <w:rsid w:val="0065174C"/>
    <w:rsid w:val="006B1F59"/>
    <w:rsid w:val="006B3D00"/>
    <w:rsid w:val="006D729D"/>
    <w:rsid w:val="006F12C2"/>
    <w:rsid w:val="006F15C7"/>
    <w:rsid w:val="006F2776"/>
    <w:rsid w:val="00765511"/>
    <w:rsid w:val="00784EFB"/>
    <w:rsid w:val="007A5240"/>
    <w:rsid w:val="007E3C06"/>
    <w:rsid w:val="007F63A7"/>
    <w:rsid w:val="008043E5"/>
    <w:rsid w:val="00804D91"/>
    <w:rsid w:val="008272C9"/>
    <w:rsid w:val="008366D0"/>
    <w:rsid w:val="008800D5"/>
    <w:rsid w:val="008D2A52"/>
    <w:rsid w:val="008F14B9"/>
    <w:rsid w:val="0090253E"/>
    <w:rsid w:val="00924C2D"/>
    <w:rsid w:val="00963F6E"/>
    <w:rsid w:val="00971EFC"/>
    <w:rsid w:val="00991F71"/>
    <w:rsid w:val="009D3458"/>
    <w:rsid w:val="009E5C16"/>
    <w:rsid w:val="00A06954"/>
    <w:rsid w:val="00A12B78"/>
    <w:rsid w:val="00A14B30"/>
    <w:rsid w:val="00A15198"/>
    <w:rsid w:val="00A5651F"/>
    <w:rsid w:val="00A57D7B"/>
    <w:rsid w:val="00A940EC"/>
    <w:rsid w:val="00AE2C5F"/>
    <w:rsid w:val="00AF4FA3"/>
    <w:rsid w:val="00B30007"/>
    <w:rsid w:val="00B83D0F"/>
    <w:rsid w:val="00B84A80"/>
    <w:rsid w:val="00BB1A98"/>
    <w:rsid w:val="00BC3115"/>
    <w:rsid w:val="00BE4C09"/>
    <w:rsid w:val="00BE5CBF"/>
    <w:rsid w:val="00C62B9D"/>
    <w:rsid w:val="00C81EDF"/>
    <w:rsid w:val="00CA37D1"/>
    <w:rsid w:val="00CA6045"/>
    <w:rsid w:val="00CC44F4"/>
    <w:rsid w:val="00CD255F"/>
    <w:rsid w:val="00D236D8"/>
    <w:rsid w:val="00D521CF"/>
    <w:rsid w:val="00D5583C"/>
    <w:rsid w:val="00D613E7"/>
    <w:rsid w:val="00DF396B"/>
    <w:rsid w:val="00DF3E7E"/>
    <w:rsid w:val="00E2256C"/>
    <w:rsid w:val="00E32FFA"/>
    <w:rsid w:val="00E73597"/>
    <w:rsid w:val="00E77CCD"/>
    <w:rsid w:val="00E85E08"/>
    <w:rsid w:val="00F34D01"/>
    <w:rsid w:val="00F43804"/>
    <w:rsid w:val="00FA6225"/>
    <w:rsid w:val="00FD475C"/>
    <w:rsid w:val="00FD606A"/>
    <w:rsid w:val="04491B19"/>
    <w:rsid w:val="04E52708"/>
    <w:rsid w:val="0CA7CF0E"/>
    <w:rsid w:val="2D458D87"/>
    <w:rsid w:val="34803FED"/>
    <w:rsid w:val="75E887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FD1C"/>
  <w15:chartTrackingRefBased/>
  <w15:docId w15:val="{F0CADA8B-BEAD-495B-9128-F06229326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CF"/>
  </w:style>
  <w:style w:type="paragraph" w:styleId="Heading1">
    <w:name w:val="heading 1"/>
    <w:basedOn w:val="Normal"/>
    <w:next w:val="Normal"/>
    <w:link w:val="Heading1Char"/>
    <w:uiPriority w:val="9"/>
    <w:qFormat/>
    <w:rsid w:val="006F1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1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F1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1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F1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2C2"/>
    <w:rPr>
      <w:rFonts w:eastAsiaTheme="majorEastAsia" w:cstheme="majorBidi"/>
      <w:color w:val="272727" w:themeColor="text1" w:themeTint="D8"/>
    </w:rPr>
  </w:style>
  <w:style w:type="paragraph" w:styleId="Title">
    <w:name w:val="Title"/>
    <w:basedOn w:val="Normal"/>
    <w:next w:val="Normal"/>
    <w:link w:val="TitleChar"/>
    <w:uiPriority w:val="10"/>
    <w:qFormat/>
    <w:rsid w:val="006F1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2C2"/>
    <w:pPr>
      <w:spacing w:before="160"/>
      <w:jc w:val="center"/>
    </w:pPr>
    <w:rPr>
      <w:i/>
      <w:iCs/>
      <w:color w:val="404040" w:themeColor="text1" w:themeTint="BF"/>
    </w:rPr>
  </w:style>
  <w:style w:type="character" w:customStyle="1" w:styleId="QuoteChar">
    <w:name w:val="Quote Char"/>
    <w:basedOn w:val="DefaultParagraphFont"/>
    <w:link w:val="Quote"/>
    <w:uiPriority w:val="29"/>
    <w:rsid w:val="006F12C2"/>
    <w:rPr>
      <w:i/>
      <w:iCs/>
      <w:color w:val="404040" w:themeColor="text1" w:themeTint="BF"/>
    </w:rPr>
  </w:style>
  <w:style w:type="paragraph" w:styleId="ListParagraph">
    <w:name w:val="List Paragraph"/>
    <w:basedOn w:val="Normal"/>
    <w:uiPriority w:val="34"/>
    <w:qFormat/>
    <w:rsid w:val="006F12C2"/>
    <w:pPr>
      <w:ind w:left="720"/>
      <w:contextualSpacing/>
    </w:pPr>
  </w:style>
  <w:style w:type="character" w:styleId="IntenseEmphasis">
    <w:name w:val="Intense Emphasis"/>
    <w:basedOn w:val="DefaultParagraphFont"/>
    <w:uiPriority w:val="21"/>
    <w:qFormat/>
    <w:rsid w:val="006F12C2"/>
    <w:rPr>
      <w:i/>
      <w:iCs/>
      <w:color w:val="0F4761" w:themeColor="accent1" w:themeShade="BF"/>
    </w:rPr>
  </w:style>
  <w:style w:type="paragraph" w:styleId="IntenseQuote">
    <w:name w:val="Intense Quote"/>
    <w:basedOn w:val="Normal"/>
    <w:next w:val="Normal"/>
    <w:link w:val="IntenseQuoteChar"/>
    <w:uiPriority w:val="30"/>
    <w:qFormat/>
    <w:rsid w:val="006F1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2C2"/>
    <w:rPr>
      <w:i/>
      <w:iCs/>
      <w:color w:val="0F4761" w:themeColor="accent1" w:themeShade="BF"/>
    </w:rPr>
  </w:style>
  <w:style w:type="character" w:styleId="IntenseReference">
    <w:name w:val="Intense Reference"/>
    <w:basedOn w:val="DefaultParagraphFont"/>
    <w:uiPriority w:val="32"/>
    <w:qFormat/>
    <w:rsid w:val="006F12C2"/>
    <w:rPr>
      <w:b/>
      <w:bCs/>
      <w:smallCaps/>
      <w:color w:val="0F4761" w:themeColor="accent1" w:themeShade="BF"/>
      <w:spacing w:val="5"/>
    </w:rPr>
  </w:style>
  <w:style w:type="paragraph" w:customStyle="1" w:styleId="Default">
    <w:name w:val="Default"/>
    <w:rsid w:val="00AF4FA3"/>
    <w:pPr>
      <w:autoSpaceDE w:val="0"/>
      <w:autoSpaceDN w:val="0"/>
      <w:adjustRightInd w:val="0"/>
      <w:spacing w:after="0" w:line="240" w:lineRule="auto"/>
    </w:pPr>
    <w:rPr>
      <w:rFonts w:ascii="Calibri" w:hAnsi="Calibri" w:cs="Calibri"/>
      <w:color w:val="000000"/>
      <w:kern w:val="0"/>
      <w14:ligatures w14:val="none"/>
    </w:rPr>
  </w:style>
  <w:style w:type="table" w:styleId="TableGrid">
    <w:name w:val="Table Grid"/>
    <w:basedOn w:val="TableNormal"/>
    <w:uiPriority w:val="39"/>
    <w:rsid w:val="00AF4FA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800D5"/>
    <w:rPr>
      <w:sz w:val="16"/>
      <w:szCs w:val="16"/>
    </w:rPr>
  </w:style>
  <w:style w:type="paragraph" w:styleId="CommentText">
    <w:name w:val="annotation text"/>
    <w:basedOn w:val="Normal"/>
    <w:link w:val="CommentTextChar"/>
    <w:uiPriority w:val="99"/>
    <w:unhideWhenUsed/>
    <w:rsid w:val="008800D5"/>
    <w:pPr>
      <w:spacing w:line="240" w:lineRule="auto"/>
    </w:pPr>
    <w:rPr>
      <w:sz w:val="20"/>
      <w:szCs w:val="20"/>
    </w:rPr>
  </w:style>
  <w:style w:type="character" w:customStyle="1" w:styleId="CommentTextChar">
    <w:name w:val="Comment Text Char"/>
    <w:basedOn w:val="DefaultParagraphFont"/>
    <w:link w:val="CommentText"/>
    <w:uiPriority w:val="99"/>
    <w:rsid w:val="008800D5"/>
    <w:rPr>
      <w:sz w:val="20"/>
      <w:szCs w:val="20"/>
    </w:rPr>
  </w:style>
  <w:style w:type="paragraph" w:styleId="CommentSubject">
    <w:name w:val="annotation subject"/>
    <w:basedOn w:val="CommentText"/>
    <w:next w:val="CommentText"/>
    <w:link w:val="CommentSubjectChar"/>
    <w:uiPriority w:val="99"/>
    <w:semiHidden/>
    <w:unhideWhenUsed/>
    <w:rsid w:val="008800D5"/>
    <w:rPr>
      <w:b/>
      <w:bCs/>
    </w:rPr>
  </w:style>
  <w:style w:type="character" w:customStyle="1" w:styleId="CommentSubjectChar">
    <w:name w:val="Comment Subject Char"/>
    <w:basedOn w:val="CommentTextChar"/>
    <w:link w:val="CommentSubject"/>
    <w:uiPriority w:val="99"/>
    <w:semiHidden/>
    <w:rsid w:val="008800D5"/>
    <w:rPr>
      <w:b/>
      <w:bCs/>
      <w:sz w:val="20"/>
      <w:szCs w:val="20"/>
    </w:rPr>
  </w:style>
  <w:style w:type="paragraph" w:styleId="FootnoteText">
    <w:name w:val="footnote text"/>
    <w:basedOn w:val="Normal"/>
    <w:link w:val="FootnoteTextChar"/>
    <w:uiPriority w:val="99"/>
    <w:semiHidden/>
    <w:unhideWhenUsed/>
    <w:rsid w:val="00D521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21CF"/>
    <w:rPr>
      <w:sz w:val="20"/>
      <w:szCs w:val="20"/>
    </w:rPr>
  </w:style>
  <w:style w:type="character" w:styleId="FootnoteReference">
    <w:name w:val="footnote reference"/>
    <w:basedOn w:val="DefaultParagraphFont"/>
    <w:uiPriority w:val="99"/>
    <w:semiHidden/>
    <w:unhideWhenUsed/>
    <w:rsid w:val="00D521CF"/>
    <w:rPr>
      <w:vertAlign w:val="superscript"/>
    </w:rPr>
  </w:style>
  <w:style w:type="paragraph" w:styleId="Header">
    <w:name w:val="header"/>
    <w:basedOn w:val="Normal"/>
    <w:link w:val="HeaderChar"/>
    <w:uiPriority w:val="99"/>
    <w:semiHidden/>
    <w:unhideWhenUsed/>
    <w:rsid w:val="003C48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4888"/>
  </w:style>
  <w:style w:type="paragraph" w:styleId="Footer">
    <w:name w:val="footer"/>
    <w:basedOn w:val="Normal"/>
    <w:link w:val="FooterChar"/>
    <w:uiPriority w:val="99"/>
    <w:semiHidden/>
    <w:unhideWhenUsed/>
    <w:rsid w:val="003C48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4888"/>
  </w:style>
  <w:style w:type="character" w:customStyle="1" w:styleId="ui-provider">
    <w:name w:val="ui-provider"/>
    <w:basedOn w:val="DefaultParagraphFont"/>
    <w:rsid w:val="00A57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533f42a9-099e-4220-92af-aff10b7263b7" xsi:nil="true"/>
    <lcf76f155ced4ddcb4097134ff3c332f xmlns="8d6f4288-ca2d-4770-bbd7-6504fa85817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82EF69404864842812041D5BE103D50" ma:contentTypeVersion="12" ma:contentTypeDescription="Create a new document." ma:contentTypeScope="" ma:versionID="431e64c5d8b83d7729da80342f8c5fab">
  <xsd:schema xmlns:xsd="http://www.w3.org/2001/XMLSchema" xmlns:xs="http://www.w3.org/2001/XMLSchema" xmlns:p="http://schemas.microsoft.com/office/2006/metadata/properties" xmlns:ns2="8d6f4288-ca2d-4770-bbd7-6504fa85817f" xmlns:ns3="533f42a9-099e-4220-92af-aff10b7263b7" targetNamespace="http://schemas.microsoft.com/office/2006/metadata/properties" ma:root="true" ma:fieldsID="02b0bdcba630c24be1a0eb30ed9b1fba" ns2:_="" ns3:_="">
    <xsd:import namespace="8d6f4288-ca2d-4770-bbd7-6504fa85817f"/>
    <xsd:import namespace="533f42a9-099e-4220-92af-aff10b7263b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6f4288-ca2d-4770-bbd7-6504fa8581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82f3887-cd25-4e4e-ade2-2e1377ae2be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3f42a9-099e-4220-92af-aff10b7263b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7f9cf296-005f-4ac1-b3e6-f7f1936fa0ec}" ma:internalName="TaxCatchAll" ma:showField="CatchAllData" ma:web="533f42a9-099e-4220-92af-aff10b7263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417510-BB78-453F-9A89-2B761A83B9FF}">
  <ds:schemaRefs>
    <ds:schemaRef ds:uri="http://schemas.openxmlformats.org/officeDocument/2006/bibliography"/>
  </ds:schemaRefs>
</ds:datastoreItem>
</file>

<file path=customXml/itemProps2.xml><?xml version="1.0" encoding="utf-8"?>
<ds:datastoreItem xmlns:ds="http://schemas.openxmlformats.org/officeDocument/2006/customXml" ds:itemID="{1089EB5C-691A-4504-8662-5A789EBFAEB4}">
  <ds:schemaRefs>
    <ds:schemaRef ds:uri="http://schemas.microsoft.com/office/2006/metadata/properties"/>
    <ds:schemaRef ds:uri="http://schemas.microsoft.com/office/infopath/2007/PartnerControls"/>
    <ds:schemaRef ds:uri="533f42a9-099e-4220-92af-aff10b7263b7"/>
    <ds:schemaRef ds:uri="8d6f4288-ca2d-4770-bbd7-6504fa85817f"/>
  </ds:schemaRefs>
</ds:datastoreItem>
</file>

<file path=customXml/itemProps3.xml><?xml version="1.0" encoding="utf-8"?>
<ds:datastoreItem xmlns:ds="http://schemas.openxmlformats.org/officeDocument/2006/customXml" ds:itemID="{43A8D6A0-E88D-48F2-813C-492F6394DB41}">
  <ds:schemaRefs>
    <ds:schemaRef ds:uri="http://schemas.microsoft.com/sharepoint/v3/contenttype/forms"/>
  </ds:schemaRefs>
</ds:datastoreItem>
</file>

<file path=customXml/itemProps4.xml><?xml version="1.0" encoding="utf-8"?>
<ds:datastoreItem xmlns:ds="http://schemas.openxmlformats.org/officeDocument/2006/customXml" ds:itemID="{69EDE4C2-D6CA-43D1-9B6E-133679400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6f4288-ca2d-4770-bbd7-6504fa85817f"/>
    <ds:schemaRef ds:uri="533f42a9-099e-4220-92af-aff10b7263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6c1315d6-d52c-4fc5-a69c-0c9aaaed20a7}" enabled="1" method="Standard" siteId="{0bbf351d-0e12-4503-9e73-cde433401057}"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972</Words>
  <Characters>5544</Characters>
  <Application>Microsoft Office Word</Application>
  <DocSecurity>4</DocSecurity>
  <Lines>46</Lines>
  <Paragraphs>13</Paragraphs>
  <ScaleCrop>false</ScaleCrop>
  <Company>NYeC</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Eager</dc:creator>
  <cp:keywords/>
  <dc:description/>
  <cp:lastModifiedBy>Rachel Eager</cp:lastModifiedBy>
  <cp:revision>7</cp:revision>
  <dcterms:created xsi:type="dcterms:W3CDTF">2024-03-21T20:43:00Z</dcterms:created>
  <dcterms:modified xsi:type="dcterms:W3CDTF">2024-03-21T20:49:00Z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0x010100282EF69404864842812041D5BE103D50</vt:lpwstr>
  </property>
  <property fmtid="{D5CDD505-2E9C-101B-9397-08002B2CF9AE}" pid="3" name="MediaServiceImageTags">
    <vt:lpwstr/>
  </property>
</Properties>
</file>