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503" w:rsidRDefault="00B95503" w:rsidP="00B95503">
      <w:pPr>
        <w:jc w:val="center"/>
      </w:pPr>
      <w:r>
        <w:t>INSTRUCTIONS FOR THE</w:t>
      </w:r>
    </w:p>
    <w:p w:rsidR="00B95503" w:rsidRDefault="00B95503" w:rsidP="00B95503">
      <w:pPr>
        <w:pStyle w:val="Heading1"/>
      </w:pPr>
      <w:r>
        <w:t>FINANCIAL DISCLOSURE FORM</w:t>
      </w:r>
    </w:p>
    <w:p w:rsidR="00B95503" w:rsidRDefault="00B95503" w:rsidP="00B95503">
      <w:pPr>
        <w:jc w:val="center"/>
        <w:rPr>
          <w:b/>
          <w:bCs/>
        </w:rPr>
      </w:pPr>
    </w:p>
    <w:p w:rsidR="00B95503" w:rsidRDefault="00B95503" w:rsidP="00B95503">
      <w:r>
        <w:t>The Financial Disclosure Form is used for three purposes:</w:t>
      </w:r>
    </w:p>
    <w:p w:rsidR="000F1F93" w:rsidRDefault="000F1F93" w:rsidP="00B95503"/>
    <w:p w:rsidR="00B95503" w:rsidRDefault="00B95503" w:rsidP="00B95503">
      <w:pPr>
        <w:numPr>
          <w:ilvl w:val="0"/>
          <w:numId w:val="1"/>
        </w:numPr>
      </w:pPr>
      <w:r>
        <w:t xml:space="preserve">To calculate </w:t>
      </w:r>
      <w:r w:rsidRPr="003A62E2">
        <w:rPr>
          <w:u w:val="single"/>
        </w:rPr>
        <w:t>gross</w:t>
      </w:r>
      <w:r>
        <w:t xml:space="preserve"> income for income eligib</w:t>
      </w:r>
      <w:r w:rsidR="00DA07D4">
        <w:t>ility</w:t>
      </w:r>
    </w:p>
    <w:p w:rsidR="00B95503" w:rsidRDefault="00B95503" w:rsidP="00B95503">
      <w:pPr>
        <w:numPr>
          <w:ilvl w:val="0"/>
          <w:numId w:val="1"/>
        </w:numPr>
      </w:pPr>
      <w:r>
        <w:t>To calculate assets as identified in COMAR 07.02.15.03 (B)</w:t>
      </w:r>
    </w:p>
    <w:p w:rsidR="00B95503" w:rsidRDefault="00B95503" w:rsidP="00B95503">
      <w:pPr>
        <w:numPr>
          <w:ilvl w:val="0"/>
          <w:numId w:val="1"/>
        </w:numPr>
      </w:pPr>
      <w:r>
        <w:t>To record, when necessary, the type of verification used to document income.</w:t>
      </w:r>
    </w:p>
    <w:p w:rsidR="00B95503" w:rsidRDefault="00B95503" w:rsidP="00B95503"/>
    <w:p w:rsidR="00B95503" w:rsidRDefault="00B95503" w:rsidP="00B95503">
      <w:r>
        <w:t>Gross income is defined as “the sum of income received by an individual”.  Income amounts included in the gross income should be regular and on-going.  That is, one time payments such as gifts or income tax refunds should not be included.  The gross income includes items deducted from salaries and wages such as withholding taxes or social security since these items are a form of savings.</w:t>
      </w:r>
    </w:p>
    <w:p w:rsidR="00B95503" w:rsidRDefault="00B95503" w:rsidP="00B95503"/>
    <w:p w:rsidR="00B95503" w:rsidRDefault="00B95503" w:rsidP="00B95503">
      <w:r>
        <w:t>Use this form</w:t>
      </w:r>
      <w:r w:rsidR="00DA07D4">
        <w:t xml:space="preserve"> and</w:t>
      </w:r>
      <w:r>
        <w:t xml:space="preserve"> follow the procedures outlined below:</w:t>
      </w:r>
    </w:p>
    <w:p w:rsidR="00B95503" w:rsidRDefault="00B95503" w:rsidP="00B95503"/>
    <w:p w:rsidR="00B95503" w:rsidRDefault="00B95503" w:rsidP="00B95503">
      <w:r>
        <w:t>Enter the gross amount of income from each of the sources listed in the appropriate column.  (Use the same time period for each item on the form, monthly)</w:t>
      </w:r>
    </w:p>
    <w:p w:rsidR="000F1F93" w:rsidRDefault="000F1F93" w:rsidP="00B95503"/>
    <w:p w:rsidR="00B95503" w:rsidRDefault="00B95503" w:rsidP="00B95503">
      <w:pPr>
        <w:numPr>
          <w:ilvl w:val="0"/>
          <w:numId w:val="2"/>
        </w:numPr>
        <w:rPr>
          <w:color w:val="FF0000"/>
        </w:rPr>
      </w:pPr>
      <w:r>
        <w:t xml:space="preserve">Total the gross income for the unit and enter the total in the box </w:t>
      </w:r>
      <w:r w:rsidR="00DA07D4">
        <w:t>“</w:t>
      </w:r>
      <w:r>
        <w:t xml:space="preserve">Combined </w:t>
      </w:r>
      <w:r w:rsidR="00DA07D4">
        <w:t>T</w:t>
      </w:r>
      <w:r>
        <w:t xml:space="preserve">otal </w:t>
      </w:r>
      <w:r w:rsidR="00DA07D4">
        <w:t>I</w:t>
      </w:r>
      <w:r>
        <w:t xml:space="preserve">ncome.  This information shall be used in determining the </w:t>
      </w:r>
      <w:r w:rsidRPr="00CB73E5">
        <w:t>eligibility code for the CIS Services 1 Form</w:t>
      </w:r>
      <w:r>
        <w:rPr>
          <w:color w:val="FF0000"/>
        </w:rPr>
        <w:t>.</w:t>
      </w:r>
    </w:p>
    <w:p w:rsidR="00B95503" w:rsidRPr="00CB73E5" w:rsidRDefault="00B95503" w:rsidP="00B95503">
      <w:pPr>
        <w:numPr>
          <w:ilvl w:val="0"/>
          <w:numId w:val="2"/>
        </w:numPr>
      </w:pPr>
      <w:r w:rsidRPr="00CB73E5">
        <w:t xml:space="preserve">Complete </w:t>
      </w:r>
      <w:r>
        <w:t>the asset for each line with an amount including $0. If the source is not identified use “other”</w:t>
      </w:r>
    </w:p>
    <w:p w:rsidR="00B95503" w:rsidRDefault="00DA07D4" w:rsidP="00B95503">
      <w:pPr>
        <w:numPr>
          <w:ilvl w:val="0"/>
          <w:numId w:val="2"/>
        </w:numPr>
        <w:rPr>
          <w:color w:val="FF0000"/>
        </w:rPr>
      </w:pPr>
      <w:r>
        <w:t>Sign and date the form and</w:t>
      </w:r>
      <w:r w:rsidR="00B95503">
        <w:t xml:space="preserve"> file in the case record for later audit purposes.</w:t>
      </w:r>
    </w:p>
    <w:p w:rsidR="00B95503" w:rsidRDefault="00B95503" w:rsidP="00B95503"/>
    <w:p w:rsidR="00B95503" w:rsidRDefault="004A06F1" w:rsidP="00B95503">
      <w:r>
        <w:t>Workers</w:t>
      </w:r>
      <w:r w:rsidR="00B95503">
        <w:t xml:space="preserve"> are authorized to require verification of income sources.</w:t>
      </w:r>
    </w:p>
    <w:p w:rsidR="00B95503" w:rsidRDefault="00B95503" w:rsidP="00B95503">
      <w:pPr>
        <w:rPr>
          <w:color w:val="000000"/>
        </w:rPr>
      </w:pPr>
    </w:p>
    <w:p w:rsidR="00B95503" w:rsidRDefault="00B95503" w:rsidP="00B95503">
      <w:pPr>
        <w:numPr>
          <w:ilvl w:val="0"/>
          <w:numId w:val="3"/>
        </w:numPr>
        <w:rPr>
          <w:color w:val="FF0000"/>
        </w:rPr>
      </w:pPr>
      <w:r>
        <w:rPr>
          <w:color w:val="000000"/>
        </w:rPr>
        <w:t>Ask the client to provide documentation of the source(s) of income in question.</w:t>
      </w:r>
    </w:p>
    <w:p w:rsidR="00B95503" w:rsidRDefault="00B95503" w:rsidP="00B95503">
      <w:pPr>
        <w:numPr>
          <w:ilvl w:val="0"/>
          <w:numId w:val="3"/>
        </w:numPr>
        <w:rPr>
          <w:color w:val="FF0000"/>
        </w:rPr>
      </w:pPr>
      <w:r>
        <w:rPr>
          <w:color w:val="000000"/>
        </w:rPr>
        <w:t>In the second column enter the type of verification which you, the worker, have seen to document the income listed in column one.  Attach a Xerox copy of such documentation when possible.  If this is not possible, describe the document you have seen, listing check numbers, dates, etc.</w:t>
      </w:r>
    </w:p>
    <w:p w:rsidR="00B95503" w:rsidRDefault="00B95503" w:rsidP="00B95503">
      <w:pPr>
        <w:rPr>
          <w:color w:val="000000"/>
        </w:rPr>
      </w:pPr>
    </w:p>
    <w:p w:rsidR="00B95503" w:rsidRDefault="00B95503" w:rsidP="00B95503">
      <w:pPr>
        <w:ind w:left="360"/>
        <w:rPr>
          <w:color w:val="000000"/>
        </w:rPr>
      </w:pPr>
      <w:r>
        <w:rPr>
          <w:color w:val="000000"/>
        </w:rPr>
        <w:t>The following are suggested sources of verification:</w:t>
      </w:r>
    </w:p>
    <w:p w:rsidR="00B95503" w:rsidRDefault="00B95503" w:rsidP="00B95503">
      <w:pPr>
        <w:ind w:left="360"/>
        <w:rPr>
          <w:color w:val="000000"/>
        </w:rPr>
      </w:pPr>
    </w:p>
    <w:p w:rsidR="00B95503" w:rsidRDefault="00B95503" w:rsidP="00B95503">
      <w:pPr>
        <w:ind w:left="360"/>
        <w:rPr>
          <w:color w:val="000000"/>
        </w:rPr>
      </w:pPr>
      <w:r w:rsidRPr="00664295">
        <w:rPr>
          <w:color w:val="000000"/>
          <w:u w:val="single"/>
        </w:rPr>
        <w:t>Income:</w:t>
      </w:r>
      <w:r>
        <w:rPr>
          <w:color w:val="000000"/>
        </w:rPr>
        <w:t xml:space="preserve"> Award letters such as (Social Security, Railroad Retirement, Veterans benefits or categories as listed on the form). Additional documentations such as</w:t>
      </w:r>
      <w:r w:rsidR="00C44CC6">
        <w:rPr>
          <w:color w:val="000000"/>
        </w:rPr>
        <w:t xml:space="preserve">:  interest on bank accounts; </w:t>
      </w:r>
      <w:r>
        <w:rPr>
          <w:color w:val="000000"/>
        </w:rPr>
        <w:t>alimony; a separation agreement; letters from an employer or former employer giving status and rate of pay; stock broker’s statements; rental receipts; etc.  In the case of self-employed, a copy of the most current tax return statement may give sufficient information, unless the applicant’s situation has drastically changed.</w:t>
      </w:r>
    </w:p>
    <w:p w:rsidR="00B95503" w:rsidRDefault="00B95503" w:rsidP="00B95503">
      <w:pPr>
        <w:ind w:left="360"/>
        <w:rPr>
          <w:color w:val="000000"/>
        </w:rPr>
      </w:pPr>
    </w:p>
    <w:p w:rsidR="00B95503" w:rsidRDefault="00B95503" w:rsidP="00B95503">
      <w:pPr>
        <w:ind w:left="360"/>
        <w:rPr>
          <w:color w:val="000000"/>
          <w:u w:val="single"/>
        </w:rPr>
      </w:pPr>
    </w:p>
    <w:p w:rsidR="00B95503" w:rsidRDefault="00B95503" w:rsidP="00B95503">
      <w:pPr>
        <w:ind w:left="360"/>
        <w:rPr>
          <w:color w:val="000000"/>
        </w:rPr>
      </w:pPr>
      <w:r w:rsidRPr="00B95503">
        <w:rPr>
          <w:color w:val="000000"/>
          <w:u w:val="single"/>
        </w:rPr>
        <w:lastRenderedPageBreak/>
        <w:t>Assets:</w:t>
      </w:r>
      <w:r w:rsidRPr="00B95503">
        <w:rPr>
          <w:color w:val="000000"/>
        </w:rPr>
        <w:t xml:space="preserve"> Copies of statements</w:t>
      </w:r>
      <w:r w:rsidR="00C44CC6">
        <w:rPr>
          <w:color w:val="000000"/>
        </w:rPr>
        <w:t xml:space="preserve"> from  checking and savings accounts; certificates of deposits; stocks; bonds; life insurance cash value in excess of $3,500.00; real estate that is not the client’s primary residence; individual retirement accounts that can be withdrawn without penalty; trust funds; annuity accounts; and mutual accounts  and any </w:t>
      </w:r>
      <w:r w:rsidRPr="00B95503">
        <w:rPr>
          <w:color w:val="000000"/>
        </w:rPr>
        <w:t xml:space="preserve"> others </w:t>
      </w:r>
      <w:r>
        <w:rPr>
          <w:color w:val="000000"/>
        </w:rPr>
        <w:t>source of assets.</w:t>
      </w:r>
    </w:p>
    <w:p w:rsidR="00B95503" w:rsidRDefault="00B95503" w:rsidP="00B95503">
      <w:pPr>
        <w:ind w:left="360"/>
        <w:rPr>
          <w:color w:val="000000"/>
        </w:rPr>
      </w:pPr>
    </w:p>
    <w:p w:rsidR="00B95503" w:rsidRDefault="00B95503" w:rsidP="00B95503">
      <w:pPr>
        <w:ind w:left="360"/>
        <w:rPr>
          <w:b/>
          <w:bCs/>
          <w:color w:val="000000"/>
        </w:rPr>
      </w:pPr>
      <w:r>
        <w:rPr>
          <w:b/>
          <w:bCs/>
          <w:color w:val="000000"/>
        </w:rPr>
        <w:t xml:space="preserve">THIS FORM MUST APPEAR IN THE CASE RECORD FOR ALL INCOME/ASSET ELIGIBLE CLIENTS. </w:t>
      </w:r>
    </w:p>
    <w:p w:rsidR="00B95503" w:rsidRDefault="00B95503" w:rsidP="00B95503">
      <w:pPr>
        <w:ind w:left="360"/>
        <w:rPr>
          <w:b/>
          <w:bCs/>
          <w:color w:val="000000"/>
        </w:rPr>
      </w:pPr>
    </w:p>
    <w:p w:rsidR="00B95503" w:rsidRDefault="00B95503" w:rsidP="00B95503">
      <w:pPr>
        <w:ind w:left="360"/>
        <w:rPr>
          <w:b/>
          <w:bCs/>
          <w:color w:val="000000"/>
        </w:rPr>
      </w:pPr>
      <w:r>
        <w:rPr>
          <w:b/>
          <w:bCs/>
          <w:color w:val="000000"/>
        </w:rPr>
        <w:t xml:space="preserve">This form will assist in identifying other community resources </w:t>
      </w:r>
      <w:r w:rsidR="00DA07D4">
        <w:rPr>
          <w:b/>
          <w:bCs/>
          <w:color w:val="000000"/>
        </w:rPr>
        <w:t xml:space="preserve"> for which</w:t>
      </w:r>
      <w:r>
        <w:rPr>
          <w:b/>
          <w:bCs/>
          <w:color w:val="000000"/>
        </w:rPr>
        <w:t xml:space="preserve"> the client may be eligible.</w:t>
      </w:r>
    </w:p>
    <w:p w:rsidR="00B95503" w:rsidRDefault="00B95503" w:rsidP="00B95503"/>
    <w:p w:rsidR="00B95503" w:rsidRDefault="00B95503" w:rsidP="00B95503">
      <w:pPr>
        <w:ind w:left="360"/>
        <w:rPr>
          <w:color w:val="000000"/>
        </w:rPr>
      </w:pPr>
    </w:p>
    <w:sectPr w:rsidR="00B95503" w:rsidSect="00E06D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17067E"/>
    <w:multiLevelType w:val="hybridMultilevel"/>
    <w:tmpl w:val="7422A1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D625579"/>
    <w:multiLevelType w:val="hybridMultilevel"/>
    <w:tmpl w:val="2DDEF23C"/>
    <w:lvl w:ilvl="0" w:tplc="72D49492">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636383B"/>
    <w:multiLevelType w:val="hybridMultilevel"/>
    <w:tmpl w:val="292E2FAE"/>
    <w:lvl w:ilvl="0" w:tplc="99142FD4">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1"/>
  <w:proofState w:spelling="clean" w:grammar="clean"/>
  <w:defaultTabStop w:val="720"/>
  <w:characterSpacingControl w:val="doNotCompress"/>
  <w:compat/>
  <w:rsids>
    <w:rsidRoot w:val="00B95503"/>
    <w:rsid w:val="0006716D"/>
    <w:rsid w:val="000F1F93"/>
    <w:rsid w:val="003A2DBA"/>
    <w:rsid w:val="004A06F1"/>
    <w:rsid w:val="00567570"/>
    <w:rsid w:val="006845CC"/>
    <w:rsid w:val="00B95503"/>
    <w:rsid w:val="00C44CC6"/>
    <w:rsid w:val="00D12F98"/>
    <w:rsid w:val="00DA07D4"/>
    <w:rsid w:val="00E06D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50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95503"/>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5503"/>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0F1F93"/>
    <w:rPr>
      <w:rFonts w:ascii="Tahoma" w:hAnsi="Tahoma" w:cs="Tahoma"/>
      <w:sz w:val="16"/>
      <w:szCs w:val="16"/>
    </w:rPr>
  </w:style>
  <w:style w:type="character" w:customStyle="1" w:styleId="BalloonTextChar">
    <w:name w:val="Balloon Text Char"/>
    <w:basedOn w:val="DefaultParagraphFont"/>
    <w:link w:val="BalloonText"/>
    <w:uiPriority w:val="99"/>
    <w:semiHidden/>
    <w:rsid w:val="000F1F9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dcunzema</dc:creator>
  <cp:lastModifiedBy>DHRAdmin</cp:lastModifiedBy>
  <cp:revision>2</cp:revision>
  <cp:lastPrinted>2011-10-26T14:03:00Z</cp:lastPrinted>
  <dcterms:created xsi:type="dcterms:W3CDTF">2015-03-26T17:01:00Z</dcterms:created>
  <dcterms:modified xsi:type="dcterms:W3CDTF">2015-03-26T17:01:00Z</dcterms:modified>
</cp:coreProperties>
</file>