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F9" w:rsidRDefault="00DB33F9" w:rsidP="00DB33F9">
      <w:pPr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jc w:val="center"/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jc w:val="center"/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jc w:val="center"/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jc w:val="center"/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jc w:val="center"/>
        <w:rPr>
          <w:rFonts w:ascii="Times New Roman" w:hAnsi="Times New Roman" w:cs="Times New Roman"/>
          <w:b/>
          <w:sz w:val="28"/>
        </w:rPr>
      </w:pPr>
    </w:p>
    <w:p w:rsidR="00DB33F9" w:rsidRPr="00DB33F9" w:rsidRDefault="00DB33F9" w:rsidP="00DB33F9">
      <w:pPr>
        <w:jc w:val="center"/>
        <w:rPr>
          <w:rFonts w:ascii="Times New Roman" w:hAnsi="Times New Roman" w:cs="Times New Roman"/>
          <w:b/>
          <w:sz w:val="32"/>
        </w:rPr>
      </w:pPr>
      <w:r w:rsidRPr="00DB33F9">
        <w:rPr>
          <w:rFonts w:ascii="Times New Roman" w:hAnsi="Times New Roman" w:cs="Times New Roman"/>
          <w:b/>
          <w:sz w:val="32"/>
        </w:rPr>
        <w:t xml:space="preserve">Эскизный проект на АИС </w:t>
      </w:r>
      <w:bookmarkStart w:id="0" w:name="_GoBack"/>
      <w:bookmarkEnd w:id="0"/>
    </w:p>
    <w:p w:rsidR="00DB33F9" w:rsidRDefault="00DB33F9" w:rsidP="00DB33F9">
      <w:pPr>
        <w:jc w:val="center"/>
        <w:rPr>
          <w:rFonts w:ascii="Times New Roman" w:hAnsi="Times New Roman" w:cs="Times New Roman"/>
          <w:sz w:val="28"/>
        </w:rPr>
      </w:pPr>
      <w:r w:rsidRPr="00DB33F9">
        <w:rPr>
          <w:rFonts w:ascii="Times New Roman" w:hAnsi="Times New Roman" w:cs="Times New Roman"/>
          <w:sz w:val="28"/>
        </w:rPr>
        <w:t>«Платежи и взаиморасчеты с кредиторами»</w: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D0A8A" wp14:editId="2BEA155E">
                <wp:simplePos x="0" y="0"/>
                <wp:positionH relativeFrom="column">
                  <wp:posOffset>2480945</wp:posOffset>
                </wp:positionH>
                <wp:positionV relativeFrom="paragraph">
                  <wp:posOffset>247015</wp:posOffset>
                </wp:positionV>
                <wp:extent cx="1295400" cy="276225"/>
                <wp:effectExtent l="0" t="0" r="19050" b="2857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3F9" w:rsidRPr="004100E9" w:rsidRDefault="00DB33F9" w:rsidP="00DB33F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100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На </w:t>
                            </w:r>
                            <w:r w:rsidR="00CB447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11</w:t>
                            </w:r>
                            <w:r w:rsidRPr="004100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листах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95.35pt;margin-top:19.45pt;width:102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" fillcolor="white [3201]" strokecolor="white [3212]" strokeweight=".5pt">
                <v:textbox>
                  <w:txbxContent>
                    <w:p w:rsidR="00DB33F9" w:rsidRPr="004100E9" w:rsidRDefault="00DB33F9" w:rsidP="00DB33F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100E9">
                        <w:rPr>
                          <w:rFonts w:ascii="Times New Roman" w:hAnsi="Times New Roman" w:cs="Times New Roman"/>
                          <w:sz w:val="28"/>
                        </w:rPr>
                        <w:t xml:space="preserve">На </w:t>
                      </w:r>
                      <w:r w:rsidR="00CB447C">
                        <w:rPr>
                          <w:rFonts w:ascii="Times New Roman" w:hAnsi="Times New Roman" w:cs="Times New Roman"/>
                          <w:sz w:val="28"/>
                        </w:rPr>
                        <w:t>11</w:t>
                      </w:r>
                      <w:r w:rsidRPr="004100E9">
                        <w:rPr>
                          <w:rFonts w:ascii="Times New Roman" w:hAnsi="Times New Roman" w:cs="Times New Roman"/>
                          <w:sz w:val="28"/>
                        </w:rPr>
                        <w:t xml:space="preserve"> листах</w:t>
                      </w:r>
                    </w:p>
                  </w:txbxContent>
                </v:textbox>
              </v:shape>
            </w:pict>
          </mc:Fallback>
        </mc:AlternateContent>
      </w:r>
    </w:p>
    <w:p w:rsidR="00DB33F9" w:rsidRDefault="00DB33F9" w:rsidP="00DB33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</w:t>
      </w:r>
    </w:p>
    <w:p w:rsidR="00DB33F9" w:rsidRDefault="00DB33F9" w:rsidP="00DB33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Действует с 21.04.2020г. </w:t>
      </w:r>
    </w:p>
    <w:p w:rsidR="00DB33F9" w:rsidRDefault="00DB33F9" w:rsidP="00DB33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</w:t>
      </w:r>
    </w:p>
    <w:p w:rsidR="00DB33F9" w:rsidRDefault="00DB33F9" w:rsidP="00DB33F9">
      <w:pPr>
        <w:rPr>
          <w:rFonts w:ascii="Times New Roman" w:hAnsi="Times New Roman" w:cs="Times New Roman"/>
          <w:sz w:val="28"/>
        </w:rPr>
      </w:pPr>
    </w:p>
    <w:p w:rsidR="00DB33F9" w:rsidRDefault="00DB33F9" w:rsidP="00DB33F9">
      <w:pPr>
        <w:rPr>
          <w:rFonts w:ascii="Times New Roman" w:hAnsi="Times New Roman" w:cs="Times New Roman"/>
          <w:sz w:val="28"/>
        </w:rPr>
      </w:pPr>
    </w:p>
    <w:p w:rsidR="00DB33F9" w:rsidRDefault="00DB33F9" w:rsidP="00DB33F9">
      <w:pPr>
        <w:rPr>
          <w:rFonts w:ascii="Times New Roman" w:hAnsi="Times New Roman" w:cs="Times New Roman"/>
          <w:sz w:val="28"/>
        </w:rPr>
      </w:pPr>
    </w:p>
    <w:p w:rsidR="00DB33F9" w:rsidRDefault="00DB33F9" w:rsidP="00DB33F9">
      <w:pPr>
        <w:rPr>
          <w:rFonts w:ascii="Times New Roman" w:hAnsi="Times New Roman" w:cs="Times New Roman"/>
          <w:sz w:val="28"/>
        </w:rPr>
      </w:pPr>
    </w:p>
    <w:p w:rsidR="00DB33F9" w:rsidRDefault="00DB33F9" w:rsidP="00DB33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СОГЛАСОВАНО</w:t>
      </w:r>
    </w:p>
    <w:p w:rsidR="00DB33F9" w:rsidRDefault="00DB33F9" w:rsidP="00DB33F9">
      <w:pPr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4394"/>
      </w:tblGrid>
      <w:tr w:rsidR="00DB33F9" w:rsidTr="008E781F">
        <w:trPr>
          <w:trHeight w:val="1078"/>
        </w:trPr>
        <w:tc>
          <w:tcPr>
            <w:tcW w:w="6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33F9" w:rsidRDefault="00DB33F9" w:rsidP="008E78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(должность, наименование согласующей организации)</w:t>
            </w:r>
          </w:p>
        </w:tc>
      </w:tr>
      <w:tr w:rsidR="00DB33F9" w:rsidTr="008E781F">
        <w:trPr>
          <w:trHeight w:val="708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DB33F9" w:rsidRDefault="00DB33F9" w:rsidP="008E78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Личная подпись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DB33F9" w:rsidRDefault="00DB33F9" w:rsidP="008E78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Расшифровка подписи </w:t>
            </w:r>
          </w:p>
        </w:tc>
      </w:tr>
      <w:tr w:rsidR="00DB33F9" w:rsidTr="008E781F">
        <w:trPr>
          <w:trHeight w:val="1116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DB33F9" w:rsidRDefault="00DB33F9" w:rsidP="008E781F">
            <w:pPr>
              <w:rPr>
                <w:rFonts w:ascii="Times New Roman" w:hAnsi="Times New Roman" w:cs="Times New Roman"/>
                <w:sz w:val="28"/>
              </w:rPr>
            </w:pPr>
          </w:p>
          <w:p w:rsidR="00DB33F9" w:rsidRDefault="00DB33F9" w:rsidP="008E78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Печать </w:t>
            </w:r>
          </w:p>
          <w:p w:rsidR="00DB33F9" w:rsidRDefault="00DB33F9" w:rsidP="008E781F">
            <w:pPr>
              <w:rPr>
                <w:rFonts w:ascii="Times New Roman" w:hAnsi="Times New Roman" w:cs="Times New Roman"/>
                <w:sz w:val="28"/>
              </w:rPr>
            </w:pPr>
          </w:p>
          <w:p w:rsidR="00DB33F9" w:rsidRDefault="00DB33F9" w:rsidP="008E781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DB33F9" w:rsidRDefault="00DB33F9" w:rsidP="008E781F">
            <w:pPr>
              <w:rPr>
                <w:rFonts w:ascii="Times New Roman" w:hAnsi="Times New Roman" w:cs="Times New Roman"/>
                <w:sz w:val="28"/>
              </w:rPr>
            </w:pPr>
          </w:p>
          <w:p w:rsidR="00DB33F9" w:rsidRDefault="00DB33F9" w:rsidP="008E78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Дата </w:t>
            </w:r>
          </w:p>
        </w:tc>
      </w:tr>
    </w:tbl>
    <w:p w:rsidR="00DB33F9" w:rsidRDefault="00DB33F9" w:rsidP="00DB33F9">
      <w:pPr>
        <w:rPr>
          <w:rFonts w:ascii="Times New Roman" w:hAnsi="Times New Roman" w:cs="Times New Roman"/>
          <w:sz w:val="28"/>
        </w:rPr>
      </w:pPr>
    </w:p>
    <w:p w:rsidR="00DB33F9" w:rsidRPr="00DB33F9" w:rsidRDefault="00DB33F9" w:rsidP="00DB33F9">
      <w:pPr>
        <w:numPr>
          <w:ilvl w:val="0"/>
          <w:numId w:val="19"/>
        </w:numPr>
        <w:rPr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B33F9" w:rsidRDefault="00DB33F9" w:rsidP="00DB33F9">
      <w:pPr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Оглавление</w:t>
      </w:r>
    </w:p>
    <w:p w:rsidR="00DB33F9" w:rsidRPr="00DB33F9" w:rsidRDefault="00CB447C" w:rsidP="00DB33F9">
      <w:pPr>
        <w:pStyle w:val="a3"/>
        <w:numPr>
          <w:ilvl w:val="0"/>
          <w:numId w:val="26"/>
        </w:numPr>
        <w:rPr>
          <w:sz w:val="28"/>
        </w:rPr>
      </w:pPr>
      <w:r>
        <w:rPr>
          <w:sz w:val="28"/>
        </w:rPr>
        <w:t>Общее положение………………..</w:t>
      </w:r>
      <w:r w:rsidR="006442CA">
        <w:rPr>
          <w:sz w:val="28"/>
        </w:rPr>
        <w:t>………………………………………………………………………3</w:t>
      </w:r>
    </w:p>
    <w:p w:rsidR="00DB33F9" w:rsidRPr="00CB447C" w:rsidRDefault="00CB447C" w:rsidP="00CB447C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447C">
        <w:rPr>
          <w:rFonts w:ascii="Times New Roman" w:hAnsi="Times New Roman" w:cs="Times New Roman"/>
          <w:sz w:val="28"/>
          <w:szCs w:val="28"/>
        </w:rPr>
        <w:t>Основные технические решения</w:t>
      </w:r>
      <w:r w:rsidRPr="00CB447C">
        <w:rPr>
          <w:rFonts w:ascii="Times New Roman" w:hAnsi="Times New Roman" w:cs="Times New Roman"/>
          <w:sz w:val="28"/>
        </w:rPr>
        <w:t>……………………………………………..8</w:t>
      </w:r>
    </w:p>
    <w:p w:rsidR="00CB447C" w:rsidRPr="00CB447C" w:rsidRDefault="00CB447C" w:rsidP="00CB447C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447C">
        <w:rPr>
          <w:rFonts w:ascii="Times New Roman" w:hAnsi="Times New Roman" w:cs="Times New Roman"/>
          <w:sz w:val="28"/>
          <w:szCs w:val="28"/>
        </w:rPr>
        <w:t>Мероприятия по подготовке объекта автоматизации к вводу системы в действие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………………………………………………………………………10</w:t>
      </w:r>
    </w:p>
    <w:p w:rsidR="00DB33F9" w:rsidRDefault="00DB33F9" w:rsidP="00DB33F9">
      <w:pPr>
        <w:ind w:left="1080"/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ind w:left="1080"/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ind w:left="1080"/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ind w:left="1080"/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ind w:left="1080"/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ind w:left="1080"/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ind w:left="1080"/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ind w:left="1080"/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ind w:left="1080"/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ind w:left="1080"/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ind w:left="1080"/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ind w:left="1080"/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ind w:left="1080"/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ind w:left="1080"/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ind w:left="1080"/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ind w:left="1080"/>
        <w:rPr>
          <w:rFonts w:ascii="Times New Roman" w:hAnsi="Times New Roman" w:cs="Times New Roman"/>
          <w:b/>
          <w:sz w:val="28"/>
        </w:rPr>
      </w:pPr>
    </w:p>
    <w:p w:rsidR="00CB447C" w:rsidRDefault="00CB447C" w:rsidP="00DB33F9">
      <w:pPr>
        <w:ind w:left="1080"/>
        <w:rPr>
          <w:rFonts w:ascii="Times New Roman" w:hAnsi="Times New Roman" w:cs="Times New Roman"/>
          <w:b/>
          <w:sz w:val="28"/>
        </w:rPr>
      </w:pPr>
    </w:p>
    <w:p w:rsidR="00CB447C" w:rsidRDefault="00CB447C" w:rsidP="00DB33F9">
      <w:pPr>
        <w:ind w:left="1080"/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ind w:left="1080"/>
        <w:rPr>
          <w:rFonts w:ascii="Times New Roman" w:hAnsi="Times New Roman" w:cs="Times New Roman"/>
          <w:b/>
          <w:sz w:val="28"/>
        </w:rPr>
      </w:pPr>
    </w:p>
    <w:p w:rsidR="00DB33F9" w:rsidRPr="00DB33F9" w:rsidRDefault="00DB33F9" w:rsidP="00DB33F9">
      <w:pPr>
        <w:rPr>
          <w:rFonts w:ascii="Times New Roman" w:hAnsi="Times New Roman" w:cs="Times New Roman"/>
          <w:b/>
          <w:sz w:val="28"/>
        </w:rPr>
      </w:pPr>
    </w:p>
    <w:p w:rsidR="00DB33F9" w:rsidRDefault="00DB33F9" w:rsidP="00DB33F9">
      <w:pPr>
        <w:numPr>
          <w:ilvl w:val="0"/>
          <w:numId w:val="20"/>
        </w:numPr>
        <w:rPr>
          <w:rFonts w:ascii="Times New Roman" w:hAnsi="Times New Roman" w:cs="Times New Roman"/>
          <w:b/>
          <w:sz w:val="32"/>
          <w:szCs w:val="32"/>
        </w:rPr>
      </w:pPr>
      <w:r w:rsidRPr="00DB33F9">
        <w:rPr>
          <w:rFonts w:ascii="Times New Roman" w:hAnsi="Times New Roman" w:cs="Times New Roman"/>
          <w:b/>
          <w:sz w:val="32"/>
          <w:szCs w:val="32"/>
        </w:rPr>
        <w:lastRenderedPageBreak/>
        <w:t>Общие положения</w:t>
      </w:r>
    </w:p>
    <w:p w:rsidR="00DB33F9" w:rsidRPr="00DB33F9" w:rsidRDefault="00DB33F9" w:rsidP="00CB447C">
      <w:pPr>
        <w:pStyle w:val="a3"/>
        <w:numPr>
          <w:ilvl w:val="1"/>
          <w:numId w:val="42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DB33F9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Наименование системы</w:t>
      </w:r>
    </w:p>
    <w:p w:rsidR="00DB33F9" w:rsidRPr="00A64ADB" w:rsidRDefault="00DB33F9" w:rsidP="00DB33F9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Полное наименование системы:</w:t>
      </w:r>
    </w:p>
    <w:p w:rsidR="00DB33F9" w:rsidRPr="00A64ADB" w:rsidRDefault="00DB33F9" w:rsidP="00DB33F9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bookmarkStart w:id="1" w:name="keyword8"/>
      <w:bookmarkEnd w:id="1"/>
      <w:r w:rsidRPr="00A64ADB">
        <w:rPr>
          <w:rFonts w:ascii="Times New Roman" w:eastAsia="Times New Roman" w:hAnsi="Times New Roman" w:cs="Times New Roman"/>
          <w:iCs/>
          <w:color w:val="000000"/>
          <w:sz w:val="28"/>
          <w:szCs w:val="18"/>
          <w:lang w:eastAsia="ru-RU"/>
        </w:rPr>
        <w:t>Автоматизированная информационная система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 "Платежи и взаиморасчеты с </w:t>
      </w:r>
      <w:bookmarkStart w:id="2" w:name="keyword9"/>
      <w:bookmarkEnd w:id="2"/>
      <w:r w:rsidRPr="00A64ADB">
        <w:rPr>
          <w:rFonts w:ascii="Times New Roman" w:eastAsia="Times New Roman" w:hAnsi="Times New Roman" w:cs="Times New Roman"/>
          <w:iCs/>
          <w:color w:val="000000"/>
          <w:sz w:val="28"/>
          <w:szCs w:val="18"/>
          <w:lang w:eastAsia="ru-RU"/>
        </w:rPr>
        <w:t>кредиторами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".</w:t>
      </w:r>
    </w:p>
    <w:p w:rsidR="00DB33F9" w:rsidRPr="00A64ADB" w:rsidRDefault="00DB33F9" w:rsidP="00DB33F9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Условное обозначение системы:</w:t>
      </w:r>
    </w:p>
    <w:p w:rsidR="00DB33F9" w:rsidRPr="00A64ADB" w:rsidRDefault="00DB33F9" w:rsidP="00DB33F9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АИС "Платежи и взаиморасчеты с </w:t>
      </w:r>
      <w:bookmarkStart w:id="3" w:name="keyword10"/>
      <w:bookmarkEnd w:id="3"/>
      <w:r w:rsidRPr="00A64ADB">
        <w:rPr>
          <w:rFonts w:ascii="Times New Roman" w:eastAsia="Times New Roman" w:hAnsi="Times New Roman" w:cs="Times New Roman"/>
          <w:iCs/>
          <w:color w:val="000000"/>
          <w:sz w:val="28"/>
          <w:szCs w:val="18"/>
          <w:lang w:eastAsia="ru-RU"/>
        </w:rPr>
        <w:t>кредиторами</w:t>
      </w: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"</w:t>
      </w:r>
    </w:p>
    <w:p w:rsidR="00DB33F9" w:rsidRPr="00E55F5F" w:rsidRDefault="00DB33F9" w:rsidP="00DB33F9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4" w:name="sect6"/>
      <w:bookmarkStart w:id="5" w:name="sect7"/>
      <w:bookmarkEnd w:id="4"/>
      <w:bookmarkEnd w:id="5"/>
    </w:p>
    <w:p w:rsidR="00E55F5F" w:rsidRPr="00E55F5F" w:rsidRDefault="00E55F5F" w:rsidP="00CB447C">
      <w:pPr>
        <w:pStyle w:val="a3"/>
        <w:numPr>
          <w:ilvl w:val="1"/>
          <w:numId w:val="4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</w:pPr>
      <w:r w:rsidRPr="00E55F5F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Основания для проведения работ</w:t>
      </w:r>
    </w:p>
    <w:p w:rsidR="00E55F5F" w:rsidRPr="00E55F5F" w:rsidRDefault="00E55F5F" w:rsidP="00E55F5F">
      <w:pPr>
        <w:pStyle w:val="a3"/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color w:val="000000"/>
          <w:sz w:val="23"/>
          <w:szCs w:val="23"/>
          <w:lang w:eastAsia="ru-RU"/>
        </w:rPr>
      </w:pPr>
      <w:r w:rsidRPr="00E55F5F">
        <w:rPr>
          <w:rFonts w:ascii="yandex-sans" w:hAnsi="yandex-sans"/>
          <w:b/>
          <w:sz w:val="23"/>
          <w:lang w:eastAsia="ru-RU"/>
        </w:rPr>
        <w:sym w:font="Symbol" w:char="F0B7"/>
      </w:r>
      <w:r w:rsidRPr="00E55F5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Техническое задание на создание </w:t>
      </w:r>
      <w:proofErr w:type="gramStart"/>
      <w:r w:rsidRPr="00E55F5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Автоматизированной</w:t>
      </w:r>
      <w:proofErr w:type="gramEnd"/>
      <w:r w:rsidRPr="00E55F5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информационной</w:t>
      </w:r>
    </w:p>
    <w:p w:rsidR="00E55F5F" w:rsidRPr="00E55F5F" w:rsidRDefault="00E55F5F" w:rsidP="00E55F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E55F5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системы «Платежи и взаиморасчеты с кредиторами» </w:t>
      </w:r>
      <w:proofErr w:type="gramStart"/>
      <w:r w:rsidRPr="00E55F5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разработанное</w:t>
      </w:r>
      <w:proofErr w:type="gramEnd"/>
      <w:r w:rsidRPr="00E55F5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на</w:t>
      </w:r>
    </w:p>
    <w:p w:rsidR="00E55F5F" w:rsidRPr="00E55F5F" w:rsidRDefault="00E55F5F" w:rsidP="00E55F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E55F5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основании ГОСТ 34.602-89 на написание ТЗ на </w:t>
      </w:r>
      <w:proofErr w:type="gramStart"/>
      <w:r w:rsidRPr="00E55F5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автоматизированные</w:t>
      </w:r>
      <w:proofErr w:type="gramEnd"/>
    </w:p>
    <w:p w:rsidR="00E55F5F" w:rsidRPr="00E55F5F" w:rsidRDefault="00E55F5F" w:rsidP="00E55F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E55F5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системы управления от 17 сентября 2016г.</w:t>
      </w:r>
    </w:p>
    <w:p w:rsidR="00E55F5F" w:rsidRPr="00E55F5F" w:rsidRDefault="00E55F5F" w:rsidP="00E55F5F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E55F5F">
        <w:rPr>
          <w:lang w:eastAsia="ru-RU"/>
        </w:rPr>
        <w:sym w:font="Symbol" w:char="F0B7"/>
      </w:r>
      <w:r w:rsidRPr="00E55F5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Договор №06/09-ИХФ от 5 апреля 2016</w:t>
      </w:r>
    </w:p>
    <w:p w:rsidR="00E55F5F" w:rsidRPr="00E55F5F" w:rsidRDefault="00E55F5F" w:rsidP="00E55F5F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E55F5F">
        <w:rPr>
          <w:lang w:eastAsia="ru-RU"/>
        </w:rPr>
        <w:sym w:font="Symbol" w:char="F0B7"/>
      </w:r>
      <w:r w:rsidRPr="00E55F5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Приказ №56 от 10.11.2015</w:t>
      </w:r>
    </w:p>
    <w:p w:rsidR="00E55F5F" w:rsidRPr="00E55F5F" w:rsidRDefault="00E55F5F" w:rsidP="00E55F5F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E55F5F">
        <w:rPr>
          <w:lang w:eastAsia="ru-RU"/>
        </w:rPr>
        <w:sym w:font="Symbol" w:char="F0B7"/>
      </w:r>
      <w:r w:rsidRPr="00E55F5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Распоряжение №35 от 11.12.2015.</w:t>
      </w:r>
    </w:p>
    <w:p w:rsidR="00DB33F9" w:rsidRPr="00DB33F9" w:rsidRDefault="00DB33F9" w:rsidP="00CB447C">
      <w:pPr>
        <w:pStyle w:val="a3"/>
        <w:numPr>
          <w:ilvl w:val="1"/>
          <w:numId w:val="42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DB33F9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 xml:space="preserve">Наименования Разработчика и Заказчика работ и их </w:t>
      </w:r>
      <w:proofErr w:type="spellStart"/>
      <w:proofErr w:type="gramStart"/>
      <w:r w:rsidRPr="00DB33F9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реквизи</w:t>
      </w:r>
      <w:proofErr w:type="spellEnd"/>
      <w:r w:rsidRPr="00DB33F9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-ты</w:t>
      </w:r>
      <w:proofErr w:type="gramEnd"/>
    </w:p>
    <w:p w:rsidR="00DB33F9" w:rsidRDefault="00DB33F9" w:rsidP="00DB33F9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Разработчик:</w:t>
      </w:r>
    </w:p>
    <w:p w:rsidR="00DB33F9" w:rsidRPr="00A64ADB" w:rsidRDefault="00DB33F9" w:rsidP="00DB33F9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Разработчик: Студенты «ЧЛМТ»: Жукова А.А. Адрес фактический: г. Череповец Тимохина, 16… Телефон: +7 (931) 512-17-45; Лебедев А.А. Адрес фактический: </w:t>
      </w:r>
      <w:proofErr w:type="spellStart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пгт</w:t>
      </w:r>
      <w:proofErr w:type="spell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. Шексна улица Железнодорожная,8… Телефон: 8 (900) 546-97-07; Белова Т.А. Адрес фактический: Боршодская,36…Телефон: 8 (992)286-85-21; Мухин А.Е. Адрес фактический: Батюшкова,8… Телефон: 8 (921) 052-44-9</w:t>
      </w:r>
    </w:p>
    <w:p w:rsidR="00DB33F9" w:rsidRDefault="00DB33F9" w:rsidP="00DB33F9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Заказчик:</w:t>
      </w:r>
    </w:p>
    <w:p w:rsidR="00DB33F9" w:rsidRPr="00A64ADB" w:rsidRDefault="00DB33F9" w:rsidP="00DB33F9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Заказчик: Череповецкий лесомеханический техникум им. В.П. Чкалова Адрес юридический: Вологодская обл., г. Череповец Труда, 1… Телефон/Факс</w:t>
      </w:r>
      <w:proofErr w:type="gramStart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:</w:t>
      </w:r>
      <w:proofErr w:type="gramEnd"/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8 (820) 251-80-55</w:t>
      </w:r>
    </w:p>
    <w:p w:rsidR="00DB33F9" w:rsidRDefault="00DB33F9" w:rsidP="00DB33F9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6" w:name="sect8"/>
      <w:bookmarkStart w:id="7" w:name="sect9"/>
      <w:bookmarkEnd w:id="6"/>
      <w:bookmarkEnd w:id="7"/>
    </w:p>
    <w:p w:rsidR="00DB33F9" w:rsidRPr="00DB33F9" w:rsidRDefault="00DB33F9" w:rsidP="00CB447C">
      <w:pPr>
        <w:pStyle w:val="a3"/>
        <w:numPr>
          <w:ilvl w:val="1"/>
          <w:numId w:val="42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DB33F9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Сроки начала и окончания работ</w:t>
      </w:r>
    </w:p>
    <w:p w:rsidR="00DB33F9" w:rsidRPr="00A64ADB" w:rsidRDefault="00DB33F9" w:rsidP="00DB33F9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64ADB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Дата начала работ</w:t>
      </w: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: 21.04.2020</w:t>
      </w:r>
    </w:p>
    <w:p w:rsidR="00DB33F9" w:rsidRPr="00A64ADB" w:rsidRDefault="00DB33F9" w:rsidP="00DB33F9">
      <w:pPr>
        <w:spacing w:before="36" w:after="36" w:line="240" w:lineRule="atLeast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Дата окончания работ: 22.04.2020</w:t>
      </w:r>
    </w:p>
    <w:p w:rsidR="00CB447C" w:rsidRDefault="00CB447C" w:rsidP="00E55F5F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bookmarkStart w:id="8" w:name="sect10"/>
      <w:bookmarkStart w:id="9" w:name="sect11"/>
      <w:bookmarkEnd w:id="8"/>
      <w:bookmarkEnd w:id="9"/>
    </w:p>
    <w:p w:rsidR="00E55F5F" w:rsidRPr="00CB447C" w:rsidRDefault="00E55F5F" w:rsidP="00CB447C">
      <w:pPr>
        <w:pStyle w:val="a3"/>
        <w:numPr>
          <w:ilvl w:val="1"/>
          <w:numId w:val="42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CB447C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Цели, назначение и область использования системы</w:t>
      </w:r>
    </w:p>
    <w:p w:rsidR="00E55F5F" w:rsidRPr="00CB447C" w:rsidRDefault="00E55F5F" w:rsidP="00CB447C">
      <w:pPr>
        <w:pStyle w:val="a3"/>
        <w:numPr>
          <w:ilvl w:val="2"/>
          <w:numId w:val="42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CB447C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 xml:space="preserve"> Назначение системы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АИС «Платежи и взаиморасчеты с кредиторами» - </w:t>
      </w:r>
      <w:proofErr w:type="gramStart"/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прикладное</w:t>
      </w:r>
      <w:proofErr w:type="gramEnd"/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 программное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обеспечение, предназначенное </w:t>
      </w:r>
      <w:proofErr w:type="gramStart"/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для</w:t>
      </w:r>
      <w:proofErr w:type="gramEnd"/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: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sym w:font="Symbol" w:char="F0B7"/>
      </w: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 отслеживание динамики работы кредитного отдела;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sym w:font="Symbol" w:char="F0B7"/>
      </w: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 отслеживание динамики возврата кредита;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lastRenderedPageBreak/>
        <w:sym w:font="Symbol" w:char="F0B7"/>
      </w: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 автоматизации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 </w:t>
      </w: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работ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 </w:t>
      </w: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при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 </w:t>
      </w: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подготовке/согласовании/утверждении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 </w:t>
      </w: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документов;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sym w:font="Symbol" w:char="F0B7"/>
      </w: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 ведения учета и контроля выполнения работ;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sym w:font="Symbol" w:char="F0B7"/>
      </w: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 оперативное планирование работ отдела.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К автоматизации подлежат такие объекты, как процессы, которые имею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непосредственное отношение к взаиморасчетам с кредиторами.</w:t>
      </w:r>
    </w:p>
    <w:p w:rsidR="00E55F5F" w:rsidRPr="00E55F5F" w:rsidRDefault="00E55F5F" w:rsidP="00CB447C">
      <w:pPr>
        <w:pStyle w:val="a3"/>
        <w:numPr>
          <w:ilvl w:val="2"/>
          <w:numId w:val="42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 xml:space="preserve"> Цели создания системы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Основными целями внедрения системы являются: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sym w:font="Symbol" w:char="F0B7"/>
      </w: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 создание единого механизма планирования и осуществления работ </w:t>
      </w:r>
      <w:proofErr w:type="gramStart"/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по</w:t>
      </w:r>
      <w:proofErr w:type="gramEnd"/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взаиморасчетам с кредиторами;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sym w:font="Symbol" w:char="F0B7"/>
      </w: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 создание функционально полного механизма подготовки, согласования и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хранения различных документов;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sym w:font="Symbol" w:char="F0B7"/>
      </w: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 обеспечение полноты, достоверности и оперативности информационной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поддержки принятия решений для осуществления наличных, безналичных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и валютных взаиморасчетов с поставщиками.</w:t>
      </w:r>
    </w:p>
    <w:p w:rsidR="00E55F5F" w:rsidRPr="00CB447C" w:rsidRDefault="00E55F5F" w:rsidP="00CB447C">
      <w:pPr>
        <w:pStyle w:val="a3"/>
        <w:numPr>
          <w:ilvl w:val="2"/>
          <w:numId w:val="42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CB447C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 xml:space="preserve"> Область использования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Объектом автоматизации является набор процессов, которые имеют место </w:t>
      </w:r>
      <w:proofErr w:type="gramStart"/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в</w:t>
      </w:r>
      <w:proofErr w:type="gramEnd"/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proofErr w:type="gramStart"/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рамках</w:t>
      </w:r>
      <w:proofErr w:type="gramEnd"/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 осуществления взаиморасчетов с кредиторами, а также ряда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дополнительных участников, выполняющих функции информационной</w:t>
      </w:r>
    </w:p>
    <w:p w:rsid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поддержки, контроля, а также нормативного регулирования объекта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 автоматизации. </w:t>
      </w:r>
    </w:p>
    <w:p w:rsidR="00E55F5F" w:rsidRPr="00E55F5F" w:rsidRDefault="00E55F5F" w:rsidP="00CB447C">
      <w:pPr>
        <w:pStyle w:val="a3"/>
        <w:numPr>
          <w:ilvl w:val="1"/>
          <w:numId w:val="42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 xml:space="preserve">Сведения об </w:t>
      </w:r>
      <w:proofErr w:type="gramStart"/>
      <w:r w:rsidRPr="00E55F5F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использованных</w:t>
      </w:r>
      <w:proofErr w:type="gramEnd"/>
      <w:r w:rsidRPr="00E55F5F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 xml:space="preserve"> при проектировании нормативно-</w:t>
      </w:r>
    </w:p>
    <w:p w:rsidR="00E55F5F" w:rsidRPr="00E55F5F" w:rsidRDefault="00E55F5F" w:rsidP="00E55F5F">
      <w:pPr>
        <w:pStyle w:val="a3"/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 xml:space="preserve">технических </w:t>
      </w:r>
      <w:proofErr w:type="gramStart"/>
      <w:r w:rsidRPr="00E55F5F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документах</w:t>
      </w:r>
      <w:proofErr w:type="gramEnd"/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sym w:font="Symbol" w:char="F0B7"/>
      </w: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 ГОСТ 34.602-89 «Информационная технология. Комплекс стандартов </w:t>
      </w:r>
      <w:proofErr w:type="gramStart"/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на</w:t>
      </w:r>
      <w:proofErr w:type="gramEnd"/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автоматизированные системы. Техническое задание на создание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автоматизированной системы»;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sym w:font="Symbol" w:char="F0B7"/>
      </w: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 ГОСТ 19.201-78 «Техническое задание. Требования к содержанию и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оформлению»;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sym w:font="Symbol" w:char="F0B7"/>
      </w: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 ГОСТ 2.119-73 «Эскизный проект»;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sym w:font="Symbol" w:char="F0B7"/>
      </w: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 РД 50-34.698-90 «Методические указания. Информационная технология.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Комплекс стандартов и руководящих документов на </w:t>
      </w:r>
      <w:proofErr w:type="gramStart"/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автоматизированные</w:t>
      </w:r>
      <w:proofErr w:type="gramEnd"/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системы. Автоматизированные системы. Требования к содержанию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документов».</w:t>
      </w:r>
    </w:p>
    <w:p w:rsidR="00E55F5F" w:rsidRPr="00E55F5F" w:rsidRDefault="00E55F5F" w:rsidP="00CB447C">
      <w:pPr>
        <w:pStyle w:val="a3"/>
        <w:numPr>
          <w:ilvl w:val="1"/>
          <w:numId w:val="42"/>
        </w:num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  <w:t>Очередность создания системы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Осуществление всего комплекса работ по созданию должно осуществляться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в несколько очередей. Спецификация работ по созданию первой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очереди АСУ «Платежи и взаиморасчеты с кредиторами» в объеме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требований настоящего ТЗ </w:t>
      </w:r>
      <w:proofErr w:type="gramStart"/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>приведена</w:t>
      </w:r>
      <w:proofErr w:type="gramEnd"/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  <w:t xml:space="preserve"> в таблице 1</w:t>
      </w:r>
    </w:p>
    <w:p w:rsidR="00E55F5F" w:rsidRPr="00E55F5F" w:rsidRDefault="00E55F5F" w:rsidP="00E55F5F">
      <w:pPr>
        <w:spacing w:before="36" w:after="36"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18"/>
          <w:lang w:eastAsia="ru-RU"/>
        </w:rPr>
      </w:pPr>
    </w:p>
    <w:p w:rsidR="00E55F5F" w:rsidRPr="00243728" w:rsidRDefault="00E55F5F" w:rsidP="00E55F5F">
      <w:pPr>
        <w:spacing w:line="360" w:lineRule="auto"/>
        <w:jc w:val="both"/>
        <w:rPr>
          <w:sz w:val="28"/>
          <w:szCs w:val="28"/>
        </w:rPr>
      </w:pPr>
    </w:p>
    <w:p w:rsidR="00E55F5F" w:rsidRPr="00E55F5F" w:rsidRDefault="00E55F5F" w:rsidP="00E55F5F">
      <w:pPr>
        <w:pStyle w:val="a3"/>
        <w:spacing w:line="360" w:lineRule="auto"/>
        <w:ind w:left="375"/>
        <w:jc w:val="right"/>
        <w:rPr>
          <w:rFonts w:ascii="Times New Roman" w:hAnsi="Times New Roman" w:cs="Times New Roman"/>
          <w:sz w:val="32"/>
          <w:szCs w:val="28"/>
        </w:rPr>
      </w:pPr>
      <w:r w:rsidRPr="00E55F5F">
        <w:rPr>
          <w:rFonts w:ascii="Times New Roman" w:hAnsi="Times New Roman" w:cs="Times New Roman"/>
          <w:sz w:val="32"/>
          <w:szCs w:val="28"/>
        </w:rPr>
        <w:t xml:space="preserve"> </w:t>
      </w:r>
      <w:r w:rsidRPr="00E55F5F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1669"/>
        <w:gridCol w:w="2703"/>
      </w:tblGrid>
      <w:tr w:rsidR="00E55F5F" w:rsidRPr="00E55F5F" w:rsidTr="00876963">
        <w:tc>
          <w:tcPr>
            <w:tcW w:w="2518" w:type="dxa"/>
          </w:tcPr>
          <w:p w:rsidR="00E55F5F" w:rsidRPr="00E55F5F" w:rsidRDefault="00E55F5F" w:rsidP="00876963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55F5F">
              <w:rPr>
                <w:rFonts w:ascii="Times New Roman" w:hAnsi="Times New Roman" w:cs="Times New Roman"/>
                <w:sz w:val="28"/>
                <w:szCs w:val="24"/>
              </w:rPr>
              <w:t>Стадия работ</w:t>
            </w:r>
          </w:p>
        </w:tc>
        <w:tc>
          <w:tcPr>
            <w:tcW w:w="2693" w:type="dxa"/>
          </w:tcPr>
          <w:p w:rsidR="00E55F5F" w:rsidRPr="00E55F5F" w:rsidRDefault="00E55F5F" w:rsidP="00876963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55F5F">
              <w:rPr>
                <w:rFonts w:ascii="Times New Roman" w:hAnsi="Times New Roman" w:cs="Times New Roman"/>
                <w:sz w:val="28"/>
                <w:szCs w:val="24"/>
              </w:rPr>
              <w:t>Выполняемые работы</w:t>
            </w:r>
          </w:p>
        </w:tc>
        <w:tc>
          <w:tcPr>
            <w:tcW w:w="1657" w:type="dxa"/>
          </w:tcPr>
          <w:p w:rsidR="00E55F5F" w:rsidRPr="00E55F5F" w:rsidRDefault="00E55F5F" w:rsidP="00876963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55F5F">
              <w:rPr>
                <w:rFonts w:ascii="Times New Roman" w:hAnsi="Times New Roman" w:cs="Times New Roman"/>
                <w:sz w:val="28"/>
                <w:szCs w:val="24"/>
              </w:rPr>
              <w:t>Сроки</w:t>
            </w:r>
          </w:p>
          <w:p w:rsidR="00E55F5F" w:rsidRPr="00E55F5F" w:rsidRDefault="00E55F5F" w:rsidP="00876963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703" w:type="dxa"/>
          </w:tcPr>
          <w:p w:rsidR="00E55F5F" w:rsidRPr="00E55F5F" w:rsidRDefault="00E55F5F" w:rsidP="00876963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55F5F">
              <w:rPr>
                <w:rFonts w:ascii="Times New Roman" w:hAnsi="Times New Roman" w:cs="Times New Roman"/>
                <w:sz w:val="28"/>
                <w:szCs w:val="24"/>
              </w:rPr>
              <w:t>Итоги выполнения работы</w:t>
            </w:r>
          </w:p>
        </w:tc>
      </w:tr>
      <w:tr w:rsidR="00E55F5F" w:rsidRPr="00E55F5F" w:rsidTr="00876963">
        <w:trPr>
          <w:trHeight w:val="540"/>
        </w:trPr>
        <w:tc>
          <w:tcPr>
            <w:tcW w:w="2518" w:type="dxa"/>
            <w:vMerge w:val="restart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Формирование требований</w:t>
            </w:r>
          </w:p>
        </w:tc>
        <w:tc>
          <w:tcPr>
            <w:tcW w:w="2693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Обследование объектов автоматизации</w:t>
            </w:r>
          </w:p>
        </w:tc>
        <w:tc>
          <w:tcPr>
            <w:tcW w:w="1657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</w:p>
        </w:tc>
        <w:tc>
          <w:tcPr>
            <w:tcW w:w="2703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Отчет о результатах обследования</w:t>
            </w:r>
          </w:p>
        </w:tc>
      </w:tr>
      <w:tr w:rsidR="00E55F5F" w:rsidRPr="00E55F5F" w:rsidTr="00876963">
        <w:trPr>
          <w:trHeight w:val="420"/>
        </w:trPr>
        <w:tc>
          <w:tcPr>
            <w:tcW w:w="2518" w:type="dxa"/>
            <w:vMerge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Частного технического задания на создание </w:t>
            </w:r>
            <w:proofErr w:type="spellStart"/>
            <w:proofErr w:type="gram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Подси-стемы</w:t>
            </w:r>
            <w:proofErr w:type="spellEnd"/>
            <w:proofErr w:type="gramEnd"/>
          </w:p>
        </w:tc>
        <w:tc>
          <w:tcPr>
            <w:tcW w:w="1657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3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Утверждение заказчиком ЧТЗ на создание Подсистемы</w:t>
            </w:r>
          </w:p>
        </w:tc>
      </w:tr>
      <w:tr w:rsidR="00E55F5F" w:rsidRPr="00E55F5F" w:rsidTr="00876963">
        <w:trPr>
          <w:trHeight w:val="255"/>
        </w:trPr>
        <w:tc>
          <w:tcPr>
            <w:tcW w:w="2518" w:type="dxa"/>
            <w:vMerge w:val="restart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2693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proofErr w:type="gram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техническо-</w:t>
            </w:r>
            <w:proofErr w:type="spell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proofErr w:type="spellEnd"/>
            <w:proofErr w:type="gram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 проекта на Подсистему. Разработка прототипа Подсистемы</w:t>
            </w:r>
          </w:p>
        </w:tc>
        <w:tc>
          <w:tcPr>
            <w:tcW w:w="1657" w:type="dxa"/>
            <w:vMerge w:val="restart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2 месяца с начала выполнения работ</w:t>
            </w:r>
          </w:p>
        </w:tc>
        <w:tc>
          <w:tcPr>
            <w:tcW w:w="2703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Технический проект на Подсистему</w:t>
            </w:r>
          </w:p>
        </w:tc>
      </w:tr>
      <w:tr w:rsidR="00E55F5F" w:rsidRPr="00E55F5F" w:rsidTr="00876963">
        <w:trPr>
          <w:trHeight w:val="225"/>
        </w:trPr>
        <w:tc>
          <w:tcPr>
            <w:tcW w:w="2518" w:type="dxa"/>
            <w:vMerge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Разработка проектов организационно-</w:t>
            </w:r>
            <w:proofErr w:type="spell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распо</w:t>
            </w:r>
            <w:proofErr w:type="spell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рядительной</w:t>
            </w:r>
            <w:proofErr w:type="spell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proofErr w:type="spell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-мной</w:t>
            </w:r>
            <w:proofErr w:type="gram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эксплуатацион</w:t>
            </w:r>
            <w:proofErr w:type="spell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-ной документации на Подсистему</w:t>
            </w:r>
          </w:p>
        </w:tc>
        <w:tc>
          <w:tcPr>
            <w:tcW w:w="1657" w:type="dxa"/>
            <w:vMerge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3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Спецификации </w:t>
            </w:r>
            <w:proofErr w:type="spell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раммно</w:t>
            </w:r>
            <w:proofErr w:type="spell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-аппаратных средств Подсистемы</w:t>
            </w:r>
          </w:p>
        </w:tc>
      </w:tr>
      <w:tr w:rsidR="00E55F5F" w:rsidRPr="00E55F5F" w:rsidTr="00876963">
        <w:tc>
          <w:tcPr>
            <w:tcW w:w="2518" w:type="dxa"/>
          </w:tcPr>
          <w:p w:rsidR="00E55F5F" w:rsidRPr="00E55F5F" w:rsidRDefault="00E55F5F" w:rsidP="00876963">
            <w:pPr>
              <w:spacing w:line="360" w:lineRule="auto"/>
              <w:contextualSpacing/>
              <w:rPr>
                <w:rFonts w:ascii="Times New Roman" w:hAnsi="Times New Roman" w:cs="Times New Roman"/>
                <w:sz w:val="32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Поставка программно-технических </w:t>
            </w:r>
            <w:r w:rsidRPr="00E55F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сре</w:t>
            </w:r>
            <w:proofErr w:type="gram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дств дл</w:t>
            </w:r>
            <w:proofErr w:type="gram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я опытной эксплуатации</w:t>
            </w:r>
          </w:p>
        </w:tc>
        <w:tc>
          <w:tcPr>
            <w:tcW w:w="2693" w:type="dxa"/>
          </w:tcPr>
          <w:p w:rsidR="00E55F5F" w:rsidRPr="00E55F5F" w:rsidRDefault="00E55F5F" w:rsidP="00876963">
            <w:pPr>
              <w:spacing w:line="360" w:lineRule="auto"/>
              <w:contextualSpacing/>
              <w:rPr>
                <w:rFonts w:ascii="Times New Roman" w:hAnsi="Times New Roman" w:cs="Times New Roman"/>
                <w:sz w:val="32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Поставка программно-технических </w:t>
            </w:r>
            <w:r w:rsidRPr="00E55F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средств (</w:t>
            </w:r>
            <w:proofErr w:type="spell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лицензинное</w:t>
            </w:r>
            <w:proofErr w:type="spell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gram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 опытной эксплуатации на объектах </w:t>
            </w:r>
            <w:proofErr w:type="spell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автомати-зации</w:t>
            </w:r>
            <w:proofErr w:type="spell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, входящих в состав опытной зоны</w:t>
            </w:r>
          </w:p>
        </w:tc>
        <w:tc>
          <w:tcPr>
            <w:tcW w:w="1657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 месяца с начала выполнения </w:t>
            </w:r>
            <w:r w:rsidRPr="00E55F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</w:t>
            </w:r>
          </w:p>
        </w:tc>
        <w:tc>
          <w:tcPr>
            <w:tcW w:w="2703" w:type="dxa"/>
          </w:tcPr>
          <w:p w:rsidR="00E55F5F" w:rsidRPr="00E55F5F" w:rsidRDefault="00E55F5F" w:rsidP="0087696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Акты</w:t>
            </w:r>
          </w:p>
        </w:tc>
      </w:tr>
      <w:tr w:rsidR="00E55F5F" w:rsidRPr="00E55F5F" w:rsidTr="00876963">
        <w:tc>
          <w:tcPr>
            <w:tcW w:w="2518" w:type="dxa"/>
          </w:tcPr>
          <w:p w:rsidR="00E55F5F" w:rsidRPr="00E55F5F" w:rsidRDefault="00E55F5F" w:rsidP="00876963">
            <w:pPr>
              <w:spacing w:line="360" w:lineRule="auto"/>
              <w:contextualSpacing/>
              <w:rPr>
                <w:rFonts w:ascii="Times New Roman" w:hAnsi="Times New Roman" w:cs="Times New Roman"/>
                <w:sz w:val="32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Разработка программных средств</w:t>
            </w:r>
          </w:p>
        </w:tc>
        <w:tc>
          <w:tcPr>
            <w:tcW w:w="2693" w:type="dxa"/>
          </w:tcPr>
          <w:p w:rsidR="00E55F5F" w:rsidRPr="00E55F5F" w:rsidRDefault="00E55F5F" w:rsidP="00876963">
            <w:pPr>
              <w:spacing w:line="360" w:lineRule="auto"/>
              <w:contextualSpacing/>
              <w:rPr>
                <w:rFonts w:ascii="Times New Roman" w:hAnsi="Times New Roman" w:cs="Times New Roman"/>
                <w:sz w:val="32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1657" w:type="dxa"/>
          </w:tcPr>
          <w:p w:rsidR="00E55F5F" w:rsidRPr="00E55F5F" w:rsidRDefault="00E55F5F" w:rsidP="00876963">
            <w:pPr>
              <w:spacing w:line="360" w:lineRule="auto"/>
              <w:contextualSpacing/>
              <w:rPr>
                <w:rFonts w:ascii="Times New Roman" w:hAnsi="Times New Roman" w:cs="Times New Roman"/>
                <w:sz w:val="32"/>
                <w:szCs w:val="28"/>
              </w:rPr>
            </w:pPr>
            <w:r w:rsidRPr="00E55F5F">
              <w:rPr>
                <w:rFonts w:ascii="Times New Roman" w:hAnsi="Times New Roman" w:cs="Times New Roman"/>
                <w:noProof/>
                <w:sz w:val="32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D6CE3E" wp14:editId="2DB2FDD0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-367030</wp:posOffset>
                      </wp:positionV>
                      <wp:extent cx="2374265" cy="352425"/>
                      <wp:effectExtent l="0" t="0" r="0" b="0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5F5F" w:rsidRPr="00BD39A9" w:rsidRDefault="00E55F5F" w:rsidP="00E55F5F">
                                  <w:pPr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t>Продолжение таблицы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" o:spid="_x0000_s1027" type="#_x0000_t202" style="position:absolute;margin-left:25.3pt;margin-top:-28.9pt;width:186.95pt;height:27.7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" filled="f" stroked="f">
                      <v:textbox>
                        <w:txbxContent>
                          <w:p w:rsidR="00E55F5F" w:rsidRPr="00BD39A9" w:rsidRDefault="00E55F5F" w:rsidP="00E55F5F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t>Продолжение таблицы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4 месяца с начала выполнения работ</w:t>
            </w:r>
          </w:p>
        </w:tc>
        <w:tc>
          <w:tcPr>
            <w:tcW w:w="2703" w:type="dxa"/>
          </w:tcPr>
          <w:p w:rsidR="00E55F5F" w:rsidRPr="00E55F5F" w:rsidRDefault="00E55F5F" w:rsidP="0087696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Программные средства на машиночитаемых носителях</w:t>
            </w:r>
          </w:p>
          <w:p w:rsidR="00E55F5F" w:rsidRPr="00E55F5F" w:rsidRDefault="00E55F5F" w:rsidP="00876963">
            <w:pPr>
              <w:spacing w:line="360" w:lineRule="auto"/>
              <w:contextualSpacing/>
              <w:rPr>
                <w:rFonts w:ascii="Times New Roman" w:hAnsi="Times New Roman" w:cs="Times New Roman"/>
                <w:sz w:val="32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Комплект проектов организационно-распорядительной, программной и эксплуатационной документации на Подсистему</w:t>
            </w:r>
          </w:p>
        </w:tc>
      </w:tr>
      <w:tr w:rsidR="00E55F5F" w:rsidRPr="00E55F5F" w:rsidTr="00876963">
        <w:tc>
          <w:tcPr>
            <w:tcW w:w="2518" w:type="dxa"/>
          </w:tcPr>
          <w:p w:rsidR="00E55F5F" w:rsidRPr="00E55F5F" w:rsidRDefault="00E55F5F" w:rsidP="0087696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Приемка работ</w:t>
            </w:r>
          </w:p>
        </w:tc>
        <w:tc>
          <w:tcPr>
            <w:tcW w:w="2693" w:type="dxa"/>
          </w:tcPr>
          <w:p w:rsidR="00E55F5F" w:rsidRPr="00E55F5F" w:rsidRDefault="00E55F5F" w:rsidP="0087696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Проведение предварительных испытаний на стенде Исполнителя</w:t>
            </w:r>
          </w:p>
        </w:tc>
        <w:tc>
          <w:tcPr>
            <w:tcW w:w="1657" w:type="dxa"/>
          </w:tcPr>
          <w:p w:rsidR="00E55F5F" w:rsidRPr="00E55F5F" w:rsidRDefault="00E55F5F" w:rsidP="0087696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4 месяца с начала выполнения работ</w:t>
            </w:r>
          </w:p>
        </w:tc>
        <w:tc>
          <w:tcPr>
            <w:tcW w:w="2703" w:type="dxa"/>
          </w:tcPr>
          <w:p w:rsidR="00E55F5F" w:rsidRPr="00E55F5F" w:rsidRDefault="00E55F5F" w:rsidP="0087696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Протоколы испытаний</w:t>
            </w:r>
          </w:p>
          <w:p w:rsidR="00E55F5F" w:rsidRPr="00E55F5F" w:rsidRDefault="00E55F5F" w:rsidP="0087696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Акт готовности подсистемы к развертыванию в опытной зоне</w:t>
            </w:r>
          </w:p>
        </w:tc>
      </w:tr>
    </w:tbl>
    <w:p w:rsidR="00E55F5F" w:rsidRPr="00243728" w:rsidRDefault="00E55F5F" w:rsidP="00E55F5F">
      <w:pPr>
        <w:pStyle w:val="a3"/>
        <w:spacing w:line="360" w:lineRule="auto"/>
        <w:ind w:left="375"/>
        <w:rPr>
          <w:sz w:val="28"/>
          <w:szCs w:val="28"/>
        </w:rPr>
      </w:pPr>
    </w:p>
    <w:p w:rsidR="00E55F5F" w:rsidRPr="00E55F5F" w:rsidRDefault="00E55F5F" w:rsidP="00E55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Проведение развертывания в опытной зоне, внедрение и </w:t>
      </w:r>
      <w:bookmarkStart w:id="10" w:name="keyword79"/>
      <w:bookmarkEnd w:id="10"/>
      <w:r w:rsidRPr="00E55F5F">
        <w:rPr>
          <w:rFonts w:ascii="Times New Roman" w:hAnsi="Times New Roman" w:cs="Times New Roman"/>
          <w:sz w:val="28"/>
          <w:szCs w:val="28"/>
        </w:rPr>
        <w:t>опытная эксплуатация выполняются по отдельным ЧТЗ на </w:t>
      </w:r>
      <w:bookmarkStart w:id="11" w:name="keyword80"/>
      <w:bookmarkEnd w:id="11"/>
      <w:r w:rsidRPr="00E55F5F">
        <w:rPr>
          <w:rFonts w:ascii="Times New Roman" w:hAnsi="Times New Roman" w:cs="Times New Roman"/>
          <w:sz w:val="28"/>
          <w:szCs w:val="28"/>
        </w:rPr>
        <w:t>развертывание </w:t>
      </w:r>
      <w:bookmarkStart w:id="12" w:name="keyword81"/>
      <w:bookmarkEnd w:id="12"/>
      <w:r w:rsidRPr="00E55F5F">
        <w:rPr>
          <w:rFonts w:ascii="Times New Roman" w:hAnsi="Times New Roman" w:cs="Times New Roman"/>
          <w:sz w:val="28"/>
          <w:szCs w:val="28"/>
        </w:rPr>
        <w:t xml:space="preserve">АСУ </w:t>
      </w:r>
      <w:r w:rsidRPr="00E55F5F">
        <w:rPr>
          <w:rFonts w:ascii="Times New Roman" w:hAnsi="Times New Roman" w:cs="Times New Roman"/>
          <w:sz w:val="28"/>
          <w:szCs w:val="28"/>
        </w:rPr>
        <w:lastRenderedPageBreak/>
        <w:t>«Платежи и взаиморасчеты с </w:t>
      </w:r>
      <w:bookmarkStart w:id="13" w:name="keyword82"/>
      <w:bookmarkEnd w:id="13"/>
      <w:r w:rsidRPr="00E55F5F">
        <w:rPr>
          <w:rFonts w:ascii="Times New Roman" w:hAnsi="Times New Roman" w:cs="Times New Roman"/>
          <w:sz w:val="28"/>
          <w:szCs w:val="28"/>
        </w:rPr>
        <w:t>кредиторами» на объектах опытной зоны по отдельным договорам.</w:t>
      </w:r>
    </w:p>
    <w:p w:rsidR="00E55F5F" w:rsidRPr="00E55F5F" w:rsidRDefault="00E55F5F" w:rsidP="00E55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Типовой состав </w:t>
      </w:r>
      <w:bookmarkStart w:id="14" w:name="keyword83"/>
      <w:bookmarkEnd w:id="14"/>
      <w:r w:rsidRPr="00E55F5F">
        <w:rPr>
          <w:rFonts w:ascii="Times New Roman" w:hAnsi="Times New Roman" w:cs="Times New Roman"/>
          <w:sz w:val="28"/>
          <w:szCs w:val="28"/>
        </w:rPr>
        <w:t>работ по развертыванию, внедрению и </w:t>
      </w:r>
      <w:bookmarkStart w:id="15" w:name="keyword84"/>
      <w:bookmarkEnd w:id="15"/>
      <w:r w:rsidRPr="00E55F5F">
        <w:rPr>
          <w:rFonts w:ascii="Times New Roman" w:hAnsi="Times New Roman" w:cs="Times New Roman"/>
          <w:sz w:val="28"/>
          <w:szCs w:val="28"/>
        </w:rPr>
        <w:t>опытной эксплуатации, который должен быть предусмотрен в ЧТЗ на </w:t>
      </w:r>
      <w:bookmarkStart w:id="16" w:name="keyword85"/>
      <w:bookmarkEnd w:id="16"/>
      <w:r w:rsidRPr="00E55F5F">
        <w:rPr>
          <w:rFonts w:ascii="Times New Roman" w:hAnsi="Times New Roman" w:cs="Times New Roman"/>
          <w:sz w:val="28"/>
          <w:szCs w:val="28"/>
        </w:rPr>
        <w:t>развертывание, приведен в  таблице 2.</w:t>
      </w:r>
    </w:p>
    <w:p w:rsidR="00E55F5F" w:rsidRPr="00E55F5F" w:rsidRDefault="00E55F5F" w:rsidP="00E55F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55F5F" w:rsidRPr="00E55F5F" w:rsidRDefault="00E55F5F" w:rsidP="00E55F5F">
      <w:pPr>
        <w:pStyle w:val="a3"/>
        <w:spacing w:line="360" w:lineRule="auto"/>
        <w:ind w:left="375"/>
        <w:jc w:val="right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55F5F" w:rsidRPr="00E55F5F" w:rsidTr="00876963">
        <w:tc>
          <w:tcPr>
            <w:tcW w:w="4785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Вид работ </w:t>
            </w:r>
          </w:p>
        </w:tc>
        <w:tc>
          <w:tcPr>
            <w:tcW w:w="4786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Состав работ </w:t>
            </w:r>
          </w:p>
        </w:tc>
      </w:tr>
      <w:tr w:rsidR="00E55F5F" w:rsidRPr="00E55F5F" w:rsidTr="00876963">
        <w:trPr>
          <w:trHeight w:val="645"/>
        </w:trPr>
        <w:tc>
          <w:tcPr>
            <w:tcW w:w="4785" w:type="dxa"/>
            <w:vMerge w:val="restart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Подготовка регламентов применения (должностных инструкций по эксплуатации Подсистемы)</w:t>
            </w:r>
          </w:p>
        </w:tc>
        <w:tc>
          <w:tcPr>
            <w:tcW w:w="4786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Регламент применения пользователей подсистемы</w:t>
            </w:r>
          </w:p>
        </w:tc>
      </w:tr>
      <w:tr w:rsidR="00E55F5F" w:rsidRPr="00E55F5F" w:rsidTr="00876963">
        <w:trPr>
          <w:trHeight w:val="585"/>
        </w:trPr>
        <w:tc>
          <w:tcPr>
            <w:tcW w:w="4785" w:type="dxa"/>
            <w:vMerge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Регламент применения системного администратора</w:t>
            </w:r>
          </w:p>
        </w:tc>
      </w:tr>
      <w:tr w:rsidR="00E55F5F" w:rsidRPr="00E55F5F" w:rsidTr="00876963">
        <w:trPr>
          <w:trHeight w:val="240"/>
        </w:trPr>
        <w:tc>
          <w:tcPr>
            <w:tcW w:w="4785" w:type="dxa"/>
            <w:vMerge w:val="restart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Обучение</w:t>
            </w:r>
          </w:p>
        </w:tc>
        <w:tc>
          <w:tcPr>
            <w:tcW w:w="4786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Обучение пользователей</w:t>
            </w:r>
          </w:p>
        </w:tc>
      </w:tr>
      <w:tr w:rsidR="00E55F5F" w:rsidRPr="00E55F5F" w:rsidTr="00876963">
        <w:trPr>
          <w:trHeight w:val="240"/>
        </w:trPr>
        <w:tc>
          <w:tcPr>
            <w:tcW w:w="4785" w:type="dxa"/>
            <w:vMerge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Обучение администраторов</w:t>
            </w:r>
          </w:p>
        </w:tc>
      </w:tr>
      <w:tr w:rsidR="00E55F5F" w:rsidRPr="00E55F5F" w:rsidTr="00876963">
        <w:trPr>
          <w:trHeight w:val="270"/>
        </w:trPr>
        <w:tc>
          <w:tcPr>
            <w:tcW w:w="4785" w:type="dxa"/>
            <w:vMerge w:val="restart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Развертывание подсистемы</w:t>
            </w:r>
          </w:p>
        </w:tc>
        <w:tc>
          <w:tcPr>
            <w:tcW w:w="4786" w:type="dxa"/>
          </w:tcPr>
          <w:p w:rsidR="00E55F5F" w:rsidRPr="00E55F5F" w:rsidRDefault="00E55F5F" w:rsidP="0087696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Монтаж и </w:t>
            </w:r>
            <w:proofErr w:type="spell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пусконаладка</w:t>
            </w:r>
            <w:proofErr w:type="spell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 серверов</w:t>
            </w:r>
          </w:p>
        </w:tc>
      </w:tr>
      <w:tr w:rsidR="00E55F5F" w:rsidRPr="00E55F5F" w:rsidTr="00876963">
        <w:trPr>
          <w:trHeight w:val="210"/>
        </w:trPr>
        <w:tc>
          <w:tcPr>
            <w:tcW w:w="4785" w:type="dxa"/>
            <w:vMerge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55F5F" w:rsidRPr="00E55F5F" w:rsidRDefault="00E55F5F" w:rsidP="0087696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proofErr w:type="gram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серверного</w:t>
            </w:r>
            <w:proofErr w:type="gram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</w:p>
        </w:tc>
      </w:tr>
      <w:tr w:rsidR="00E55F5F" w:rsidRPr="00E55F5F" w:rsidTr="00876963">
        <w:trPr>
          <w:trHeight w:val="195"/>
        </w:trPr>
        <w:tc>
          <w:tcPr>
            <w:tcW w:w="4785" w:type="dxa"/>
            <w:vMerge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55F5F" w:rsidRPr="00E55F5F" w:rsidRDefault="00E55F5F" w:rsidP="0087696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proofErr w:type="gram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 рабочие станции пользователей</w:t>
            </w:r>
          </w:p>
        </w:tc>
      </w:tr>
      <w:tr w:rsidR="00E55F5F" w:rsidRPr="00E55F5F" w:rsidTr="00876963">
        <w:trPr>
          <w:trHeight w:val="210"/>
        </w:trPr>
        <w:tc>
          <w:tcPr>
            <w:tcW w:w="4785" w:type="dxa"/>
            <w:vMerge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55F5F" w:rsidRPr="00E55F5F" w:rsidRDefault="00E55F5F" w:rsidP="0087696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proofErr w:type="gram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 рабочие станции администраторов</w:t>
            </w:r>
          </w:p>
        </w:tc>
      </w:tr>
      <w:tr w:rsidR="00E55F5F" w:rsidRPr="00E55F5F" w:rsidTr="00876963">
        <w:trPr>
          <w:trHeight w:val="240"/>
        </w:trPr>
        <w:tc>
          <w:tcPr>
            <w:tcW w:w="4785" w:type="dxa"/>
            <w:vMerge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55F5F" w:rsidRPr="00E55F5F" w:rsidRDefault="00E55F5F" w:rsidP="0087696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Настройка процедур резервного копирования</w:t>
            </w:r>
          </w:p>
        </w:tc>
      </w:tr>
      <w:tr w:rsidR="00E55F5F" w:rsidRPr="00E55F5F" w:rsidTr="00876963">
        <w:trPr>
          <w:trHeight w:val="270"/>
        </w:trPr>
        <w:tc>
          <w:tcPr>
            <w:tcW w:w="4785" w:type="dxa"/>
            <w:vMerge w:val="restart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Внедрение подсистемы</w:t>
            </w:r>
          </w:p>
        </w:tc>
        <w:tc>
          <w:tcPr>
            <w:tcW w:w="4786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Ввод структуры справочников и классификаторов</w:t>
            </w:r>
          </w:p>
        </w:tc>
      </w:tr>
      <w:tr w:rsidR="00E55F5F" w:rsidRPr="00E55F5F" w:rsidTr="00876963">
        <w:trPr>
          <w:trHeight w:val="198"/>
        </w:trPr>
        <w:tc>
          <w:tcPr>
            <w:tcW w:w="4785" w:type="dxa"/>
            <w:vMerge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Импорт и ввод справочников и классификаторов</w:t>
            </w:r>
          </w:p>
        </w:tc>
      </w:tr>
      <w:tr w:rsidR="00E55F5F" w:rsidRPr="00E55F5F" w:rsidTr="00876963">
        <w:trPr>
          <w:trHeight w:val="183"/>
        </w:trPr>
        <w:tc>
          <w:tcPr>
            <w:tcW w:w="4785" w:type="dxa"/>
            <w:vMerge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Создание БД заявок</w:t>
            </w:r>
          </w:p>
        </w:tc>
      </w:tr>
      <w:tr w:rsidR="00E55F5F" w:rsidRPr="00E55F5F" w:rsidTr="00876963">
        <w:trPr>
          <w:trHeight w:val="183"/>
        </w:trPr>
        <w:tc>
          <w:tcPr>
            <w:tcW w:w="4785" w:type="dxa"/>
            <w:vMerge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Настройка процессов документооборота по обработке заявок</w:t>
            </w:r>
          </w:p>
        </w:tc>
      </w:tr>
      <w:tr w:rsidR="00E55F5F" w:rsidRPr="00E55F5F" w:rsidTr="00876963">
        <w:trPr>
          <w:trHeight w:val="168"/>
        </w:trPr>
        <w:tc>
          <w:tcPr>
            <w:tcW w:w="4785" w:type="dxa"/>
            <w:vMerge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Настройка и тестирование взаимодействия между объектами опытной зоны</w:t>
            </w:r>
          </w:p>
        </w:tc>
      </w:tr>
      <w:tr w:rsidR="00E55F5F" w:rsidRPr="00E55F5F" w:rsidTr="00876963">
        <w:trPr>
          <w:trHeight w:val="168"/>
        </w:trPr>
        <w:tc>
          <w:tcPr>
            <w:tcW w:w="4785" w:type="dxa"/>
            <w:vMerge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Настройка процедур аналитической обработки статистики работы системы</w:t>
            </w:r>
          </w:p>
        </w:tc>
      </w:tr>
      <w:tr w:rsidR="00E55F5F" w:rsidRPr="00E55F5F" w:rsidTr="00876963">
        <w:trPr>
          <w:trHeight w:val="183"/>
        </w:trPr>
        <w:tc>
          <w:tcPr>
            <w:tcW w:w="4785" w:type="dxa"/>
            <w:vMerge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Участие в комплексе работ по обеспечению информационной безопасности</w:t>
            </w:r>
          </w:p>
        </w:tc>
      </w:tr>
      <w:tr w:rsidR="00E55F5F" w:rsidRPr="00E55F5F" w:rsidTr="00876963">
        <w:trPr>
          <w:trHeight w:val="225"/>
        </w:trPr>
        <w:tc>
          <w:tcPr>
            <w:tcW w:w="4785" w:type="dxa"/>
            <w:vMerge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BFCD82" wp14:editId="473BCFDD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-340995</wp:posOffset>
                      </wp:positionV>
                      <wp:extent cx="2374265" cy="352425"/>
                      <wp:effectExtent l="0" t="0" r="0" b="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5F5F" w:rsidRPr="00243728" w:rsidRDefault="00E55F5F" w:rsidP="00E55F5F">
                                  <w:pPr>
                                    <w:jc w:val="right"/>
                                    <w:rPr>
                                      <w:sz w:val="32"/>
                                    </w:rPr>
                                  </w:pPr>
                                  <w:r w:rsidRPr="00243728">
                                    <w:rPr>
                                      <w:sz w:val="24"/>
                                    </w:rPr>
                                    <w:t>Продолжение таблицы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47.35pt;margin-top:-26.85pt;width:186.95pt;height:27.7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" filled="f" stroked="f">
                      <v:textbox>
                        <w:txbxContent>
                          <w:p w:rsidR="00E55F5F" w:rsidRPr="00243728" w:rsidRDefault="00E55F5F" w:rsidP="00E55F5F">
                            <w:pPr>
                              <w:jc w:val="right"/>
                              <w:rPr>
                                <w:sz w:val="32"/>
                              </w:rPr>
                            </w:pPr>
                            <w:r w:rsidRPr="00243728">
                              <w:rPr>
                                <w:sz w:val="24"/>
                              </w:rPr>
                              <w:t>Продолжение таблицы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Проведение испытаний на объекте, передача в опытную эксплуатацию</w:t>
            </w:r>
          </w:p>
        </w:tc>
      </w:tr>
      <w:tr w:rsidR="00E55F5F" w:rsidRPr="00E55F5F" w:rsidTr="00876963">
        <w:trPr>
          <w:trHeight w:val="210"/>
        </w:trPr>
        <w:tc>
          <w:tcPr>
            <w:tcW w:w="4785" w:type="dxa"/>
            <w:vMerge w:val="restart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Опытная эксплуатация</w:t>
            </w:r>
          </w:p>
        </w:tc>
        <w:tc>
          <w:tcPr>
            <w:tcW w:w="4786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Техническая поддержка в течени</w:t>
            </w:r>
            <w:proofErr w:type="gram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 опытной эксплуатации</w:t>
            </w:r>
          </w:p>
        </w:tc>
      </w:tr>
      <w:tr w:rsidR="00E55F5F" w:rsidRPr="00E55F5F" w:rsidTr="00876963">
        <w:trPr>
          <w:trHeight w:val="270"/>
        </w:trPr>
        <w:tc>
          <w:tcPr>
            <w:tcW w:w="4785" w:type="dxa"/>
            <w:vMerge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E55F5F" w:rsidRPr="00E55F5F" w:rsidRDefault="00E55F5F" w:rsidP="008769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Устранение ошибок в </w:t>
            </w:r>
            <w:proofErr w:type="gramStart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>разработанном</w:t>
            </w:r>
            <w:proofErr w:type="gramEnd"/>
            <w:r w:rsidRPr="00E55F5F"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</w:p>
        </w:tc>
      </w:tr>
    </w:tbl>
    <w:p w:rsidR="00E55F5F" w:rsidRPr="00E55F5F" w:rsidRDefault="00E55F5F" w:rsidP="00E55F5F">
      <w:pPr>
        <w:pStyle w:val="a3"/>
        <w:spacing w:line="360" w:lineRule="auto"/>
        <w:ind w:left="375"/>
        <w:rPr>
          <w:rFonts w:ascii="Times New Roman" w:hAnsi="Times New Roman" w:cs="Times New Roman"/>
          <w:b/>
          <w:sz w:val="28"/>
          <w:szCs w:val="28"/>
        </w:rPr>
      </w:pPr>
    </w:p>
    <w:p w:rsidR="00E55F5F" w:rsidRPr="00E55F5F" w:rsidRDefault="00E55F5F" w:rsidP="00CB447C">
      <w:pPr>
        <w:pStyle w:val="a3"/>
        <w:numPr>
          <w:ilvl w:val="0"/>
          <w:numId w:val="42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F5F">
        <w:rPr>
          <w:rFonts w:ascii="Times New Roman" w:hAnsi="Times New Roman" w:cs="Times New Roman"/>
          <w:b/>
          <w:sz w:val="28"/>
          <w:szCs w:val="28"/>
        </w:rPr>
        <w:t>Основные технические решения</w:t>
      </w:r>
    </w:p>
    <w:p w:rsidR="00E55F5F" w:rsidRPr="00E55F5F" w:rsidRDefault="00E55F5F" w:rsidP="00CB447C">
      <w:pPr>
        <w:pStyle w:val="a3"/>
        <w:numPr>
          <w:ilvl w:val="1"/>
          <w:numId w:val="42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F5F">
        <w:rPr>
          <w:rFonts w:ascii="Times New Roman" w:hAnsi="Times New Roman" w:cs="Times New Roman"/>
          <w:b/>
          <w:sz w:val="28"/>
          <w:szCs w:val="28"/>
        </w:rPr>
        <w:t>Решения по структуре системы, подсистем, средствам и способам связи для информационного обмена между компонентами системы</w:t>
      </w:r>
    </w:p>
    <w:p w:rsidR="00E55F5F" w:rsidRPr="00E55F5F" w:rsidRDefault="00E55F5F" w:rsidP="00E55F5F">
      <w:pPr>
        <w:shd w:val="clear" w:color="auto" w:fill="FFFFFF"/>
        <w:spacing w:before="75" w:after="75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55F5F">
        <w:rPr>
          <w:rFonts w:ascii="Times New Roman" w:hAnsi="Times New Roman" w:cs="Times New Roman"/>
          <w:sz w:val="28"/>
          <w:szCs w:val="28"/>
        </w:rPr>
        <w:t xml:space="preserve">АИС «Платежи и взаиморасчеты с кредиторами» </w:t>
      </w:r>
      <w:proofErr w:type="gramStart"/>
      <w:r w:rsidRPr="00E55F5F">
        <w:rPr>
          <w:rFonts w:ascii="Times New Roman" w:hAnsi="Times New Roman" w:cs="Times New Roman"/>
          <w:sz w:val="28"/>
          <w:szCs w:val="28"/>
        </w:rPr>
        <w:t>предназначена</w:t>
      </w:r>
      <w:proofErr w:type="gramEnd"/>
      <w:r w:rsidRPr="00E55F5F">
        <w:rPr>
          <w:rFonts w:ascii="Times New Roman" w:hAnsi="Times New Roman" w:cs="Times New Roman"/>
          <w:sz w:val="28"/>
          <w:szCs w:val="28"/>
        </w:rPr>
        <w:t xml:space="preserve"> для автоматизации обмена информацией между объектами автоматизации и процесса обработки заявок внутри объектов автоматизации. Автоматизации подлежат операции подготовки, регистрации, отслеживания статуса заявок, рассылки заявок на получение информации и документооборот прохождения заявок по рабочим местам пользователей приложения в соответствии с логикой </w:t>
      </w:r>
      <w:r w:rsidRPr="00E55F5F">
        <w:rPr>
          <w:rFonts w:ascii="Times New Roman" w:hAnsi="Times New Roman" w:cs="Times New Roman"/>
          <w:sz w:val="28"/>
          <w:szCs w:val="28"/>
        </w:rPr>
        <w:lastRenderedPageBreak/>
        <w:t xml:space="preserve">обработки заявок, отслеживания динамики возврата кредита, </w:t>
      </w:r>
      <w:r w:rsidRPr="00E55F5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динамики кредитования, а также обеспечивающие подсистемы, выполняющие задачи поддержки совместной работы всех составляющих системы.</w:t>
      </w:r>
    </w:p>
    <w:p w:rsidR="00E55F5F" w:rsidRPr="00E55F5F" w:rsidRDefault="00E55F5F" w:rsidP="00E55F5F">
      <w:pPr>
        <w:shd w:val="clear" w:color="auto" w:fill="FFFFFF"/>
        <w:spacing w:before="75" w:after="75" w:line="360" w:lineRule="auto"/>
        <w:contextualSpacing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В данном программном обеспеченье должны быть следующие виды вкладок:</w:t>
      </w:r>
    </w:p>
    <w:p w:rsidR="00E55F5F" w:rsidRPr="00E55F5F" w:rsidRDefault="00E55F5F" w:rsidP="00E55F5F">
      <w:pPr>
        <w:shd w:val="clear" w:color="auto" w:fill="FFFFFF"/>
        <w:spacing w:before="75" w:after="75" w:line="360" w:lineRule="auto"/>
        <w:contextualSpacing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•</w:t>
      </w:r>
      <w:r w:rsidRPr="00E55F5F">
        <w:rPr>
          <w:rFonts w:ascii="Times New Roman" w:hAnsi="Times New Roman" w:cs="Times New Roman"/>
          <w:sz w:val="28"/>
          <w:szCs w:val="28"/>
        </w:rPr>
        <w:tab/>
        <w:t>Регистрация кредитора</w:t>
      </w:r>
    </w:p>
    <w:p w:rsidR="00E55F5F" w:rsidRPr="00E55F5F" w:rsidRDefault="00E55F5F" w:rsidP="00E55F5F">
      <w:pPr>
        <w:shd w:val="clear" w:color="auto" w:fill="FFFFFF"/>
        <w:spacing w:before="75" w:after="75" w:line="360" w:lineRule="auto"/>
        <w:contextualSpacing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•</w:t>
      </w:r>
      <w:r w:rsidRPr="00E55F5F">
        <w:rPr>
          <w:rFonts w:ascii="Times New Roman" w:hAnsi="Times New Roman" w:cs="Times New Roman"/>
          <w:sz w:val="28"/>
          <w:szCs w:val="28"/>
        </w:rPr>
        <w:tab/>
        <w:t>Статус заявок</w:t>
      </w:r>
    </w:p>
    <w:p w:rsidR="00E55F5F" w:rsidRPr="00E55F5F" w:rsidRDefault="00E55F5F" w:rsidP="00E55F5F">
      <w:pPr>
        <w:shd w:val="clear" w:color="auto" w:fill="FFFFFF"/>
        <w:spacing w:before="75" w:after="75" w:line="360" w:lineRule="auto"/>
        <w:contextualSpacing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•</w:t>
      </w:r>
      <w:r w:rsidRPr="00E55F5F">
        <w:rPr>
          <w:rFonts w:ascii="Times New Roman" w:hAnsi="Times New Roman" w:cs="Times New Roman"/>
          <w:sz w:val="28"/>
          <w:szCs w:val="28"/>
        </w:rPr>
        <w:tab/>
        <w:t>Почта</w:t>
      </w:r>
    </w:p>
    <w:p w:rsidR="00E55F5F" w:rsidRPr="00E55F5F" w:rsidRDefault="00E55F5F" w:rsidP="00E55F5F">
      <w:pPr>
        <w:shd w:val="clear" w:color="auto" w:fill="FFFFFF"/>
        <w:spacing w:before="75" w:after="75" w:line="360" w:lineRule="auto"/>
        <w:contextualSpacing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•</w:t>
      </w:r>
      <w:r w:rsidRPr="00E55F5F">
        <w:rPr>
          <w:rFonts w:ascii="Times New Roman" w:hAnsi="Times New Roman" w:cs="Times New Roman"/>
          <w:sz w:val="28"/>
          <w:szCs w:val="28"/>
        </w:rPr>
        <w:tab/>
        <w:t>Краткосрочные кредиты</w:t>
      </w:r>
    </w:p>
    <w:p w:rsidR="00E55F5F" w:rsidRPr="00E55F5F" w:rsidRDefault="00E55F5F" w:rsidP="00E55F5F">
      <w:pPr>
        <w:shd w:val="clear" w:color="auto" w:fill="FFFFFF"/>
        <w:spacing w:before="75" w:after="75" w:line="360" w:lineRule="auto"/>
        <w:contextualSpacing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•</w:t>
      </w:r>
      <w:r w:rsidRPr="00E55F5F">
        <w:rPr>
          <w:rFonts w:ascii="Times New Roman" w:hAnsi="Times New Roman" w:cs="Times New Roman"/>
          <w:sz w:val="28"/>
          <w:szCs w:val="28"/>
        </w:rPr>
        <w:tab/>
        <w:t>Среднесрочные кредиты</w:t>
      </w:r>
    </w:p>
    <w:p w:rsidR="00E55F5F" w:rsidRPr="00E55F5F" w:rsidRDefault="00E55F5F" w:rsidP="00E55F5F">
      <w:pPr>
        <w:shd w:val="clear" w:color="auto" w:fill="FFFFFF"/>
        <w:spacing w:before="75" w:after="75" w:line="360" w:lineRule="auto"/>
        <w:contextualSpacing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•</w:t>
      </w:r>
      <w:r w:rsidRPr="00E55F5F">
        <w:rPr>
          <w:rFonts w:ascii="Times New Roman" w:hAnsi="Times New Roman" w:cs="Times New Roman"/>
          <w:sz w:val="28"/>
          <w:szCs w:val="28"/>
        </w:rPr>
        <w:tab/>
        <w:t>Долгосрочные кредиты</w:t>
      </w:r>
    </w:p>
    <w:p w:rsidR="00E55F5F" w:rsidRPr="00E55F5F" w:rsidRDefault="00E55F5F" w:rsidP="00E55F5F">
      <w:pPr>
        <w:shd w:val="clear" w:color="auto" w:fill="FFFFFF"/>
        <w:spacing w:before="75" w:after="75" w:line="360" w:lineRule="auto"/>
        <w:contextualSpacing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•</w:t>
      </w:r>
      <w:r w:rsidRPr="00E55F5F">
        <w:rPr>
          <w:rFonts w:ascii="Times New Roman" w:hAnsi="Times New Roman" w:cs="Times New Roman"/>
          <w:sz w:val="28"/>
          <w:szCs w:val="28"/>
        </w:rPr>
        <w:tab/>
        <w:t>База кредиторов</w:t>
      </w:r>
    </w:p>
    <w:p w:rsidR="00E55F5F" w:rsidRPr="00E55F5F" w:rsidRDefault="00E55F5F" w:rsidP="00CB447C">
      <w:pPr>
        <w:pStyle w:val="a3"/>
        <w:numPr>
          <w:ilvl w:val="1"/>
          <w:numId w:val="42"/>
        </w:numPr>
        <w:shd w:val="clear" w:color="auto" w:fill="FFFFFF"/>
        <w:spacing w:before="75" w:after="75"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E55F5F">
        <w:rPr>
          <w:rFonts w:ascii="Times New Roman" w:hAnsi="Times New Roman" w:cs="Times New Roman"/>
          <w:b/>
          <w:sz w:val="28"/>
          <w:szCs w:val="28"/>
        </w:rPr>
        <w:t xml:space="preserve"> Логическая и компонентная архитектура системы</w:t>
      </w:r>
    </w:p>
    <w:p w:rsidR="00E55F5F" w:rsidRPr="00E55F5F" w:rsidRDefault="00E55F5F" w:rsidP="00E55F5F">
      <w:pPr>
        <w:shd w:val="clear" w:color="auto" w:fill="FFFFFF"/>
        <w:spacing w:before="75" w:after="75" w:line="360" w:lineRule="auto"/>
        <w:contextualSpacing/>
        <w:outlineLvl w:val="2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В рамках проекта, создаваемый продукт АИС «Платежи и взаиморасчеты с кредиторами» будет взаимодействовать с рядом систем, которые представлены на рисунке 1.</w:t>
      </w:r>
    </w:p>
    <w:p w:rsidR="00E55F5F" w:rsidRPr="00E55F5F" w:rsidRDefault="00E55F5F" w:rsidP="00E55F5F">
      <w:pPr>
        <w:shd w:val="clear" w:color="auto" w:fill="FFFFFF"/>
        <w:spacing w:before="75" w:after="75" w:line="360" w:lineRule="auto"/>
        <w:contextualSpacing/>
        <w:outlineLvl w:val="2"/>
        <w:rPr>
          <w:rFonts w:ascii="Times New Roman" w:hAnsi="Times New Roman" w:cs="Times New Roman"/>
          <w:sz w:val="28"/>
          <w:szCs w:val="28"/>
        </w:rPr>
      </w:pPr>
    </w:p>
    <w:p w:rsidR="00E55F5F" w:rsidRPr="00E55F5F" w:rsidRDefault="00E55F5F" w:rsidP="00E55F5F">
      <w:pPr>
        <w:shd w:val="clear" w:color="auto" w:fill="FFFFFF"/>
        <w:spacing w:before="75" w:after="75" w:line="360" w:lineRule="auto"/>
        <w:contextualSpacing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E55F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5E3323" wp14:editId="3BDCA134">
            <wp:extent cx="5940425" cy="2923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5F" w:rsidRPr="00E55F5F" w:rsidRDefault="00E55F5F" w:rsidP="00E55F5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Рисунок 1 - Логическая и компонентная архитектура АИС «Платежи и взаиморасчеты с кредиторами»</w:t>
      </w:r>
    </w:p>
    <w:p w:rsidR="00E55F5F" w:rsidRPr="00E55F5F" w:rsidRDefault="00E55F5F" w:rsidP="00E55F5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5F5F" w:rsidRPr="00E55F5F" w:rsidRDefault="00E55F5F" w:rsidP="00CB447C">
      <w:pPr>
        <w:pStyle w:val="a3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5F5F">
        <w:rPr>
          <w:rFonts w:ascii="Times New Roman" w:hAnsi="Times New Roman" w:cs="Times New Roman"/>
          <w:b/>
          <w:sz w:val="28"/>
          <w:szCs w:val="28"/>
        </w:rPr>
        <w:lastRenderedPageBreak/>
        <w:t>Функциональная структура системы</w:t>
      </w:r>
    </w:p>
    <w:p w:rsidR="00E55F5F" w:rsidRPr="00E55F5F" w:rsidRDefault="00E55F5F" w:rsidP="00E55F5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Функциональная структура Системы должна включать основные прикладные подсистемы, выполняющие задачи автоматизации обмена информацией и обработки заявок на безналичные, наличные, рублевые и валютные платежи, осуществляющиеся бухгалтерией и финансовой службой, отслеживание.</w:t>
      </w:r>
    </w:p>
    <w:p w:rsidR="00E55F5F" w:rsidRPr="00E55F5F" w:rsidRDefault="00E55F5F" w:rsidP="00E55F5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Должна обеспечиваться работа в двух режимах:</w:t>
      </w:r>
    </w:p>
    <w:p w:rsidR="00E55F5F" w:rsidRPr="00E55F5F" w:rsidRDefault="00E55F5F" w:rsidP="00E55F5F">
      <w:pPr>
        <w:pStyle w:val="a3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сетевой режим взаимодействия;</w:t>
      </w:r>
    </w:p>
    <w:p w:rsidR="00E55F5F" w:rsidRPr="00E55F5F" w:rsidRDefault="00E55F5F" w:rsidP="00E55F5F">
      <w:pPr>
        <w:pStyle w:val="a3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автономный.</w:t>
      </w:r>
    </w:p>
    <w:p w:rsidR="00E55F5F" w:rsidRPr="00E55F5F" w:rsidRDefault="00E55F5F" w:rsidP="00CB447C">
      <w:pPr>
        <w:pStyle w:val="a3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5F5F">
        <w:rPr>
          <w:rFonts w:ascii="Times New Roman" w:hAnsi="Times New Roman" w:cs="Times New Roman"/>
          <w:b/>
          <w:sz w:val="28"/>
          <w:szCs w:val="28"/>
        </w:rPr>
        <w:t xml:space="preserve"> Состав программных продуктов, языки деятельности, алгоритмы процедур и операций и методы их реализации</w:t>
      </w:r>
    </w:p>
    <w:p w:rsidR="00E55F5F" w:rsidRPr="00E55F5F" w:rsidRDefault="00E55F5F" w:rsidP="00E55F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 xml:space="preserve">Сервер базы данных: 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E55F5F">
        <w:rPr>
          <w:rFonts w:ascii="Times New Roman" w:hAnsi="Times New Roman" w:cs="Times New Roman"/>
          <w:sz w:val="28"/>
          <w:szCs w:val="28"/>
        </w:rPr>
        <w:t xml:space="preserve"> 10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E55F5F" w:rsidRPr="00E55F5F" w:rsidRDefault="00E55F5F" w:rsidP="00E55F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 xml:space="preserve">Портал: </w:t>
      </w:r>
      <w:proofErr w:type="spellStart"/>
      <w:proofErr w:type="gramStart"/>
      <w:r w:rsidRPr="00E55F5F">
        <w:rPr>
          <w:rFonts w:ascii="Times New Roman" w:hAnsi="Times New Roman" w:cs="Times New Roman"/>
          <w:sz w:val="28"/>
          <w:szCs w:val="28"/>
          <w:lang w:val="en-US"/>
        </w:rPr>
        <w:t>Websphere</w:t>
      </w:r>
      <w:proofErr w:type="spellEnd"/>
      <w:r w:rsidRPr="00E55F5F">
        <w:rPr>
          <w:rFonts w:ascii="Times New Roman" w:hAnsi="Times New Roman" w:cs="Times New Roman"/>
          <w:sz w:val="28"/>
          <w:szCs w:val="28"/>
        </w:rPr>
        <w:t xml:space="preserve"> 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Portal</w:t>
      </w:r>
      <w:r w:rsidRPr="00E55F5F">
        <w:rPr>
          <w:rFonts w:ascii="Times New Roman" w:hAnsi="Times New Roman" w:cs="Times New Roman"/>
          <w:sz w:val="28"/>
          <w:szCs w:val="28"/>
        </w:rPr>
        <w:t xml:space="preserve"> 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E55F5F">
        <w:rPr>
          <w:rFonts w:ascii="Times New Roman" w:hAnsi="Times New Roman" w:cs="Times New Roman"/>
          <w:sz w:val="28"/>
          <w:szCs w:val="28"/>
        </w:rPr>
        <w:t xml:space="preserve"> 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55F5F">
        <w:rPr>
          <w:rFonts w:ascii="Times New Roman" w:hAnsi="Times New Roman" w:cs="Times New Roman"/>
          <w:sz w:val="28"/>
          <w:szCs w:val="28"/>
        </w:rPr>
        <w:t>6.0.</w:t>
      </w:r>
      <w:proofErr w:type="gramEnd"/>
    </w:p>
    <w:p w:rsidR="00E55F5F" w:rsidRPr="00E55F5F" w:rsidRDefault="00E55F5F" w:rsidP="00E55F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Бизнес-моделирование: ARIS</w:t>
      </w:r>
    </w:p>
    <w:p w:rsidR="00E55F5F" w:rsidRPr="00E55F5F" w:rsidRDefault="00E55F5F" w:rsidP="00E55F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 xml:space="preserve">Рабочие места: 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55F5F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E55F5F" w:rsidRPr="00E55F5F" w:rsidRDefault="00E55F5F" w:rsidP="00E55F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E55F5F">
        <w:rPr>
          <w:rFonts w:ascii="Times New Roman" w:hAnsi="Times New Roman" w:cs="Times New Roman"/>
          <w:sz w:val="28"/>
          <w:szCs w:val="28"/>
        </w:rPr>
        <w:t xml:space="preserve"> приложение: 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E55F5F">
        <w:rPr>
          <w:rFonts w:ascii="Times New Roman" w:hAnsi="Times New Roman" w:cs="Times New Roman"/>
          <w:sz w:val="28"/>
          <w:szCs w:val="28"/>
        </w:rPr>
        <w:t xml:space="preserve"> Профессионал Плюс 2.4.1.2.</w:t>
      </w:r>
    </w:p>
    <w:p w:rsidR="00E55F5F" w:rsidRPr="00E55F5F" w:rsidRDefault="00E55F5F" w:rsidP="00CB447C">
      <w:pPr>
        <w:pStyle w:val="a3"/>
        <w:numPr>
          <w:ilvl w:val="0"/>
          <w:numId w:val="42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F5F">
        <w:rPr>
          <w:rFonts w:ascii="Times New Roman" w:hAnsi="Times New Roman" w:cs="Times New Roman"/>
          <w:b/>
          <w:sz w:val="28"/>
          <w:szCs w:val="28"/>
        </w:rPr>
        <w:t>Мероприятия по подготовке объекта автоматизации к вводу системы в действие</w:t>
      </w:r>
    </w:p>
    <w:p w:rsidR="00E55F5F" w:rsidRPr="00E55F5F" w:rsidRDefault="00E55F5F" w:rsidP="00CB447C">
      <w:pPr>
        <w:pStyle w:val="a3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5F5F">
        <w:rPr>
          <w:rFonts w:ascii="Times New Roman" w:hAnsi="Times New Roman" w:cs="Times New Roman"/>
          <w:b/>
          <w:sz w:val="28"/>
          <w:szCs w:val="28"/>
        </w:rPr>
        <w:t>Мероприятия по подготовке персонала</w:t>
      </w:r>
    </w:p>
    <w:p w:rsidR="00E55F5F" w:rsidRPr="00E55F5F" w:rsidRDefault="00E55F5F" w:rsidP="00E55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5F5F">
        <w:rPr>
          <w:rFonts w:ascii="Times New Roman" w:hAnsi="Times New Roman" w:cs="Times New Roman"/>
          <w:sz w:val="28"/>
          <w:szCs w:val="28"/>
        </w:rPr>
        <w:t xml:space="preserve">Пользователи АСУ должны иметь базовые навыки работы с операционными системами 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55F5F">
        <w:rPr>
          <w:rFonts w:ascii="Times New Roman" w:hAnsi="Times New Roman" w:cs="Times New Roman"/>
          <w:sz w:val="28"/>
          <w:szCs w:val="28"/>
        </w:rPr>
        <w:t xml:space="preserve"> (любая из версий:</w:t>
      </w:r>
      <w:proofErr w:type="gramEnd"/>
      <w:r w:rsidRPr="00E55F5F">
        <w:rPr>
          <w:rFonts w:ascii="Times New Roman" w:hAnsi="Times New Roman" w:cs="Times New Roman"/>
          <w:sz w:val="28"/>
          <w:szCs w:val="28"/>
        </w:rPr>
        <w:t xml:space="preserve"> 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55F5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55F5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55F5F">
        <w:rPr>
          <w:rFonts w:ascii="Times New Roman" w:hAnsi="Times New Roman" w:cs="Times New Roman"/>
          <w:sz w:val="28"/>
          <w:szCs w:val="28"/>
        </w:rPr>
        <w:t xml:space="preserve">  7</w:t>
      </w:r>
      <w:proofErr w:type="gramEnd"/>
      <w:r w:rsidRPr="00E55F5F">
        <w:rPr>
          <w:rFonts w:ascii="Times New Roman" w:hAnsi="Times New Roman" w:cs="Times New Roman"/>
          <w:sz w:val="28"/>
          <w:szCs w:val="28"/>
        </w:rPr>
        <w:t>, 8,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E55F5F">
        <w:rPr>
          <w:rFonts w:ascii="Times New Roman" w:hAnsi="Times New Roman" w:cs="Times New Roman"/>
          <w:sz w:val="28"/>
          <w:szCs w:val="28"/>
        </w:rPr>
        <w:t xml:space="preserve">), офисным программным обеспечением 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55F5F">
        <w:rPr>
          <w:rFonts w:ascii="Times New Roman" w:hAnsi="Times New Roman" w:cs="Times New Roman"/>
          <w:sz w:val="28"/>
          <w:szCs w:val="28"/>
        </w:rPr>
        <w:t xml:space="preserve"> 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E55F5F">
        <w:rPr>
          <w:rFonts w:ascii="Times New Roman" w:hAnsi="Times New Roman" w:cs="Times New Roman"/>
          <w:sz w:val="28"/>
          <w:szCs w:val="28"/>
        </w:rPr>
        <w:t xml:space="preserve">, 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55F5F">
        <w:rPr>
          <w:rFonts w:ascii="Times New Roman" w:hAnsi="Times New Roman" w:cs="Times New Roman"/>
          <w:sz w:val="28"/>
          <w:szCs w:val="28"/>
        </w:rPr>
        <w:t xml:space="preserve">, 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Outlook</w:t>
      </w:r>
      <w:r w:rsidRPr="00E55F5F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E55F5F" w:rsidRPr="00E55F5F" w:rsidRDefault="00E55F5F" w:rsidP="00E55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Техническое обслуживание и администрирование оборудования АСУ должно выполняться специалистами, имеющими соответствующую квалификацию и навыки выполнения работ.</w:t>
      </w:r>
    </w:p>
    <w:p w:rsidR="00E55F5F" w:rsidRPr="00E55F5F" w:rsidRDefault="00E55F5F" w:rsidP="00E55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lastRenderedPageBreak/>
        <w:t xml:space="preserve">Все администраторы АСУ должны иметь квалификацию "инженер" и обязательные навыки администрирования сети на основе операционной системы 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55F5F">
        <w:rPr>
          <w:rFonts w:ascii="Times New Roman" w:hAnsi="Times New Roman" w:cs="Times New Roman"/>
          <w:sz w:val="28"/>
          <w:szCs w:val="28"/>
        </w:rPr>
        <w:t xml:space="preserve"> 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55F5F">
        <w:rPr>
          <w:rFonts w:ascii="Times New Roman" w:hAnsi="Times New Roman" w:cs="Times New Roman"/>
          <w:sz w:val="28"/>
          <w:szCs w:val="28"/>
        </w:rPr>
        <w:t xml:space="preserve"> 7,8,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E55F5F">
        <w:rPr>
          <w:rFonts w:ascii="Times New Roman" w:hAnsi="Times New Roman" w:cs="Times New Roman"/>
          <w:sz w:val="28"/>
          <w:szCs w:val="28"/>
        </w:rPr>
        <w:t>.</w:t>
      </w:r>
    </w:p>
    <w:p w:rsidR="00E55F5F" w:rsidRPr="00E55F5F" w:rsidRDefault="00E55F5F" w:rsidP="00CB447C">
      <w:pPr>
        <w:pStyle w:val="a3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5F5F">
        <w:rPr>
          <w:rFonts w:ascii="Times New Roman" w:hAnsi="Times New Roman" w:cs="Times New Roman"/>
          <w:b/>
          <w:sz w:val="28"/>
          <w:szCs w:val="28"/>
        </w:rPr>
        <w:t>Мероприятия по изменению объекта автоматизации</w:t>
      </w:r>
    </w:p>
    <w:p w:rsidR="00E55F5F" w:rsidRPr="00E55F5F" w:rsidRDefault="00E55F5F" w:rsidP="00E55F5F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На объекте автоматизации необходимо осуществить перечисленные ниже изменения и обеспечить:</w:t>
      </w:r>
    </w:p>
    <w:p w:rsidR="00E55F5F" w:rsidRPr="00E55F5F" w:rsidRDefault="00E55F5F" w:rsidP="00E55F5F">
      <w:pPr>
        <w:pStyle w:val="a3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 xml:space="preserve">Необходима настройка ОС 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55F5F">
        <w:rPr>
          <w:rFonts w:ascii="Times New Roman" w:hAnsi="Times New Roman" w:cs="Times New Roman"/>
          <w:sz w:val="28"/>
          <w:szCs w:val="28"/>
        </w:rPr>
        <w:t xml:space="preserve"> 7 на рабочих станциях, а так же настроить прикладной пакет услуг  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5F5F">
        <w:rPr>
          <w:rFonts w:ascii="Times New Roman" w:hAnsi="Times New Roman" w:cs="Times New Roman"/>
          <w:sz w:val="28"/>
          <w:szCs w:val="28"/>
        </w:rPr>
        <w:t xml:space="preserve"> 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55F5F">
        <w:rPr>
          <w:rFonts w:ascii="Times New Roman" w:hAnsi="Times New Roman" w:cs="Times New Roman"/>
          <w:sz w:val="28"/>
          <w:szCs w:val="28"/>
        </w:rPr>
        <w:t xml:space="preserve">, 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55F5F">
        <w:rPr>
          <w:rFonts w:ascii="Times New Roman" w:hAnsi="Times New Roman" w:cs="Times New Roman"/>
          <w:sz w:val="28"/>
          <w:szCs w:val="28"/>
        </w:rPr>
        <w:t xml:space="preserve">, 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Outlook</w:t>
      </w:r>
      <w:r w:rsidRPr="00E55F5F">
        <w:rPr>
          <w:rFonts w:ascii="Times New Roman" w:hAnsi="Times New Roman" w:cs="Times New Roman"/>
          <w:sz w:val="28"/>
          <w:szCs w:val="28"/>
        </w:rPr>
        <w:t>;</w:t>
      </w:r>
    </w:p>
    <w:p w:rsidR="00E55F5F" w:rsidRPr="00E55F5F" w:rsidRDefault="00E55F5F" w:rsidP="00E55F5F">
      <w:pPr>
        <w:pStyle w:val="a3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 xml:space="preserve">Соединить отделы компании в единую локальную сеть по топологии звезда, для обмена данными по протоколу </w:t>
      </w:r>
      <w:r w:rsidRPr="00E55F5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55F5F">
        <w:rPr>
          <w:rFonts w:ascii="Times New Roman" w:hAnsi="Times New Roman" w:cs="Times New Roman"/>
          <w:sz w:val="28"/>
          <w:szCs w:val="28"/>
        </w:rPr>
        <w:t>;</w:t>
      </w:r>
    </w:p>
    <w:p w:rsidR="00E55F5F" w:rsidRPr="00E55F5F" w:rsidRDefault="00E55F5F" w:rsidP="00E55F5F">
      <w:pPr>
        <w:pStyle w:val="a3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Осуществить доступ к глобальной сети интернет;</w:t>
      </w:r>
    </w:p>
    <w:p w:rsidR="00E55F5F" w:rsidRPr="00E55F5F" w:rsidRDefault="00E55F5F" w:rsidP="00E55F5F">
      <w:pPr>
        <w:pStyle w:val="a3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 xml:space="preserve">должна быть исключена возможность бесконтрольного проникновения в помещения, в которых установлены технические средства, посторонних лиц и обеспечена физическая сохранность находящихся в помещении защищаемых ресурсов (технических средств, документов и т.п.); </w:t>
      </w:r>
    </w:p>
    <w:p w:rsidR="00E55F5F" w:rsidRPr="00E55F5F" w:rsidRDefault="00E55F5F" w:rsidP="00E55F5F">
      <w:pPr>
        <w:pStyle w:val="a3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Размещение и установка технических средств должна производиться с учетом необходимости исключения возможности визуального просмотра вводимой (выводимой) информации лицами, не имеющими к ней отношения;</w:t>
      </w:r>
    </w:p>
    <w:p w:rsidR="00E55F5F" w:rsidRPr="00E55F5F" w:rsidRDefault="00E55F5F" w:rsidP="00E55F5F">
      <w:pPr>
        <w:pStyle w:val="a3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Должны быть приняты меры, не позволяющие применять средства удаленного наблюдения;</w:t>
      </w:r>
    </w:p>
    <w:p w:rsidR="00E55F5F" w:rsidRPr="00E55F5F" w:rsidRDefault="00E55F5F" w:rsidP="00E55F5F">
      <w:pPr>
        <w:pStyle w:val="a3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 xml:space="preserve">АРМ пользователей системы должны иметь возможность опечатывания; </w:t>
      </w:r>
    </w:p>
    <w:p w:rsidR="00E55F5F" w:rsidRPr="00E55F5F" w:rsidRDefault="00E55F5F" w:rsidP="00E55F5F">
      <w:pPr>
        <w:pStyle w:val="a3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55F5F">
        <w:rPr>
          <w:rFonts w:ascii="Times New Roman" w:hAnsi="Times New Roman" w:cs="Times New Roman"/>
          <w:sz w:val="28"/>
          <w:szCs w:val="28"/>
        </w:rPr>
        <w:t>На всех АРМ системы должна быть проведена настройка ОС на блокировку рабочего стола по истечении не более 10 минут бездействия пользователя.</w:t>
      </w:r>
    </w:p>
    <w:p w:rsidR="00DB33F9" w:rsidRPr="00E55F5F" w:rsidRDefault="00DB33F9" w:rsidP="00E55F5F">
      <w:pPr>
        <w:spacing w:before="36" w:after="36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  <w:lang w:eastAsia="ru-RU"/>
        </w:rPr>
      </w:pPr>
    </w:p>
    <w:sectPr w:rsidR="00DB33F9" w:rsidRPr="00E55F5F" w:rsidSect="007916A2">
      <w:pgSz w:w="11906" w:h="16838"/>
      <w:pgMar w:top="1418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7689"/>
    <w:multiLevelType w:val="hybridMultilevel"/>
    <w:tmpl w:val="64208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A37D3"/>
    <w:multiLevelType w:val="multilevel"/>
    <w:tmpl w:val="FBA692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80400BF"/>
    <w:multiLevelType w:val="hybridMultilevel"/>
    <w:tmpl w:val="83527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43DE9"/>
    <w:multiLevelType w:val="multilevel"/>
    <w:tmpl w:val="B2F2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DE3A93"/>
    <w:multiLevelType w:val="hybridMultilevel"/>
    <w:tmpl w:val="92287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D42E0"/>
    <w:multiLevelType w:val="multilevel"/>
    <w:tmpl w:val="93F0E3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9A9721C"/>
    <w:multiLevelType w:val="hybridMultilevel"/>
    <w:tmpl w:val="DDEEA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32EE9"/>
    <w:multiLevelType w:val="multilevel"/>
    <w:tmpl w:val="D20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6744AD"/>
    <w:multiLevelType w:val="hybridMultilevel"/>
    <w:tmpl w:val="E37CB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A5B24"/>
    <w:multiLevelType w:val="hybridMultilevel"/>
    <w:tmpl w:val="8166B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4F255A"/>
    <w:multiLevelType w:val="multilevel"/>
    <w:tmpl w:val="FBA692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36755D8B"/>
    <w:multiLevelType w:val="hybridMultilevel"/>
    <w:tmpl w:val="D2C0A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C38E6"/>
    <w:multiLevelType w:val="multilevel"/>
    <w:tmpl w:val="FBA692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372F550F"/>
    <w:multiLevelType w:val="hybridMultilevel"/>
    <w:tmpl w:val="779056EA"/>
    <w:lvl w:ilvl="0" w:tplc="075A4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BA2071"/>
    <w:multiLevelType w:val="hybridMultilevel"/>
    <w:tmpl w:val="A8507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952C0"/>
    <w:multiLevelType w:val="hybridMultilevel"/>
    <w:tmpl w:val="CFB03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A52C58"/>
    <w:multiLevelType w:val="hybridMultilevel"/>
    <w:tmpl w:val="D812E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2528B6"/>
    <w:multiLevelType w:val="multilevel"/>
    <w:tmpl w:val="523AC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B5A3022"/>
    <w:multiLevelType w:val="multilevel"/>
    <w:tmpl w:val="A0B0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2A54CC"/>
    <w:multiLevelType w:val="multilevel"/>
    <w:tmpl w:val="D430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BC4377"/>
    <w:multiLevelType w:val="multilevel"/>
    <w:tmpl w:val="EB2A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5E18D3"/>
    <w:multiLevelType w:val="multilevel"/>
    <w:tmpl w:val="37CC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C7210B"/>
    <w:multiLevelType w:val="multilevel"/>
    <w:tmpl w:val="FBA692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4F815EC7"/>
    <w:multiLevelType w:val="hybridMultilevel"/>
    <w:tmpl w:val="94307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E4D9B"/>
    <w:multiLevelType w:val="hybridMultilevel"/>
    <w:tmpl w:val="C526BA62"/>
    <w:lvl w:ilvl="0" w:tplc="7F5A2A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3E007EE"/>
    <w:multiLevelType w:val="multilevel"/>
    <w:tmpl w:val="F04C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57129DD"/>
    <w:multiLevelType w:val="multilevel"/>
    <w:tmpl w:val="9F3AE9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7">
    <w:nsid w:val="56594DF8"/>
    <w:multiLevelType w:val="hybridMultilevel"/>
    <w:tmpl w:val="05A84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E21705"/>
    <w:multiLevelType w:val="multilevel"/>
    <w:tmpl w:val="A10A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C2C3AE1"/>
    <w:multiLevelType w:val="multilevel"/>
    <w:tmpl w:val="8416C9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0">
    <w:nsid w:val="5C882880"/>
    <w:multiLevelType w:val="multilevel"/>
    <w:tmpl w:val="CC80F2C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1">
    <w:nsid w:val="5E731DDC"/>
    <w:multiLevelType w:val="hybridMultilevel"/>
    <w:tmpl w:val="64BE4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0B13E0"/>
    <w:multiLevelType w:val="multilevel"/>
    <w:tmpl w:val="7B96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5F706A"/>
    <w:multiLevelType w:val="hybridMultilevel"/>
    <w:tmpl w:val="E1AAD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0F1216"/>
    <w:multiLevelType w:val="multilevel"/>
    <w:tmpl w:val="F6A4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AF36D1"/>
    <w:multiLevelType w:val="hybridMultilevel"/>
    <w:tmpl w:val="7C2AE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662687"/>
    <w:multiLevelType w:val="multilevel"/>
    <w:tmpl w:val="8A1A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31B30E7"/>
    <w:multiLevelType w:val="multilevel"/>
    <w:tmpl w:val="89F02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7237B2"/>
    <w:multiLevelType w:val="multilevel"/>
    <w:tmpl w:val="D64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927BD2"/>
    <w:multiLevelType w:val="hybridMultilevel"/>
    <w:tmpl w:val="063A3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AB0E00"/>
    <w:multiLevelType w:val="hybridMultilevel"/>
    <w:tmpl w:val="63948A16"/>
    <w:lvl w:ilvl="0" w:tplc="79402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B594F9F"/>
    <w:multiLevelType w:val="multilevel"/>
    <w:tmpl w:val="74E8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20"/>
  </w:num>
  <w:num w:numId="3">
    <w:abstractNumId w:val="30"/>
  </w:num>
  <w:num w:numId="4">
    <w:abstractNumId w:val="3"/>
  </w:num>
  <w:num w:numId="5">
    <w:abstractNumId w:val="41"/>
  </w:num>
  <w:num w:numId="6">
    <w:abstractNumId w:val="36"/>
  </w:num>
  <w:num w:numId="7">
    <w:abstractNumId w:val="25"/>
  </w:num>
  <w:num w:numId="8">
    <w:abstractNumId w:val="27"/>
  </w:num>
  <w:num w:numId="9">
    <w:abstractNumId w:val="19"/>
  </w:num>
  <w:num w:numId="10">
    <w:abstractNumId w:val="34"/>
  </w:num>
  <w:num w:numId="11">
    <w:abstractNumId w:val="28"/>
  </w:num>
  <w:num w:numId="12">
    <w:abstractNumId w:val="37"/>
  </w:num>
  <w:num w:numId="13">
    <w:abstractNumId w:val="18"/>
  </w:num>
  <w:num w:numId="14">
    <w:abstractNumId w:val="7"/>
  </w:num>
  <w:num w:numId="15">
    <w:abstractNumId w:val="32"/>
  </w:num>
  <w:num w:numId="16">
    <w:abstractNumId w:val="38"/>
  </w:num>
  <w:num w:numId="17">
    <w:abstractNumId w:val="21"/>
  </w:num>
  <w:num w:numId="18">
    <w:abstractNumId w:val="11"/>
  </w:num>
  <w:num w:numId="19">
    <w:abstractNumId w:val="6"/>
  </w:num>
  <w:num w:numId="20">
    <w:abstractNumId w:val="40"/>
  </w:num>
  <w:num w:numId="21">
    <w:abstractNumId w:val="16"/>
  </w:num>
  <w:num w:numId="22">
    <w:abstractNumId w:val="23"/>
  </w:num>
  <w:num w:numId="23">
    <w:abstractNumId w:val="0"/>
  </w:num>
  <w:num w:numId="24">
    <w:abstractNumId w:val="9"/>
  </w:num>
  <w:num w:numId="25">
    <w:abstractNumId w:val="13"/>
  </w:num>
  <w:num w:numId="26">
    <w:abstractNumId w:val="5"/>
  </w:num>
  <w:num w:numId="27">
    <w:abstractNumId w:val="24"/>
  </w:num>
  <w:num w:numId="28">
    <w:abstractNumId w:val="17"/>
  </w:num>
  <w:num w:numId="29">
    <w:abstractNumId w:val="31"/>
  </w:num>
  <w:num w:numId="30">
    <w:abstractNumId w:val="15"/>
  </w:num>
  <w:num w:numId="31">
    <w:abstractNumId w:val="14"/>
  </w:num>
  <w:num w:numId="32">
    <w:abstractNumId w:val="2"/>
  </w:num>
  <w:num w:numId="33">
    <w:abstractNumId w:val="39"/>
  </w:num>
  <w:num w:numId="34">
    <w:abstractNumId w:val="4"/>
  </w:num>
  <w:num w:numId="35">
    <w:abstractNumId w:val="8"/>
  </w:num>
  <w:num w:numId="36">
    <w:abstractNumId w:val="35"/>
  </w:num>
  <w:num w:numId="37">
    <w:abstractNumId w:val="33"/>
  </w:num>
  <w:num w:numId="38">
    <w:abstractNumId w:val="10"/>
  </w:num>
  <w:num w:numId="39">
    <w:abstractNumId w:val="22"/>
  </w:num>
  <w:num w:numId="40">
    <w:abstractNumId w:val="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A68"/>
    <w:rsid w:val="00080C64"/>
    <w:rsid w:val="0024269C"/>
    <w:rsid w:val="004040E2"/>
    <w:rsid w:val="00470E62"/>
    <w:rsid w:val="00507002"/>
    <w:rsid w:val="005C2A68"/>
    <w:rsid w:val="006442CA"/>
    <w:rsid w:val="006C5FC4"/>
    <w:rsid w:val="007916A2"/>
    <w:rsid w:val="0082734C"/>
    <w:rsid w:val="008450D4"/>
    <w:rsid w:val="009B38E3"/>
    <w:rsid w:val="00BB4883"/>
    <w:rsid w:val="00CB447C"/>
    <w:rsid w:val="00CE4FD1"/>
    <w:rsid w:val="00D31417"/>
    <w:rsid w:val="00DB33F9"/>
    <w:rsid w:val="00E30B01"/>
    <w:rsid w:val="00E55F5F"/>
    <w:rsid w:val="00F6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30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30B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6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0C64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80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0B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30B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6">
    <w:name w:val="Table Grid"/>
    <w:basedOn w:val="a1"/>
    <w:uiPriority w:val="59"/>
    <w:rsid w:val="00827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C5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5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30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30B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6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0C64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80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0B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30B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6">
    <w:name w:val="Table Grid"/>
    <w:basedOn w:val="a1"/>
    <w:uiPriority w:val="59"/>
    <w:rsid w:val="00827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C5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5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2D2FE-4746-4DDC-B005-984F9591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 bot</dc:creator>
  <cp:lastModifiedBy>pro bot</cp:lastModifiedBy>
  <cp:revision>3</cp:revision>
  <cp:lastPrinted>2020-04-08T15:12:00Z</cp:lastPrinted>
  <dcterms:created xsi:type="dcterms:W3CDTF">2020-04-22T06:00:00Z</dcterms:created>
  <dcterms:modified xsi:type="dcterms:W3CDTF">2020-04-22T12:04:00Z</dcterms:modified>
</cp:coreProperties>
</file>