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555555"/>
          <w:sz w:val="22"/>
        </w:rPr>
        <w:t>ANALYSTLAB AFRICA</w:t>
      </w:r>
    </w:p>
    <w:p>
      <w:pPr>
        <w:spacing w:after="280"/>
      </w:pPr>
      <w:r>
        <w:rPr>
          <w:b w:val="0"/>
          <w:i w:val="0"/>
          <w:color w:val="555555"/>
          <w:sz w:val="22"/>
        </w:rPr>
        <w:t>Experience Lab Internship Programme</w:t>
      </w:r>
    </w:p>
    <w:p>
      <w:pPr>
        <w:spacing w:after="40"/>
      </w:pPr>
      <w:r>
        <w:rPr>
          <w:b/>
          <w:i w:val="0"/>
          <w:color w:val="2A78D6"/>
          <w:sz w:val="48"/>
        </w:rPr>
        <w:t>HealthConnect Rwanda — Week 6</w:t>
      </w:r>
    </w:p>
    <w:p>
      <w:pPr>
        <w:spacing w:after="40"/>
      </w:pPr>
      <w:r>
        <w:rPr>
          <w:b/>
          <w:i w:val="0"/>
          <w:sz w:val="36"/>
        </w:rPr>
        <w:t>Code Walkthrough: Data Science Track</w:t>
      </w:r>
    </w:p>
    <w:p>
      <w:pPr>
        <w:spacing w:after="120"/>
      </w:pPr>
      <w:r>
        <w:rPr>
          <w:b w:val="0"/>
          <w:i/>
          <w:color w:val="555555"/>
          <w:sz w:val="24"/>
        </w:rPr>
        <w:t>How to reproduce every result in the Week 6 deliverables with Python, and publish them to GitHub</w:t>
      </w:r>
    </w:p>
    <w:p>
      <w:pPr>
        <w:spacing w:after="280"/>
      </w:pPr>
      <w:r>
        <w:rPr>
          <w:b w:val="0"/>
          <w:i w:val="0"/>
          <w:color w:val="555555"/>
          <w:sz w:val="20"/>
        </w:rPr>
        <w:t>Date: 24 October 2026</w:t>
      </w:r>
    </w:p>
    <w:p>
      <w:pPr>
        <w:pStyle w:val="Heading1"/>
      </w:pPr>
      <w:r>
        <w:t>Before You Start</w:t>
      </w:r>
    </w:p>
    <w:tbl>
      <w:tblPr>
        <w:tblStyle w:val="TableGrid"/>
        <w:tblW w:type="auto" w:w="0"/>
        <w:tblLook w:firstColumn="1" w:firstRow="1" w:lastColumn="0" w:lastRow="0" w:noHBand="0" w:noVBand="1" w:val="04A0"/>
      </w:tblPr>
      <w:tblGrid>
        <w:gridCol w:w="9972"/>
      </w:tblGrid>
      <w:tr>
        <w:tc>
          <w:tcPr>
            <w:tcW w:type="dxa" w:w="9972"/>
            <w:shd w:val="clear" w:color="auto" w:fill="E8F1FC"/>
          </w:tcPr>
          <w:p>
            <w:r/>
            <w:r>
              <w:rPr>
                <w:sz w:val="21"/>
              </w:rPr>
              <w:t>This guide rebuilds the whole Week 6 project (healthconnect-rwanda-data-science) from the 27 raw HealthConnect files: cleaning, integration, 36 charts, 15 hypothesis tests, forecasts, models, clustering, five Word reports and the slide deck. All eight scripts are already written for you in the repository folder that came with this document; you copy it, add the data, run the scripts in order and push to GitHub.</w:t>
            </w:r>
          </w:p>
        </w:tc>
      </w:tr>
    </w:tbl>
    <w:p>
      <w:pPr>
        <w:spacing w:after="40"/>
      </w:pPr>
    </w:p>
    <w:p>
      <w:pPr>
        <w:spacing w:after="120"/>
      </w:pPr>
      <w:r>
        <w:rPr>
          <w:b w:val="0"/>
          <w:i w:val="0"/>
        </w:rPr>
        <w:t>Same step-by-step style as the earlier weeks. By the end you will have: 8 scripts run in order, 36 charts, 14 result tables, 4 cleaned datasets, 5 reports, a 14-slide deck, and everything on GitHub.</w:t>
      </w:r>
    </w:p>
    <w:p>
      <w:pPr>
        <w:spacing w:after="120"/>
      </w:pPr>
      <w:r>
        <w:rPr>
          <w:b w:val="0"/>
          <w:i w:val="0"/>
        </w:rPr>
        <w:t>Requirements: Python 3.10 or newer, Git, a free GitHub account, and the Week 6 data files. Allow about 3 minutes of run time for all scripts.</w:t>
      </w:r>
    </w:p>
    <w:p>
      <w:pPr>
        <w:pStyle w:val="Heading1"/>
      </w:pPr>
      <w:r>
        <w:t>What You're About to Run</w:t>
      </w:r>
    </w:p>
    <w:tbl>
      <w:tblPr>
        <w:tblStyle w:val="TableGrid"/>
        <w:tblW w:type="auto" w:w="0"/>
        <w:jc w:val="center"/>
        <w:tblLook w:firstColumn="1" w:firstRow="1" w:lastColumn="0" w:lastRow="0" w:noHBand="0" w:noVBand="1" w:val="04A0"/>
      </w:tblPr>
      <w:tblGrid>
        <w:gridCol w:w="3324"/>
        <w:gridCol w:w="3324"/>
        <w:gridCol w:w="3324"/>
      </w:tblGrid>
      <w:tr>
        <w:tc>
          <w:tcPr>
            <w:tcW w:type="dxa" w:w="3005"/>
            <w:shd w:val="clear" w:color="auto" w:fill="2A78D6"/>
          </w:tcPr>
          <w:p>
            <w:r/>
            <w:r>
              <w:rPr>
                <w:b/>
                <w:color w:val="FFFFFF"/>
                <w:sz w:val="19"/>
              </w:rPr>
              <w:t>Script</w:t>
            </w:r>
          </w:p>
        </w:tc>
        <w:tc>
          <w:tcPr>
            <w:tcW w:type="dxa" w:w="2381"/>
            <w:shd w:val="clear" w:color="auto" w:fill="2A78D6"/>
          </w:tcPr>
          <w:p>
            <w:r/>
            <w:r>
              <w:rPr>
                <w:b/>
                <w:color w:val="FFFFFF"/>
                <w:sz w:val="19"/>
              </w:rPr>
              <w:t>Needs</w:t>
            </w:r>
          </w:p>
        </w:tc>
        <w:tc>
          <w:tcPr>
            <w:tcW w:type="dxa" w:w="4252"/>
            <w:shd w:val="clear" w:color="auto" w:fill="2A78D6"/>
          </w:tcPr>
          <w:p>
            <w:r/>
            <w:r>
              <w:rPr>
                <w:b/>
                <w:color w:val="FFFFFF"/>
                <w:sz w:val="19"/>
              </w:rPr>
              <w:t>Produces</w:t>
            </w:r>
          </w:p>
        </w:tc>
      </w:tr>
      <w:tr>
        <w:tc>
          <w:tcPr>
            <w:tcW w:type="dxa" w:w="3005"/>
          </w:tcPr>
          <w:p>
            <w:r/>
            <w:r>
              <w:rPr>
                <w:sz w:val="19"/>
              </w:rPr>
              <w:t>01_data_prep_and_integration.py</w:t>
            </w:r>
          </w:p>
        </w:tc>
        <w:tc>
          <w:tcPr>
            <w:tcW w:type="dxa" w:w="2381"/>
          </w:tcPr>
          <w:p>
            <w:r/>
            <w:r>
              <w:rPr>
                <w:sz w:val="19"/>
              </w:rPr>
              <w:t>data/*.csv and *.xlsx (raw files)</w:t>
            </w:r>
          </w:p>
        </w:tc>
        <w:tc>
          <w:tcPr>
            <w:tcW w:type="dxa" w:w="4252"/>
          </w:tcPr>
          <w:p>
            <w:r/>
            <w:r>
              <w:rPr>
                <w:sz w:val="19"/>
              </w:rPr>
              <w:t>Loaded tables, 108 data-quality checks, integrated encounter/billing/patient/staff tables (in memory + saved state)</w:t>
            </w:r>
          </w:p>
        </w:tc>
      </w:tr>
      <w:tr>
        <w:tc>
          <w:tcPr>
            <w:tcW w:type="dxa" w:w="3005"/>
          </w:tcPr>
          <w:p>
            <w:r/>
            <w:r>
              <w:rPr>
                <w:sz w:val="19"/>
              </w:rPr>
              <w:t>02_features_and_eda.py</w:t>
            </w:r>
          </w:p>
        </w:tc>
        <w:tc>
          <w:tcPr>
            <w:tcW w:type="dxa" w:w="2381"/>
          </w:tcPr>
          <w:p>
            <w:r/>
            <w:r>
              <w:rPr>
                <w:sz w:val="19"/>
              </w:rPr>
              <w:t>State from 01</w:t>
            </w:r>
          </w:p>
        </w:tc>
        <w:tc>
          <w:tcPr>
            <w:tcW w:type="dxa" w:w="4252"/>
          </w:tcPr>
          <w:p>
            <w:r/>
            <w:r>
              <w:rPr>
                <w:sz w:val="19"/>
              </w:rPr>
              <w:t>10 engineered features; charts f01–f17</w:t>
            </w:r>
          </w:p>
        </w:tc>
      </w:tr>
      <w:tr>
        <w:tc>
          <w:tcPr>
            <w:tcW w:type="dxa" w:w="3005"/>
          </w:tcPr>
          <w:p>
            <w:r/>
            <w:r>
              <w:rPr>
                <w:sz w:val="19"/>
              </w:rPr>
              <w:t>03_statistical_analysis.py</w:t>
            </w:r>
          </w:p>
        </w:tc>
        <w:tc>
          <w:tcPr>
            <w:tcW w:type="dxa" w:w="2381"/>
          </w:tcPr>
          <w:p>
            <w:r/>
            <w:r>
              <w:rPr>
                <w:sz w:val="19"/>
              </w:rPr>
              <w:t>State from 02</w:t>
            </w:r>
          </w:p>
        </w:tc>
        <w:tc>
          <w:tcPr>
            <w:tcW w:type="dxa" w:w="4252"/>
          </w:tcPr>
          <w:p>
            <w:r/>
            <w:r>
              <w:rPr>
                <w:sz w:val="19"/>
              </w:rPr>
              <w:t>Descriptives, correlations, 15 hypothesis tests; charts f18–f26</w:t>
            </w:r>
          </w:p>
        </w:tc>
      </w:tr>
      <w:tr>
        <w:tc>
          <w:tcPr>
            <w:tcW w:type="dxa" w:w="3005"/>
          </w:tcPr>
          <w:p>
            <w:r/>
            <w:r>
              <w:rPr>
                <w:sz w:val="19"/>
              </w:rPr>
              <w:t>04_forecasting_and_models.py</w:t>
            </w:r>
          </w:p>
        </w:tc>
        <w:tc>
          <w:tcPr>
            <w:tcW w:type="dxa" w:w="2381"/>
          </w:tcPr>
          <w:p>
            <w:r/>
            <w:r>
              <w:rPr>
                <w:sz w:val="19"/>
              </w:rPr>
              <w:t>State from 03</w:t>
            </w:r>
          </w:p>
        </w:tc>
        <w:tc>
          <w:tcPr>
            <w:tcW w:type="dxa" w:w="4252"/>
          </w:tcPr>
          <w:p>
            <w:r/>
            <w:r>
              <w:rPr>
                <w:sz w:val="19"/>
              </w:rPr>
              <w:t>Visit, revenue and department forecasts; admission and satisfaction models; charts f27–f32</w:t>
            </w:r>
          </w:p>
        </w:tc>
      </w:tr>
      <w:tr>
        <w:tc>
          <w:tcPr>
            <w:tcW w:type="dxa" w:w="3005"/>
          </w:tcPr>
          <w:p>
            <w:r/>
            <w:r>
              <w:rPr>
                <w:sz w:val="19"/>
              </w:rPr>
              <w:t>05_clustering_and_pca.py</w:t>
            </w:r>
          </w:p>
        </w:tc>
        <w:tc>
          <w:tcPr>
            <w:tcW w:type="dxa" w:w="2381"/>
          </w:tcPr>
          <w:p>
            <w:r/>
            <w:r>
              <w:rPr>
                <w:sz w:val="19"/>
              </w:rPr>
              <w:t>State from 04</w:t>
            </w:r>
          </w:p>
        </w:tc>
        <w:tc>
          <w:tcPr>
            <w:tcW w:type="dxa" w:w="4252"/>
          </w:tcPr>
          <w:p>
            <w:r/>
            <w:r>
              <w:rPr>
                <w:sz w:val="19"/>
              </w:rPr>
              <w:t>Patient, facility and department clusters; PCA; charts f33–f36</w:t>
            </w:r>
          </w:p>
        </w:tc>
      </w:tr>
      <w:tr>
        <w:tc>
          <w:tcPr>
            <w:tcW w:type="dxa" w:w="3005"/>
          </w:tcPr>
          <w:p>
            <w:r/>
            <w:r>
              <w:rPr>
                <w:sz w:val="19"/>
              </w:rPr>
              <w:t>06_recommendations_and_export.py</w:t>
            </w:r>
          </w:p>
        </w:tc>
        <w:tc>
          <w:tcPr>
            <w:tcW w:type="dxa" w:w="2381"/>
          </w:tcPr>
          <w:p>
            <w:r/>
            <w:r>
              <w:rPr>
                <w:sz w:val="19"/>
              </w:rPr>
              <w:t>State from 05</w:t>
            </w:r>
          </w:p>
        </w:tc>
        <w:tc>
          <w:tcPr>
            <w:tcW w:type="dxa" w:w="4252"/>
          </w:tcPr>
          <w:p>
            <w:r/>
            <w:r>
              <w:rPr>
                <w:sz w:val="19"/>
              </w:rPr>
              <w:t>outputs/data/*.csv, outputs/tables/*.csv, HC_Analysis_Tables.xlsx, outputs/results.json</w:t>
            </w:r>
          </w:p>
        </w:tc>
      </w:tr>
      <w:tr>
        <w:tc>
          <w:tcPr>
            <w:tcW w:type="dxa" w:w="3005"/>
          </w:tcPr>
          <w:p>
            <w:r/>
            <w:r>
              <w:rPr>
                <w:sz w:val="19"/>
              </w:rPr>
              <w:t>07_build_reports.py</w:t>
            </w:r>
          </w:p>
        </w:tc>
        <w:tc>
          <w:tcPr>
            <w:tcW w:type="dxa" w:w="2381"/>
          </w:tcPr>
          <w:p>
            <w:r/>
            <w:r>
              <w:rPr>
                <w:sz w:val="19"/>
              </w:rPr>
              <w:t>outputs/results.json, tables, figures</w:t>
            </w:r>
          </w:p>
        </w:tc>
        <w:tc>
          <w:tcPr>
            <w:tcW w:type="dxa" w:w="4252"/>
          </w:tcPr>
          <w:p>
            <w:r/>
            <w:r>
              <w:rPr>
                <w:sz w:val="19"/>
              </w:rPr>
              <w:t>outputs/reports/1–5 (.docx): Data Quality, EDA, Statistics, Predictive, Executive Summary</w:t>
            </w:r>
          </w:p>
        </w:tc>
      </w:tr>
      <w:tr>
        <w:tc>
          <w:tcPr>
            <w:tcW w:type="dxa" w:w="3005"/>
          </w:tcPr>
          <w:p>
            <w:r/>
            <w:r>
              <w:rPr>
                <w:sz w:val="19"/>
              </w:rPr>
              <w:t>08_build_slides.py</w:t>
            </w:r>
          </w:p>
        </w:tc>
        <w:tc>
          <w:tcPr>
            <w:tcW w:type="dxa" w:w="2381"/>
          </w:tcPr>
          <w:p>
            <w:r/>
            <w:r>
              <w:rPr>
                <w:sz w:val="19"/>
              </w:rPr>
              <w:t>outputs/results.json, figures</w:t>
            </w:r>
          </w:p>
        </w:tc>
        <w:tc>
          <w:tcPr>
            <w:tcW w:type="dxa" w:w="4252"/>
          </w:tcPr>
          <w:p>
            <w:r/>
            <w:r>
              <w:rPr>
                <w:sz w:val="19"/>
              </w:rPr>
              <w:t>outputs/reports/6_Presentation_Slides.pptx</w:t>
            </w:r>
          </w:p>
        </w:tc>
      </w:tr>
    </w:tbl>
    <w:p>
      <w:pPr>
        <w:spacing w:after="40"/>
      </w:pPr>
    </w:p>
    <w:p>
      <w:pPr>
        <w:spacing w:after="120"/>
      </w:pPr>
      <w:r>
        <w:rPr>
          <w:b w:val="0"/>
          <w:i/>
        </w:rPr>
        <w:t>The helper file src/_state.py hands the variables from one script to the next, so you can run (and re-run) any script on its own as long as the earlier ones have been run once.</w:t>
      </w:r>
    </w:p>
    <w:p>
      <w:pPr>
        <w:pStyle w:val="Heading1"/>
      </w:pPr>
      <w:r>
        <w:t>Step 1 — Open Your Terminal and Set Up the Environment</w:t>
      </w:r>
    </w:p>
    <w:p>
      <w:pPr>
        <w:spacing w:after="120"/>
      </w:pPr>
      <w:r>
        <w:rPr>
          <w:b w:val="0"/>
          <w:i w:val="0"/>
        </w:rPr>
        <w:t>Create the project folder from the repository folder provided, open a terminal inside it, then create and activate a virtual environment.</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cd healthconnect-rwanda-data-science</w:t>
            </w:r>
          </w:p>
          <w:p>
            <w:pPr>
              <w:spacing w:after="0"/>
            </w:pPr>
            <w:r>
              <w:rPr>
                <w:rFonts w:ascii="Consolas" w:hAnsi="Consolas" w:eastAsia="Consolas"/>
                <w:sz w:val="17"/>
              </w:rPr>
              <w:t>python -m venv venv</w:t>
            </w:r>
          </w:p>
        </w:tc>
      </w:tr>
    </w:tbl>
    <w:p>
      <w:pPr>
        <w:spacing w:after="40"/>
      </w:pPr>
    </w:p>
    <w:p>
      <w:pPr>
        <w:spacing w:after="120"/>
      </w:pPr>
      <w:r>
        <w:rPr>
          <w:b w:val="0"/>
          <w:i w:val="0"/>
        </w:rPr>
        <w:t>Activate it (Windows):</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venv\Scripts\activate</w:t>
            </w:r>
          </w:p>
        </w:tc>
      </w:tr>
    </w:tbl>
    <w:p>
      <w:pPr>
        <w:spacing w:after="40"/>
      </w:pPr>
    </w:p>
    <w:p>
      <w:pPr>
        <w:spacing w:after="120"/>
      </w:pPr>
      <w:r>
        <w:rPr>
          <w:b w:val="0"/>
          <w:i w:val="0"/>
        </w:rPr>
        <w:t>On Mac or Linux, use this instead:</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source venv/bin/activate</w:t>
            </w:r>
          </w:p>
        </w:tc>
      </w:tr>
    </w:tbl>
    <w:p>
      <w:pPr>
        <w:spacing w:after="40"/>
      </w:pPr>
    </w:p>
    <w:p>
      <w:pPr>
        <w:spacing w:after="120"/>
      </w:pPr>
      <w:r>
        <w:rPr>
          <w:b w:val="0"/>
          <w:i w:val="0"/>
        </w:rPr>
        <w:t>Confirm (venv) appears at the start of your prompt, then install the libraries:</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pip install -r requirements.txt</w:t>
            </w:r>
          </w:p>
        </w:tc>
      </w:tr>
    </w:tbl>
    <w:p>
      <w:pPr>
        <w:spacing w:after="40"/>
      </w:pPr>
    </w:p>
    <w:p>
      <w:pPr>
        <w:spacing w:after="120"/>
      </w:pPr>
      <w:r>
        <w:rPr>
          <w:b w:val="0"/>
          <w:i w:val="0"/>
        </w:rPr>
        <w:t>requirements.txt contains: pandas, numpy, scipy, scikit-learn, matplotlib, seaborn, openpyxl, python-docx, python-pptx, pillow.</w:t>
      </w:r>
    </w:p>
    <w:p>
      <w:pPr>
        <w:pStyle w:val="Heading1"/>
      </w:pPr>
      <w:r>
        <w:t>Step 2 — Add the Data and Check the Folder</w:t>
      </w:r>
    </w:p>
    <w:p>
      <w:pPr>
        <w:spacing w:after="120"/>
      </w:pPr>
      <w:r>
        <w:rPr>
          <w:b w:val="0"/>
          <w:i w:val="0"/>
        </w:rPr>
        <w:t>Copy the 27 raw HealthConnect files into the data/ folder. If your downloads have a random prefix (for example ab12cd34-HC_Patients.csv), remove it so the names match exactly.</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healthconnect-rwanda-data-science/</w:t>
            </w:r>
          </w:p>
          <w:p>
            <w:pPr>
              <w:spacing w:after="0"/>
            </w:pPr>
            <w:r>
              <w:rPr>
                <w:rFonts w:ascii="Consolas" w:hAnsi="Consolas" w:eastAsia="Consolas"/>
                <w:sz w:val="17"/>
              </w:rPr>
              <w:t>├── data/            &lt;- raw files go here (kept out of GitHub on purpose)</w:t>
            </w:r>
          </w:p>
          <w:p>
            <w:pPr>
              <w:spacing w:after="0"/>
            </w:pPr>
            <w:r>
              <w:rPr>
                <w:rFonts w:ascii="Consolas" w:hAnsi="Consolas" w:eastAsia="Consolas"/>
                <w:sz w:val="17"/>
              </w:rPr>
              <w:t>├── src/             &lt;- 01 … 08 scripts + _state.py</w:t>
            </w:r>
          </w:p>
          <w:p>
            <w:pPr>
              <w:spacing w:after="0"/>
            </w:pPr>
            <w:r>
              <w:rPr>
                <w:rFonts w:ascii="Consolas" w:hAnsi="Consolas" w:eastAsia="Consolas"/>
                <w:sz w:val="17"/>
              </w:rPr>
              <w:t>├── notebooks/       &lt;- HC_Week6_DataScience_Notebook.ipynb</w:t>
            </w:r>
          </w:p>
          <w:p>
            <w:pPr>
              <w:spacing w:after="0"/>
            </w:pPr>
            <w:r>
              <w:rPr>
                <w:rFonts w:ascii="Consolas" w:hAnsi="Consolas" w:eastAsia="Consolas"/>
                <w:sz w:val="17"/>
              </w:rPr>
              <w:t>├── docs/            &lt;- this walkthrough</w:t>
            </w:r>
          </w:p>
          <w:p>
            <w:pPr>
              <w:spacing w:after="0"/>
            </w:pPr>
            <w:r>
              <w:rPr>
                <w:rFonts w:ascii="Consolas" w:hAnsi="Consolas" w:eastAsia="Consolas"/>
                <w:sz w:val="17"/>
              </w:rPr>
              <w:t>├── outputs/         &lt;- created when you run the scripts</w:t>
            </w:r>
          </w:p>
          <w:p>
            <w:pPr>
              <w:spacing w:after="0"/>
            </w:pPr>
            <w:r>
              <w:rPr>
                <w:rFonts w:ascii="Consolas" w:hAnsi="Consolas" w:eastAsia="Consolas"/>
                <w:sz w:val="17"/>
              </w:rPr>
              <w:t>├── requirements.txt</w:t>
            </w:r>
          </w:p>
          <w:p>
            <w:pPr>
              <w:spacing w:after="0"/>
            </w:pPr>
            <w:r>
              <w:rPr>
                <w:rFonts w:ascii="Consolas" w:hAnsi="Consolas" w:eastAsia="Consolas"/>
                <w:sz w:val="17"/>
              </w:rPr>
              <w:t>├── README.md</w:t>
            </w:r>
          </w:p>
          <w:p>
            <w:pPr>
              <w:spacing w:after="0"/>
            </w:pPr>
            <w:r>
              <w:rPr>
                <w:rFonts w:ascii="Consolas" w:hAnsi="Consolas" w:eastAsia="Consolas"/>
                <w:sz w:val="17"/>
              </w:rPr>
              <w:t>└── .gitignore</w:t>
            </w:r>
          </w:p>
        </w:tc>
      </w:tr>
    </w:tbl>
    <w:p>
      <w:pPr>
        <w:spacing w:after="40"/>
      </w:pPr>
    </w:p>
    <w:p>
      <w:pPr>
        <w:spacing w:after="120"/>
      </w:pPr>
      <w:r>
        <w:rPr>
          <w:b w:val="0"/>
          <w:i w:val="0"/>
        </w:rPr>
        <w:t>Check the files are there:</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dir data        (Windows)</w:t>
            </w:r>
          </w:p>
          <w:p>
            <w:pPr>
              <w:spacing w:after="0"/>
            </w:pPr>
            <w:r>
              <w:rPr>
                <w:rFonts w:ascii="Consolas" w:hAnsi="Consolas" w:eastAsia="Consolas"/>
                <w:sz w:val="17"/>
              </w:rPr>
              <w:t>ls data         (Mac/Linux)</w:t>
            </w:r>
          </w:p>
        </w:tc>
      </w:tr>
    </w:tbl>
    <w:p>
      <w:pPr>
        <w:spacing w:after="40"/>
      </w:pPr>
    </w:p>
    <w:p>
      <w:pPr>
        <w:spacing w:after="120"/>
      </w:pPr>
      <w:r>
        <w:rPr>
          <w:b w:val="0"/>
          <w:i w:val="0"/>
        </w:rPr>
        <w:t>You should see HC_Patients.csv, HC_Billing.csv, HC_Clinical_Transactions.xlsx, HC_Facility_Master_Data.xlsx, Insurance_Claims.csv and the rest.</w:t>
      </w:r>
    </w:p>
    <w:tbl>
      <w:tblPr>
        <w:tblStyle w:val="TableGrid"/>
        <w:tblW w:type="auto" w:w="0"/>
        <w:tblLook w:firstColumn="1" w:firstRow="1" w:lastColumn="0" w:lastRow="0" w:noHBand="0" w:noVBand="1" w:val="04A0"/>
      </w:tblPr>
      <w:tblGrid>
        <w:gridCol w:w="9972"/>
      </w:tblGrid>
      <w:tr>
        <w:tc>
          <w:tcPr>
            <w:tcW w:type="dxa" w:w="9972"/>
            <w:shd w:val="clear" w:color="auto" w:fill="E8F1FC"/>
          </w:tcPr>
          <w:p>
            <w:r/>
            <w:r>
              <w:rPr>
                <w:sz w:val="21"/>
              </w:rPr>
              <w:t>Privacy: raw patient-level data is listed in .gitignore, so it is never pushed. Exported datasets contain no names, phone numbers or emergency contacts.</w:t>
            </w:r>
          </w:p>
        </w:tc>
      </w:tr>
    </w:tbl>
    <w:p>
      <w:pPr>
        <w:spacing w:after="40"/>
      </w:pPr>
    </w:p>
    <w:p>
      <w:pPr>
        <w:pStyle w:val="Heading1"/>
      </w:pPr>
      <w:r>
        <w:t>Step 3 — What Each Script Does (Key Code)</w:t>
      </w:r>
    </w:p>
    <w:p>
      <w:pPr>
        <w:spacing w:after="120"/>
      </w:pPr>
      <w:r>
        <w:rPr>
          <w:b w:val="0"/>
          <w:i w:val="0"/>
        </w:rPr>
        <w:t>The full scripts are in src/. Each opens with a header that sets the working folder, imports the libraries and restores the previous script's variables, and ends by saving its own. The excerpts below show the core idea of each part.</w:t>
      </w:r>
    </w:p>
    <w:p>
      <w:pPr>
        <w:pStyle w:val="Heading2"/>
      </w:pPr>
      <w:r>
        <w:t>src/01_data_prep_and_integration.py</w:t>
      </w:r>
    </w:p>
    <w:p>
      <w:pPr>
        <w:spacing w:after="120"/>
      </w:pPr>
      <w:r>
        <w:rPr>
          <w:b w:val="0"/>
          <w:i w:val="0"/>
        </w:rPr>
        <w:t>Loads all 31 tables, checks every foreign-key relationship, runs 108 data-quality checks (each recorded with a severity and the action taken), flags implausible values, and builds the integrated tables: 5,000 encounters, 60,000 billing records and 20,000 patients with geography.</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def rd(f, **kw):</w:t>
            </w:r>
          </w:p>
          <w:p>
            <w:pPr>
              <w:spacing w:after="0"/>
            </w:pPr>
            <w:r>
              <w:rPr>
                <w:rFonts w:ascii="Consolas" w:hAnsi="Consolas" w:eastAsia="Consolas"/>
                <w:sz w:val="17"/>
              </w:rPr>
              <w:t xml:space="preserve">    return pd.read_csv(DATA + f, encoding="utf-8-sig", keep_default_na=False, na_values=[""], **kw)</w:t>
            </w:r>
          </w:p>
          <w:p>
            <w:pPr>
              <w:spacing w:after="0"/>
            </w:pPr>
            <w:r>
              <w:rPr>
                <w:rFonts w:ascii="Consolas" w:hAnsi="Consolas" w:eastAsia="Consolas"/>
                <w:sz w:val="17"/>
              </w:rPr>
              <w:t xml:space="preserve"> </w:t>
            </w:r>
          </w:p>
          <w:p>
            <w:pPr>
              <w:spacing w:after="0"/>
            </w:pPr>
            <w:r>
              <w:rPr>
                <w:rFonts w:ascii="Consolas" w:hAnsi="Consolas" w:eastAsia="Consolas"/>
                <w:sz w:val="17"/>
              </w:rPr>
              <w:t>D = {"Patients": rd("HC_Patients.csv"), "Billing": rd("HC_Billing.csv"),</w:t>
            </w:r>
          </w:p>
          <w:p>
            <w:pPr>
              <w:spacing w:after="0"/>
            </w:pPr>
            <w:r>
              <w:rPr>
                <w:rFonts w:ascii="Consolas" w:hAnsi="Consolas" w:eastAsia="Consolas"/>
                <w:sz w:val="17"/>
              </w:rPr>
              <w:t xml:space="preserve">     "Payments": rd("HC_Payments.csv"), "Insurance_Claims": rd("Insurance_Claims.csv"), ...}</w:t>
            </w:r>
          </w:p>
          <w:p>
            <w:pPr>
              <w:spacing w:after="0"/>
            </w:pPr>
            <w:r>
              <w:rPr>
                <w:rFonts w:ascii="Consolas" w:hAnsi="Consolas" w:eastAsia="Consolas"/>
                <w:sz w:val="17"/>
              </w:rPr>
              <w:t xml:space="preserve"> </w:t>
            </w:r>
          </w:p>
          <w:p>
            <w:pPr>
              <w:spacing w:after="0"/>
            </w:pPr>
            <w:r>
              <w:rPr>
                <w:rFonts w:ascii="Consolas" w:hAnsi="Consolas" w:eastAsia="Consolas"/>
                <w:sz w:val="17"/>
              </w:rPr>
              <w:t>fk(D["Billing"], "AppointmentID", ap.AppointmentID, "Billing → Appointment")   # referential-integrity check</w:t>
            </w:r>
          </w:p>
          <w:p>
            <w:pPr>
              <w:spacing w:after="0"/>
            </w:pPr>
            <w:r>
              <w:rPr>
                <w:rFonts w:ascii="Consolas" w:hAnsi="Consolas" w:eastAsia="Consolas"/>
                <w:sz w:val="17"/>
              </w:rPr>
              <w:t>dq("Appointments", "Facility ≠ department's facility", 5000, 4744, "Critical", "Facility = appointment.FacilityID")</w:t>
            </w:r>
          </w:p>
        </w:tc>
      </w:tr>
    </w:tbl>
    <w:p>
      <w:pPr>
        <w:spacing w:after="40"/>
      </w:pPr>
    </w:p>
    <w:p>
      <w:pPr>
        <w:spacing w:after="120"/>
      </w:pPr>
      <w:r>
        <w:rPr>
          <w:b w:val="0"/>
          <w:i/>
        </w:rPr>
        <w:t>Why keep_default_na=False: the chronic condition "None" is a real category, not a missing value. Reading it as NaN would wrongly show 25% missing data.</w:t>
      </w:r>
    </w:p>
    <w:p>
      <w:pPr>
        <w:pStyle w:val="Heading2"/>
      </w:pPr>
      <w:r>
        <w:t>src/02_features_and_eda.py</w:t>
      </w:r>
    </w:p>
    <w:p>
      <w:pPr>
        <w:spacing w:after="120"/>
      </w:pPr>
      <w:r>
        <w:rPr>
          <w:b w:val="0"/>
          <w:i w:val="0"/>
        </w:rPr>
        <w:t>Creates the 10 engineered features required by the brief (age group, high-risk flag, length-of-stay category, frequent visitor, insurance coverage category, doctor workload, department workload index, payment ratio, satisfaction group, facility performance score) and draws charts f01–f17 for the patient, clinical, operational, financial and experience views.</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AGE_BINS = [0, 5, 15, 25, 35, 50, 65, 200]</w:t>
            </w:r>
          </w:p>
          <w:p>
            <w:pPr>
              <w:spacing w:after="0"/>
            </w:pPr>
            <w:r>
              <w:rPr>
                <w:rFonts w:ascii="Consolas" w:hAnsi="Consolas" w:eastAsia="Consolas"/>
                <w:sz w:val="17"/>
              </w:rPr>
              <w:t>def risk_score(df):</w:t>
            </w:r>
          </w:p>
          <w:p>
            <w:pPr>
              <w:spacing w:after="0"/>
            </w:pPr>
            <w:r>
              <w:rPr>
                <w:rFonts w:ascii="Consolas" w:hAnsi="Consolas" w:eastAsia="Consolas"/>
                <w:sz w:val="17"/>
              </w:rPr>
              <w:t xml:space="preserve">    return ((df.Age &gt;= 65) * 2 + ((df.Age &gt;= 50) &amp; (df.Age &lt; 65)) * 1</w:t>
            </w:r>
          </w:p>
          <w:p>
            <w:pPr>
              <w:spacing w:after="0"/>
            </w:pPr>
            <w:r>
              <w:rPr>
                <w:rFonts w:ascii="Consolas" w:hAnsi="Consolas" w:eastAsia="Consolas"/>
                <w:sz w:val="17"/>
              </w:rPr>
              <w:t xml:space="preserve">            + df.ChronicFlag + (df.BMI &gt;= 30) * 1 + (df.BMI &lt; 18.5) * 1)</w:t>
            </w:r>
          </w:p>
          <w:p>
            <w:pPr>
              <w:spacing w:after="0"/>
            </w:pPr>
            <w:r>
              <w:rPr>
                <w:rFonts w:ascii="Consolas" w:hAnsi="Consolas" w:eastAsia="Consolas"/>
                <w:sz w:val="17"/>
              </w:rPr>
              <w:t>df["HighRisk"] = (df.RiskScore &gt;= 3).astype(int)</w:t>
            </w:r>
          </w:p>
        </w:tc>
      </w:tr>
    </w:tbl>
    <w:p>
      <w:pPr>
        <w:spacing w:after="40"/>
      </w:pPr>
    </w:p>
    <w:p>
      <w:pPr>
        <w:pStyle w:val="Heading2"/>
      </w:pPr>
      <w:r>
        <w:t>src/03_statistical_analysis.py</w:t>
      </w:r>
    </w:p>
    <w:p>
      <w:pPr>
        <w:spacing w:after="120"/>
      </w:pPr>
      <w:r>
        <w:rPr>
          <w:b w:val="0"/>
          <w:i w:val="0"/>
        </w:rPr>
        <w:t>Descriptive statistics, six required correlation pairs plus a full Spearman heatmap, and 15 hypothesis tests (t-test, Mann-Whitney, chi-square, Kruskal-Wallis), each with H0, H1, α, p-value, effect size and a Holm-corrected p-value.</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def holm(p):</w:t>
            </w:r>
          </w:p>
          <w:p>
            <w:pPr>
              <w:spacing w:after="0"/>
            </w:pPr>
            <w:r>
              <w:rPr>
                <w:rFonts w:ascii="Consolas" w:hAnsi="Consolas" w:eastAsia="Consolas"/>
                <w:sz w:val="17"/>
              </w:rPr>
              <w:t xml:space="preserve">    p = np.asarray(p); o = np.argsort(p); m = len(p); adj = np.empty(m); run = 0</w:t>
            </w:r>
          </w:p>
          <w:p>
            <w:pPr>
              <w:spacing w:after="0"/>
            </w:pPr>
            <w:r>
              <w:rPr>
                <w:rFonts w:ascii="Consolas" w:hAnsi="Consolas" w:eastAsia="Consolas"/>
                <w:sz w:val="17"/>
              </w:rPr>
              <w:t xml:space="preserve">    for i, idx in enumerate(o): run = max(run, (m - i) * p[idx]); adj[idx] = min(1, run)</w:t>
            </w:r>
          </w:p>
          <w:p>
            <w:pPr>
              <w:spacing w:after="0"/>
            </w:pPr>
            <w:r>
              <w:rPr>
                <w:rFonts w:ascii="Consolas" w:hAnsi="Consolas" w:eastAsia="Consolas"/>
                <w:sz w:val="17"/>
              </w:rPr>
              <w:t xml:space="preserve">    return adj</w:t>
            </w:r>
          </w:p>
          <w:p>
            <w:pPr>
              <w:spacing w:after="0"/>
            </w:pPr>
            <w:r>
              <w:rPr>
                <w:rFonts w:ascii="Consolas" w:hAnsi="Consolas" w:eastAsia="Consolas"/>
                <w:sz w:val="17"/>
              </w:rPr>
              <w:t xml:space="preserve"> </w:t>
            </w:r>
          </w:p>
          <w:p>
            <w:pPr>
              <w:spacing w:after="0"/>
            </w:pPr>
            <w:r>
              <w:rPr>
                <w:rFonts w:ascii="Consolas" w:hAnsi="Consolas" w:eastAsia="Consolas"/>
                <w:sz w:val="17"/>
              </w:rPr>
              <w:t>kw = stats.kruskal(*[g.Rating.values for _, g in fsv.groupby("Severity")])   # satisfaction vs severity</w:t>
            </w:r>
          </w:p>
        </w:tc>
      </w:tr>
    </w:tbl>
    <w:p>
      <w:pPr>
        <w:spacing w:after="40"/>
      </w:pPr>
    </w:p>
    <w:p>
      <w:pPr>
        <w:pStyle w:val="Heading2"/>
      </w:pPr>
      <w:r>
        <w:t>src/04_forecasting_and_models.py</w:t>
      </w:r>
    </w:p>
    <w:p>
      <w:pPr>
        <w:spacing w:after="120"/>
      </w:pPr>
      <w:r>
        <w:rPr>
          <w:b w:val="0"/>
          <w:i w:val="0"/>
        </w:rPr>
        <w:t>Forecasts visits, revenue and department workload for the next 12 months (Jan–Dec 2027) with five models compared by a rolling-origin back-test, then trains admission and satisfaction models with repeated cross-validation, a naive baseline and a label-permutation test.</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def backtest(y, min_train=6, hmax=3):</w:t>
            </w:r>
          </w:p>
          <w:p>
            <w:pPr>
              <w:spacing w:after="0"/>
            </w:pPr>
            <w:r>
              <w:rPr>
                <w:rFonts w:ascii="Consolas" w:hAnsi="Consolas" w:eastAsia="Consolas"/>
                <w:sz w:val="17"/>
              </w:rPr>
              <w:t xml:space="preserve">    for name, fn in MODELS.items():            # Mean, Naive, Linear trend, SES, Holt damped</w:t>
            </w:r>
          </w:p>
          <w:p>
            <w:pPr>
              <w:spacing w:after="0"/>
            </w:pPr>
            <w:r>
              <w:rPr>
                <w:rFonts w:ascii="Consolas" w:hAnsi="Consolas" w:eastAsia="Consolas"/>
                <w:sz w:val="17"/>
              </w:rPr>
              <w:t xml:space="preserve">        for t in range(min_train, len(y)):</w:t>
            </w:r>
          </w:p>
          <w:p>
            <w:pPr>
              <w:spacing w:after="0"/>
            </w:pPr>
            <w:r>
              <w:rPr>
                <w:rFonts w:ascii="Consolas" w:hAnsi="Consolas" w:eastAsia="Consolas"/>
                <w:sz w:val="17"/>
              </w:rPr>
              <w:t xml:space="preserve">            f = fn(y[:t], min(hmax, len(y) - t)) ...</w:t>
            </w:r>
          </w:p>
          <w:p>
            <w:pPr>
              <w:spacing w:after="0"/>
            </w:pPr>
            <w:r>
              <w:rPr>
                <w:rFonts w:ascii="Consolas" w:hAnsi="Consolas" w:eastAsia="Consolas"/>
                <w:sz w:val="17"/>
              </w:rPr>
              <w:t xml:space="preserve"> </w:t>
            </w:r>
          </w:p>
          <w:p>
            <w:pPr>
              <w:spacing w:after="0"/>
            </w:pPr>
            <w:r>
              <w:rPr>
                <w:rFonts w:ascii="Consolas" w:hAnsi="Consolas" w:eastAsia="Consolas"/>
                <w:sz w:val="17"/>
              </w:rPr>
              <w:t>cvA = RepeatedStratifiedKFold(n_splits=5, n_repeats=3, random_state=SEED)</w:t>
            </w:r>
          </w:p>
          <w:p>
            <w:pPr>
              <w:spacing w:after="0"/>
            </w:pPr>
            <w:r>
              <w:rPr>
                <w:rFonts w:ascii="Consolas" w:hAnsi="Consolas" w:eastAsia="Consolas"/>
                <w:sz w:val="17"/>
              </w:rPr>
              <w:t>cvr = cross_validate(make_pipe(num, cat, model), X, yA, cv=cvA,</w:t>
            </w:r>
          </w:p>
          <w:p>
            <w:pPr>
              <w:spacing w:after="0"/>
            </w:pPr>
            <w:r>
              <w:rPr>
                <w:rFonts w:ascii="Consolas" w:hAnsi="Consolas" w:eastAsia="Consolas"/>
                <w:sz w:val="17"/>
              </w:rPr>
              <w:t xml:space="preserve">                     scoring={"auc": "roc_auc", "ap": "average_precision"})</w:t>
            </w:r>
          </w:p>
        </w:tc>
      </w:tr>
    </w:tbl>
    <w:p>
      <w:pPr>
        <w:spacing w:after="40"/>
      </w:pPr>
    </w:p>
    <w:p>
      <w:pPr>
        <w:spacing w:after="120"/>
      </w:pPr>
      <w:r>
        <w:rPr>
          <w:b w:val="0"/>
          <w:i/>
        </w:rPr>
        <w:t>Statsmodels is not required: the exponential-smoothing models are written in NumPy, so the project runs with a plain pip install.</w:t>
      </w:r>
    </w:p>
    <w:p>
      <w:pPr>
        <w:pStyle w:val="Heading2"/>
      </w:pPr>
      <w:r>
        <w:t>src/05_clustering_and_pca.py</w:t>
      </w:r>
    </w:p>
    <w:p>
      <w:pPr>
        <w:spacing w:after="120"/>
      </w:pPr>
      <w:r>
        <w:rPr>
          <w:b w:val="0"/>
          <w:i w:val="0"/>
        </w:rPr>
        <w:t>Segments patients, facilities (K-Means and Ward) and departments, choosing k by silhouette and comparing it with a column-shuffled null so only real structure is reported; then runs PCA on the patient and facility feature matrices.</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km = KMeans(k, n_init=10, random_state=seed).fit(Z)</w:t>
            </w:r>
          </w:p>
          <w:p>
            <w:pPr>
              <w:spacing w:after="0"/>
            </w:pPr>
            <w:r>
              <w:rPr>
                <w:rFonts w:ascii="Consolas" w:hAnsi="Consolas" w:eastAsia="Consolas"/>
                <w:sz w:val="17"/>
              </w:rPr>
              <w:t>s_ = silhouette_score(Z, km.labels_)                 # real data</w:t>
            </w:r>
          </w:p>
          <w:p>
            <w:pPr>
              <w:spacing w:after="0"/>
            </w:pPr>
            <w:r>
              <w:rPr>
                <w:rFonts w:ascii="Consolas" w:hAnsi="Consolas" w:eastAsia="Consolas"/>
                <w:sz w:val="17"/>
              </w:rPr>
              <w:t>kn = KMeans(k, n_init=10, random_state=seed).fit(Zn) # Zn = every column shuffled independently</w:t>
            </w:r>
          </w:p>
        </w:tc>
      </w:tr>
    </w:tbl>
    <w:p>
      <w:pPr>
        <w:spacing w:after="40"/>
      </w:pPr>
    </w:p>
    <w:p>
      <w:pPr>
        <w:pStyle w:val="Heading2"/>
      </w:pPr>
      <w:r>
        <w:t>src/06_recommendations_and_export.py</w:t>
      </w:r>
    </w:p>
    <w:p>
      <w:pPr>
        <w:spacing w:after="120"/>
      </w:pPr>
      <w:r>
        <w:rPr>
          <w:b w:val="0"/>
          <w:i w:val="0"/>
        </w:rPr>
        <w:t>Builds the 11 evidence-linked business recommendations and the answers to the 7 strategic questions, then exports the cleaned datasets, 14 result tables, an Excel workbook and outputs/results.json (the numbers that the report and slide scripts read).</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E.to_csv(OUT + "data/HC_Integrated_Encounters_5000.csv", index=False)</w:t>
            </w:r>
          </w:p>
          <w:p>
            <w:pPr>
              <w:spacing w:after="0"/>
            </w:pPr>
            <w:r>
              <w:rPr>
                <w:rFonts w:ascii="Consolas" w:hAnsi="Consolas" w:eastAsia="Consolas"/>
                <w:sz w:val="17"/>
              </w:rPr>
              <w:t>PATIENTS.to_csv(OUT + "data/HC_Clean_Patients_20000.csv", index=False)     # no names / phones</w:t>
            </w:r>
          </w:p>
          <w:p>
            <w:pPr>
              <w:spacing w:after="0"/>
            </w:pPr>
            <w:r>
              <w:rPr>
                <w:rFonts w:ascii="Consolas" w:hAnsi="Consolas" w:eastAsia="Consolas"/>
                <w:sz w:val="17"/>
              </w:rPr>
              <w:t>json.dump({"R": R, "FIGS": FIGS, "DQ": DQ}, open(OUT + "results.json", "w"), default=_j)</w:t>
            </w:r>
          </w:p>
        </w:tc>
      </w:tr>
    </w:tbl>
    <w:p>
      <w:pPr>
        <w:spacing w:after="40"/>
      </w:pPr>
    </w:p>
    <w:p>
      <w:pPr>
        <w:pStyle w:val="Heading2"/>
      </w:pPr>
      <w:r>
        <w:t>src/07_build_reports.py and src/08_build_slides.py</w:t>
      </w:r>
    </w:p>
    <w:p>
      <w:pPr>
        <w:spacing w:after="120"/>
      </w:pPr>
      <w:r>
        <w:rPr>
          <w:b w:val="0"/>
          <w:i w:val="0"/>
        </w:rPr>
        <w:t>Read results.json, the tables and the charts, and write the five Word reports and the 14-slide PowerPoint deck with python-docx and python-pptx. Every number in the documents comes from the analysis, so re-running the scripts regenerates consistent reports.</w:t>
      </w:r>
    </w:p>
    <w:p>
      <w:pPr>
        <w:pStyle w:val="Heading1"/>
      </w:pPr>
      <w:r>
        <w:t>Step 4 — Run the Scripts, in This Exact Order</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python src/01_data_prep_and_integration.py</w:t>
            </w:r>
          </w:p>
          <w:p>
            <w:pPr>
              <w:spacing w:after="0"/>
            </w:pPr>
            <w:r>
              <w:rPr>
                <w:rFonts w:ascii="Consolas" w:hAnsi="Consolas" w:eastAsia="Consolas"/>
                <w:sz w:val="17"/>
              </w:rPr>
              <w:t>python src/02_features_and_eda.py</w:t>
            </w:r>
          </w:p>
          <w:p>
            <w:pPr>
              <w:spacing w:after="0"/>
            </w:pPr>
            <w:r>
              <w:rPr>
                <w:rFonts w:ascii="Consolas" w:hAnsi="Consolas" w:eastAsia="Consolas"/>
                <w:sz w:val="17"/>
              </w:rPr>
              <w:t>python src/03_statistical_analysis.py</w:t>
            </w:r>
          </w:p>
          <w:p>
            <w:pPr>
              <w:spacing w:after="0"/>
            </w:pPr>
            <w:r>
              <w:rPr>
                <w:rFonts w:ascii="Consolas" w:hAnsi="Consolas" w:eastAsia="Consolas"/>
                <w:sz w:val="17"/>
              </w:rPr>
              <w:t>python src/04_forecasting_and_models.py</w:t>
            </w:r>
          </w:p>
          <w:p>
            <w:pPr>
              <w:spacing w:after="0"/>
            </w:pPr>
            <w:r>
              <w:rPr>
                <w:rFonts w:ascii="Consolas" w:hAnsi="Consolas" w:eastAsia="Consolas"/>
                <w:sz w:val="17"/>
              </w:rPr>
              <w:t>python src/05_clustering_and_pca.py</w:t>
            </w:r>
          </w:p>
          <w:p>
            <w:pPr>
              <w:spacing w:after="0"/>
            </w:pPr>
            <w:r>
              <w:rPr>
                <w:rFonts w:ascii="Consolas" w:hAnsi="Consolas" w:eastAsia="Consolas"/>
                <w:sz w:val="17"/>
              </w:rPr>
              <w:t>python src/06_recommendations_and_export.py</w:t>
            </w:r>
          </w:p>
          <w:p>
            <w:pPr>
              <w:spacing w:after="0"/>
            </w:pPr>
            <w:r>
              <w:rPr>
                <w:rFonts w:ascii="Consolas" w:hAnsi="Consolas" w:eastAsia="Consolas"/>
                <w:sz w:val="17"/>
              </w:rPr>
              <w:t>python src/07_build_reports.py</w:t>
            </w:r>
          </w:p>
          <w:p>
            <w:pPr>
              <w:spacing w:after="0"/>
            </w:pPr>
            <w:r>
              <w:rPr>
                <w:rFonts w:ascii="Consolas" w:hAnsi="Consolas" w:eastAsia="Consolas"/>
                <w:sz w:val="17"/>
              </w:rPr>
              <w:t>python src/08_build_slides.py</w:t>
            </w:r>
          </w:p>
        </w:tc>
      </w:tr>
    </w:tbl>
    <w:p>
      <w:pPr>
        <w:spacing w:after="40"/>
      </w:pPr>
    </w:p>
    <w:p>
      <w:pPr>
        <w:spacing w:after="120"/>
      </w:pPr>
      <w:r>
        <w:rPr>
          <w:b w:val="0"/>
          <w:i w:val="0"/>
        </w:rPr>
        <w:t>On Mac/Linux use python3 if python is not found. Each script finishes by printing Done: &lt;name&gt; (07 and 08 print saved/slides lines instead). Last lines to expect:</w:t>
      </w:r>
    </w:p>
    <w:tbl>
      <w:tblPr>
        <w:tblStyle w:val="TableGrid"/>
        <w:tblW w:type="auto" w:w="0"/>
        <w:jc w:val="center"/>
        <w:tblLook w:firstColumn="1" w:firstRow="1" w:lastColumn="0" w:lastRow="0" w:noHBand="0" w:noVBand="1" w:val="04A0"/>
      </w:tblPr>
      <w:tblGrid>
        <w:gridCol w:w="4986"/>
        <w:gridCol w:w="4986"/>
      </w:tblGrid>
      <w:tr>
        <w:tc>
          <w:tcPr>
            <w:tcW w:type="dxa" w:w="1134"/>
            <w:shd w:val="clear" w:color="auto" w:fill="2A78D6"/>
          </w:tcPr>
          <w:p>
            <w:r/>
            <w:r>
              <w:rPr>
                <w:b/>
                <w:color w:val="FFFFFF"/>
                <w:sz w:val="19"/>
              </w:rPr>
              <w:t>Script</w:t>
            </w:r>
          </w:p>
        </w:tc>
        <w:tc>
          <w:tcPr>
            <w:tcW w:type="dxa" w:w="8504"/>
            <w:shd w:val="clear" w:color="auto" w:fill="2A78D6"/>
          </w:tcPr>
          <w:p>
            <w:r/>
            <w:r>
              <w:rPr>
                <w:b/>
                <w:color w:val="FFFFFF"/>
                <w:sz w:val="19"/>
              </w:rPr>
              <w:t>Ends with…</w:t>
            </w:r>
          </w:p>
        </w:tc>
      </w:tr>
      <w:tr>
        <w:tc>
          <w:tcPr>
            <w:tcW w:type="dxa" w:w="1134"/>
          </w:tcPr>
          <w:p>
            <w:r/>
            <w:r>
              <w:rPr>
                <w:sz w:val="19"/>
              </w:rPr>
              <w:t>01</w:t>
            </w:r>
          </w:p>
        </w:tc>
        <w:tc>
          <w:tcPr>
            <w:tcW w:type="dxa" w:w="8504"/>
          </w:tcPr>
          <w:p>
            <w:r/>
            <w:r>
              <w:rPr>
                <w:sz w:val="19"/>
              </w:rPr>
              <w:t>Integrated-dataset checks → encounters unique: True | fin unique: True   ·   Done: 01_…</w:t>
            </w:r>
          </w:p>
        </w:tc>
      </w:tr>
      <w:tr>
        <w:tc>
          <w:tcPr>
            <w:tcW w:type="dxa" w:w="1134"/>
          </w:tcPr>
          <w:p>
            <w:r/>
            <w:r>
              <w:rPr>
                <w:sz w:val="19"/>
              </w:rPr>
              <w:t>02</w:t>
            </w:r>
          </w:p>
        </w:tc>
        <w:tc>
          <w:tcPr>
            <w:tcW w:type="dxa" w:w="8504"/>
          </w:tcPr>
          <w:p>
            <w:r/>
            <w:r>
              <w:rPr>
                <w:sz w:val="19"/>
              </w:rPr>
              <w:t>Features created. High-risk patients: 33.3% | frequent visitors (of patients seen): 11.5%</w:t>
            </w:r>
          </w:p>
        </w:tc>
      </w:tr>
      <w:tr>
        <w:tc>
          <w:tcPr>
            <w:tcW w:type="dxa" w:w="1134"/>
          </w:tcPr>
          <w:p>
            <w:r/>
            <w:r>
              <w:rPr>
                <w:sz w:val="19"/>
              </w:rPr>
              <w:t>03</w:t>
            </w:r>
          </w:p>
        </w:tc>
        <w:tc>
          <w:tcPr>
            <w:tcW w:type="dxa" w:w="8504"/>
          </w:tcPr>
          <w:p>
            <w:r/>
            <w:r>
              <w:rPr>
                <w:sz w:val="19"/>
              </w:rPr>
              <w:t>0 of 15 hypothesis tests reject H0 at α = 0.05; after Holm correction: 0</w:t>
            </w:r>
          </w:p>
        </w:tc>
      </w:tr>
      <w:tr>
        <w:tc>
          <w:tcPr>
            <w:tcW w:type="dxa" w:w="1134"/>
          </w:tcPr>
          <w:p>
            <w:r/>
            <w:r>
              <w:rPr>
                <w:sz w:val="19"/>
              </w:rPr>
              <w:t>04</w:t>
            </w:r>
          </w:p>
        </w:tc>
        <w:tc>
          <w:tcPr>
            <w:tcW w:type="dxa" w:w="8504"/>
          </w:tcPr>
          <w:p>
            <w:r/>
            <w:r>
              <w:rPr>
                <w:sz w:val="19"/>
              </w:rPr>
              <w:t>Admission probability scoring: predicted probability range on hold-out = 0.046 – 0.317 (base rate 0.117)</w:t>
            </w:r>
          </w:p>
        </w:tc>
      </w:tr>
      <w:tr>
        <w:tc>
          <w:tcPr>
            <w:tcW w:type="dxa" w:w="1134"/>
          </w:tcPr>
          <w:p>
            <w:r/>
            <w:r>
              <w:rPr>
                <w:sz w:val="19"/>
              </w:rPr>
              <w:t>05</w:t>
            </w:r>
          </w:p>
        </w:tc>
        <w:tc>
          <w:tcPr>
            <w:tcW w:type="dxa" w:w="8504"/>
          </w:tcPr>
          <w:p>
            <w:r/>
            <w:r>
              <w:rPr>
                <w:sz w:val="19"/>
              </w:rPr>
              <w:t>Best k = 2; χ² of segment vs department type: p = 0.604</w:t>
            </w:r>
          </w:p>
        </w:tc>
      </w:tr>
      <w:tr>
        <w:tc>
          <w:tcPr>
            <w:tcW w:type="dxa" w:w="1134"/>
          </w:tcPr>
          <w:p>
            <w:r/>
            <w:r>
              <w:rPr>
                <w:sz w:val="19"/>
              </w:rPr>
              <w:t>06</w:t>
            </w:r>
          </w:p>
        </w:tc>
        <w:tc>
          <w:tcPr>
            <w:tcW w:type="dxa" w:w="8504"/>
          </w:tcPr>
          <w:p>
            <w:r/>
            <w:r>
              <w:rPr>
                <w:sz w:val="19"/>
              </w:rPr>
              <w:t>Saved outputs/results.json</w:t>
            </w:r>
          </w:p>
        </w:tc>
      </w:tr>
      <w:tr>
        <w:tc>
          <w:tcPr>
            <w:tcW w:type="dxa" w:w="1134"/>
          </w:tcPr>
          <w:p>
            <w:r/>
            <w:r>
              <w:rPr>
                <w:sz w:val="19"/>
              </w:rPr>
              <w:t>07</w:t>
            </w:r>
          </w:p>
        </w:tc>
        <w:tc>
          <w:tcPr>
            <w:tcW w:type="dxa" w:w="8504"/>
          </w:tcPr>
          <w:p>
            <w:r/>
            <w:r>
              <w:rPr>
                <w:sz w:val="19"/>
              </w:rPr>
              <w:t>saved 5_Executive_Summary.docx</w:t>
            </w:r>
          </w:p>
        </w:tc>
      </w:tr>
      <w:tr>
        <w:tc>
          <w:tcPr>
            <w:tcW w:type="dxa" w:w="1134"/>
          </w:tcPr>
          <w:p>
            <w:r/>
            <w:r>
              <w:rPr>
                <w:sz w:val="19"/>
              </w:rPr>
              <w:t>08</w:t>
            </w:r>
          </w:p>
        </w:tc>
        <w:tc>
          <w:tcPr>
            <w:tcW w:type="dxa" w:w="8504"/>
          </w:tcPr>
          <w:p>
            <w:r/>
            <w:r>
              <w:rPr>
                <w:sz w:val="19"/>
              </w:rPr>
              <w:t>slides 14</w:t>
            </w:r>
          </w:p>
        </w:tc>
      </w:tr>
    </w:tbl>
    <w:p>
      <w:pPr>
        <w:spacing w:after="40"/>
      </w:pPr>
    </w:p>
    <w:p>
      <w:pPr>
        <w:spacing w:after="120"/>
      </w:pPr>
      <w:r>
        <w:rPr>
          <w:b/>
          <w:i w:val="0"/>
        </w:rPr>
        <w:t>If something fails:</w:t>
      </w:r>
    </w:p>
    <w:tbl>
      <w:tblPr>
        <w:tblStyle w:val="TableGrid"/>
        <w:tblW w:type="auto" w:w="0"/>
        <w:jc w:val="center"/>
        <w:tblLook w:firstColumn="1" w:firstRow="1" w:lastColumn="0" w:lastRow="0" w:noHBand="0" w:noVBand="1" w:val="04A0"/>
      </w:tblPr>
      <w:tblGrid>
        <w:gridCol w:w="4986"/>
        <w:gridCol w:w="4986"/>
      </w:tblGrid>
      <w:tr>
        <w:tc>
          <w:tcPr>
            <w:tcW w:type="dxa" w:w="3402"/>
            <w:shd w:val="clear" w:color="auto" w:fill="2A78D6"/>
          </w:tcPr>
          <w:p>
            <w:r/>
            <w:r>
              <w:rPr>
                <w:b/>
                <w:color w:val="FFFFFF"/>
                <w:sz w:val="19"/>
              </w:rPr>
              <w:t>Error</w:t>
            </w:r>
          </w:p>
        </w:tc>
        <w:tc>
          <w:tcPr>
            <w:tcW w:type="dxa" w:w="6236"/>
            <w:shd w:val="clear" w:color="auto" w:fill="2A78D6"/>
          </w:tcPr>
          <w:p>
            <w:r/>
            <w:r>
              <w:rPr>
                <w:b/>
                <w:color w:val="FFFFFF"/>
                <w:sz w:val="19"/>
              </w:rPr>
              <w:t>Fix</w:t>
            </w:r>
          </w:p>
        </w:tc>
      </w:tr>
      <w:tr>
        <w:tc>
          <w:tcPr>
            <w:tcW w:type="dxa" w:w="3402"/>
          </w:tcPr>
          <w:p>
            <w:r/>
            <w:r>
              <w:rPr>
                <w:sz w:val="19"/>
              </w:rPr>
              <w:t>FileNotFoundError: data/HC_….csv</w:t>
            </w:r>
          </w:p>
        </w:tc>
        <w:tc>
          <w:tcPr>
            <w:tcW w:type="dxa" w:w="6236"/>
          </w:tcPr>
          <w:p>
            <w:r/>
            <w:r>
              <w:rPr>
                <w:sz w:val="19"/>
              </w:rPr>
              <w:t>A raw file is missing or still has its download prefix. Rename it to match the list in Step 2.</w:t>
            </w:r>
          </w:p>
        </w:tc>
      </w:tr>
      <w:tr>
        <w:tc>
          <w:tcPr>
            <w:tcW w:type="dxa" w:w="3402"/>
          </w:tcPr>
          <w:p>
            <w:r/>
            <w:r>
              <w:rPr>
                <w:sz w:val="19"/>
              </w:rPr>
              <w:t>ModuleNotFoundError</w:t>
            </w:r>
          </w:p>
        </w:tc>
        <w:tc>
          <w:tcPr>
            <w:tcW w:type="dxa" w:w="6236"/>
          </w:tcPr>
          <w:p>
            <w:r/>
            <w:r>
              <w:rPr>
                <w:sz w:val="19"/>
              </w:rPr>
              <w:t>(venv) is not active, or the libraries are not installed. Redo Step 1.</w:t>
            </w:r>
          </w:p>
        </w:tc>
      </w:tr>
      <w:tr>
        <w:tc>
          <w:tcPr>
            <w:tcW w:type="dxa" w:w="3402"/>
          </w:tcPr>
          <w:p>
            <w:r/>
            <w:r>
              <w:rPr>
                <w:sz w:val="19"/>
              </w:rPr>
              <w:t>Missing outputs/.state/after_0X.pkl</w:t>
            </w:r>
          </w:p>
        </w:tc>
        <w:tc>
          <w:tcPr>
            <w:tcW w:type="dxa" w:w="6236"/>
          </w:tcPr>
          <w:p>
            <w:r/>
            <w:r>
              <w:rPr>
                <w:sz w:val="19"/>
              </w:rPr>
              <w:t>You skipped a script. Run the earlier scripts in numeric order first.</w:t>
            </w:r>
          </w:p>
        </w:tc>
      </w:tr>
      <w:tr>
        <w:tc>
          <w:tcPr>
            <w:tcW w:type="dxa" w:w="3402"/>
          </w:tcPr>
          <w:p>
            <w:r/>
            <w:r>
              <w:rPr>
                <w:sz w:val="19"/>
              </w:rPr>
              <w:t>FileNotFoundError: results.json (scripts 07/08)</w:t>
            </w:r>
          </w:p>
        </w:tc>
        <w:tc>
          <w:tcPr>
            <w:tcW w:type="dxa" w:w="6236"/>
          </w:tcPr>
          <w:p>
            <w:r/>
            <w:r>
              <w:rPr>
                <w:sz w:val="19"/>
              </w:rPr>
              <w:t>Run script 06 first; it writes results.json.</w:t>
            </w:r>
          </w:p>
        </w:tc>
      </w:tr>
      <w:tr>
        <w:tc>
          <w:tcPr>
            <w:tcW w:type="dxa" w:w="3402"/>
          </w:tcPr>
          <w:p>
            <w:r/>
            <w:r>
              <w:rPr>
                <w:sz w:val="19"/>
              </w:rPr>
              <w:t>findfont / font warnings</w:t>
            </w:r>
          </w:p>
        </w:tc>
        <w:tc>
          <w:tcPr>
            <w:tcW w:type="dxa" w:w="6236"/>
          </w:tcPr>
          <w:p>
            <w:r/>
            <w:r>
              <w:rPr>
                <w:sz w:val="19"/>
              </w:rPr>
              <w:t>Harmless: matplotlib falls back to a default font.</w:t>
            </w:r>
          </w:p>
        </w:tc>
      </w:tr>
      <w:tr>
        <w:tc>
          <w:tcPr>
            <w:tcW w:type="dxa" w:w="3402"/>
          </w:tcPr>
          <w:p>
            <w:r/>
            <w:r>
              <w:rPr>
                <w:sz w:val="19"/>
              </w:rPr>
              <w:t>Python not found</w:t>
            </w:r>
          </w:p>
        </w:tc>
        <w:tc>
          <w:tcPr>
            <w:tcW w:type="dxa" w:w="6236"/>
          </w:tcPr>
          <w:p>
            <w:r/>
            <w:r>
              <w:rPr>
                <w:sz w:val="19"/>
              </w:rPr>
              <w:t>Install Python 3.10+ from python.org and tick "Add Python to PATH".</w:t>
            </w:r>
          </w:p>
        </w:tc>
      </w:tr>
    </w:tbl>
    <w:p>
      <w:pPr>
        <w:spacing w:after="40"/>
      </w:pPr>
    </w:p>
    <w:p>
      <w:pPr>
        <w:pStyle w:val="Heading1"/>
      </w:pPr>
      <w:r>
        <w:t>Step 5 — Check Your Outputs</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outputs/figures/            36 charts (each with title, axis labels and an interpretation)</w:t>
            </w:r>
          </w:p>
          <w:p>
            <w:pPr>
              <w:spacing w:after="0"/>
            </w:pPr>
            <w:r>
              <w:rPr>
                <w:rFonts w:ascii="Consolas" w:hAnsi="Consolas" w:eastAsia="Consolas"/>
                <w:sz w:val="17"/>
              </w:rPr>
              <w:t>outputs/tables/             14 CSV result tables</w:t>
            </w:r>
          </w:p>
          <w:p>
            <w:pPr>
              <w:spacing w:after="0"/>
            </w:pPr>
            <w:r>
              <w:rPr>
                <w:rFonts w:ascii="Consolas" w:hAnsi="Consolas" w:eastAsia="Consolas"/>
                <w:sz w:val="17"/>
              </w:rPr>
              <w:t>outputs/data/               4 cleaned datasets (no identifiers)</w:t>
            </w:r>
          </w:p>
          <w:p>
            <w:pPr>
              <w:spacing w:after="0"/>
            </w:pPr>
            <w:r>
              <w:rPr>
                <w:rFonts w:ascii="Consolas" w:hAnsi="Consolas" w:eastAsia="Consolas"/>
                <w:sz w:val="17"/>
              </w:rPr>
              <w:t>outputs/HC_Analysis_Tables.xlsx</w:t>
            </w:r>
          </w:p>
          <w:p>
            <w:pPr>
              <w:spacing w:after="0"/>
            </w:pPr>
            <w:r>
              <w:rPr>
                <w:rFonts w:ascii="Consolas" w:hAnsi="Consolas" w:eastAsia="Consolas"/>
                <w:sz w:val="17"/>
              </w:rPr>
              <w:t>outputs/reports/            5 Word reports + the slide deck</w:t>
            </w:r>
          </w:p>
        </w:tc>
      </w:tr>
    </w:tbl>
    <w:p>
      <w:pPr>
        <w:spacing w:after="40"/>
      </w:pPr>
    </w:p>
    <w:p>
      <w:pPr>
        <w:spacing w:after="120"/>
      </w:pPr>
      <w:r>
        <w:rPr>
          <w:b w:val="0"/>
          <w:i w:val="0"/>
        </w:rPr>
        <w:t>Open the files in outputs/reports/ and compare with the submitted versions: key numbers should match (20,000 patients, 5,000 encounters, 60,000 bills, 0 of 15 tests significant, admission-model AUC ≈ 0.51, 2027 forecast ≈ 4,975 visits/month and ≈ 1.10 bn RWF).</w:t>
      </w:r>
    </w:p>
    <w:tbl>
      <w:tblPr>
        <w:tblStyle w:val="TableGrid"/>
        <w:tblW w:type="auto" w:w="0"/>
        <w:tblLook w:firstColumn="1" w:firstRow="1" w:lastColumn="0" w:lastRow="0" w:noHBand="0" w:noVBand="1" w:val="04A0"/>
      </w:tblPr>
      <w:tblGrid>
        <w:gridCol w:w="9972"/>
      </w:tblGrid>
      <w:tr>
        <w:tc>
          <w:tcPr>
            <w:tcW w:type="dxa" w:w="9972"/>
            <w:shd w:val="clear" w:color="auto" w:fill="E8F1FC"/>
          </w:tcPr>
          <w:p>
            <w:r/>
            <w:r>
              <w:rPr>
                <w:sz w:val="21"/>
              </w:rPr>
              <w:t>Optional: notebooks/HC_Week6_DataScience_Notebook.ipynb contains the same analysis as one notebook with all outputs already saved. Open it in Jupyter, VS Code or Google Colab.</w:t>
            </w:r>
          </w:p>
        </w:tc>
      </w:tr>
    </w:tbl>
    <w:p>
      <w:pPr>
        <w:spacing w:after="40"/>
      </w:pPr>
    </w:p>
    <w:p>
      <w:pPr>
        <w:pStyle w:val="Heading1"/>
      </w:pPr>
      <w:r>
        <w:t>Step 6 — Publish to GitHub</w:t>
      </w:r>
    </w:p>
    <w:p>
      <w:pPr>
        <w:spacing w:after="120"/>
      </w:pPr>
      <w:r>
        <w:rPr>
          <w:b w:val="0"/>
          <w:i w:val="0"/>
        </w:rPr>
        <w:t>1. Create the repository on github.com: click New, name it healthconnect-rwanda-data-science, leave it empty (no README, no .gitignore), and copy its URL.</w:t>
      </w:r>
    </w:p>
    <w:p>
      <w:pPr>
        <w:spacing w:after="120"/>
      </w:pPr>
      <w:r>
        <w:rPr>
          <w:b w:val="0"/>
          <w:i w:val="0"/>
        </w:rPr>
        <w:t>2. In the terminal, inside the project folder, run: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git init</w:t>
            </w:r>
          </w:p>
          <w:p>
            <w:pPr>
              <w:spacing w:after="0"/>
            </w:pPr>
            <w:r>
              <w:rPr>
                <w:rFonts w:ascii="Consolas" w:hAnsi="Consolas" w:eastAsia="Consolas"/>
                <w:sz w:val="17"/>
              </w:rPr>
              <w:t>git add .</w:t>
            </w:r>
          </w:p>
          <w:p>
            <w:pPr>
              <w:spacing w:after="0"/>
            </w:pPr>
            <w:r>
              <w:rPr>
                <w:rFonts w:ascii="Consolas" w:hAnsi="Consolas" w:eastAsia="Consolas"/>
                <w:sz w:val="17"/>
              </w:rPr>
              <w:t>git status</w:t>
            </w:r>
          </w:p>
        </w:tc>
      </w:tr>
    </w:tbl>
    <w:p>
      <w:pPr>
        <w:spacing w:after="40"/>
      </w:pPr>
    </w:p>
    <w:p>
      <w:pPr>
        <w:spacing w:after="120"/>
      </w:pPr>
      <w:r>
        <w:rPr>
          <w:b w:val="0"/>
          <w:i w:val="0"/>
        </w:rPr>
        <w:t>git status should list src/, notebooks/, docs/, requirements.txt, README.md and .gitignore, and should NOT list data/ or venv/. Then: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git commit -m "Week 6: HealthConnect Rwanda data science pipeline (data prep, EDA, statistics, models, clustering, reports)"</w:t>
            </w:r>
          </w:p>
          <w:p>
            <w:pPr>
              <w:spacing w:after="0"/>
            </w:pPr>
            <w:r>
              <w:rPr>
                <w:rFonts w:ascii="Consolas" w:hAnsi="Consolas" w:eastAsia="Consolas"/>
                <w:sz w:val="17"/>
              </w:rPr>
              <w:t>git branch -M main</w:t>
            </w:r>
          </w:p>
          <w:p>
            <w:pPr>
              <w:spacing w:after="0"/>
            </w:pPr>
            <w:r>
              <w:rPr>
                <w:rFonts w:ascii="Consolas" w:hAnsi="Consolas" w:eastAsia="Consolas"/>
                <w:sz w:val="17"/>
              </w:rPr>
              <w:t>git remote add origin https://github.com/&lt;your-username&gt;/healthconnect-rwanda-data-science.git</w:t>
            </w:r>
          </w:p>
          <w:p>
            <w:pPr>
              <w:spacing w:after="0"/>
            </w:pPr>
            <w:r>
              <w:rPr>
                <w:rFonts w:ascii="Consolas" w:hAnsi="Consolas" w:eastAsia="Consolas"/>
                <w:sz w:val="17"/>
              </w:rPr>
              <w:t>git push -u origin main</w:t>
            </w:r>
          </w:p>
        </w:tc>
      </w:tr>
    </w:tbl>
    <w:p>
      <w:pPr>
        <w:spacing w:after="40"/>
      </w:pPr>
    </w:p>
    <w:p>
      <w:pPr>
        <w:spacing w:after="120"/>
      </w:pPr>
      <w:r>
        <w:rPr>
          <w:b w:val="0"/>
          <w:i w:val="0"/>
        </w:rPr>
        <w:t>If Git asks who you are, set it once (use your own details):</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git config --global user.name "Your Name"</w:t>
            </w:r>
          </w:p>
          <w:p>
            <w:pPr>
              <w:spacing w:after="0"/>
            </w:pPr>
            <w:r>
              <w:rPr>
                <w:rFonts w:ascii="Consolas" w:hAnsi="Consolas" w:eastAsia="Consolas"/>
                <w:sz w:val="17"/>
              </w:rPr>
              <w:t>git config --global user.email "you@example.com"</w:t>
            </w:r>
          </w:p>
        </w:tc>
      </w:tr>
    </w:tbl>
    <w:p>
      <w:pPr>
        <w:spacing w:after="40"/>
      </w:pPr>
    </w:p>
    <w:p>
      <w:pPr>
        <w:spacing w:after="120"/>
      </w:pPr>
      <w:r>
        <w:rPr>
          <w:b w:val="0"/>
          <w:i/>
        </w:rPr>
        <w:t>GitHub no longer accepts your account password on the command line: when prompted, sign in through the browser window Git opens, or paste a Personal Access Token (GitHub → Settings → Developer settings → Personal access tokens) as the password.</w:t>
      </w:r>
    </w:p>
    <w:p>
      <w:pPr>
        <w:pStyle w:val="Heading2"/>
      </w:pPr>
      <w:r>
        <w:t>Add the generated outputs in a second commit</w:t>
      </w:r>
    </w:p>
    <w:p>
      <w:pPr>
        <w:spacing w:after="120"/>
      </w:pPr>
      <w:r>
        <w:rPr>
          <w:b w:val="0"/>
          <w:i w:val="0"/>
        </w:rPr>
        <w:t>Once the scripts have run, commit the results so reviewers can see them without running anything:</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git add outputs/figures outputs/tables outputs/reports outputs/HC_Analysis_Tables.xlsx</w:t>
            </w:r>
          </w:p>
          <w:p>
            <w:pPr>
              <w:spacing w:after="0"/>
            </w:pPr>
            <w:r>
              <w:rPr>
                <w:rFonts w:ascii="Consolas" w:hAnsi="Consolas" w:eastAsia="Consolas"/>
                <w:sz w:val="17"/>
              </w:rPr>
              <w:t>git commit -m "Week 6: add figures, result tables, reports and slides"</w:t>
            </w:r>
          </w:p>
          <w:p>
            <w:pPr>
              <w:spacing w:after="0"/>
            </w:pPr>
            <w:r>
              <w:rPr>
                <w:rFonts w:ascii="Consolas" w:hAnsi="Consolas" w:eastAsia="Consolas"/>
                <w:sz w:val="17"/>
              </w:rPr>
              <w:t>git push</w:t>
            </w:r>
          </w:p>
        </w:tc>
      </w:tr>
    </w:tbl>
    <w:p>
      <w:pPr>
        <w:spacing w:after="40"/>
      </w:pPr>
    </w:p>
    <w:p>
      <w:pPr>
        <w:spacing w:after="120"/>
      </w:pPr>
      <w:r>
        <w:rPr>
          <w:b w:val="0"/>
          <w:i w:val="0"/>
        </w:rPr>
        <w:t>The cleaned datasets in outputs/data/ are about 25 MB and contain patient-level rows. They are safe to share (no names, phones or emergency contacts) but you can leave them out if your instructor prefers.</w:t>
      </w:r>
    </w:p>
    <w:p>
      <w:pPr>
        <w:pStyle w:val="Heading2"/>
      </w:pPr>
      <w:r>
        <w:t>Update your README</w:t>
      </w:r>
    </w:p>
    <w:p>
      <w:pPr>
        <w:spacing w:after="120"/>
      </w:pPr>
      <w:r>
        <w:rPr>
          <w:b w:val="0"/>
          <w:i w:val="0"/>
        </w:rPr>
        <w:t>Open README.md, check the project table shows Week 6 as complete, add the final results line (for example: no admission or satisfaction model beat chance; 2027 forecast ≈ 4,975 visits/month), then: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pPr>
            <w:r/>
            <w:r>
              <w:rPr>
                <w:rFonts w:ascii="Consolas" w:hAnsi="Consolas" w:eastAsia="Consolas"/>
                <w:sz w:val="17"/>
              </w:rPr>
              <w:t>git add README.md</w:t>
            </w:r>
          </w:p>
          <w:p>
            <w:pPr>
              <w:spacing w:after="0"/>
            </w:pPr>
            <w:r>
              <w:rPr>
                <w:rFonts w:ascii="Consolas" w:hAnsi="Consolas" w:eastAsia="Consolas"/>
                <w:sz w:val="17"/>
              </w:rPr>
              <w:t>git commit -m "Update README: Week 6 complete"</w:t>
            </w:r>
          </w:p>
          <w:p>
            <w:pPr>
              <w:spacing w:after="0"/>
            </w:pPr>
            <w:r>
              <w:rPr>
                <w:rFonts w:ascii="Consolas" w:hAnsi="Consolas" w:eastAsia="Consolas"/>
                <w:sz w:val="17"/>
              </w:rPr>
              <w:t>git push</w:t>
            </w:r>
          </w:p>
        </w:tc>
      </w:tr>
    </w:tbl>
    <w:p>
      <w:pPr>
        <w:spacing w:after="40"/>
      </w:pPr>
    </w:p>
    <w:p>
      <w:pPr>
        <w:spacing w:after="120"/>
      </w:pPr>
      <w:r>
        <w:rPr>
          <w:b w:val="0"/>
          <w:i w:val="0"/>
        </w:rPr>
        <w:t>Finally copy the repository link and paste it into the Official AnalystLab Africa Week 6 Submission Form (deadline Sunday 11:59 PM WAT).</w:t>
      </w:r>
    </w:p>
    <w:p>
      <w:pPr>
        <w:pStyle w:val="Heading1"/>
      </w:pPr>
      <w:r>
        <w:t>Bonus: Presenting Your Work</w:t>
      </w:r>
    </w:p>
    <w:tbl>
      <w:tblPr>
        <w:tblStyle w:val="TableGrid"/>
        <w:tblW w:type="auto" w:w="0"/>
        <w:jc w:val="center"/>
        <w:tblLook w:firstColumn="1" w:firstRow="1" w:lastColumn="0" w:lastRow="0" w:noHBand="0" w:noVBand="1" w:val="04A0"/>
      </w:tblPr>
      <w:tblGrid>
        <w:gridCol w:w="4986"/>
        <w:gridCol w:w="4986"/>
      </w:tblGrid>
      <w:tr>
        <w:tc>
          <w:tcPr>
            <w:tcW w:type="dxa" w:w="2381"/>
            <w:shd w:val="clear" w:color="auto" w:fill="2A78D6"/>
          </w:tcPr>
          <w:p>
            <w:r/>
            <w:r>
              <w:rPr>
                <w:b/>
                <w:color w:val="FFFFFF"/>
                <w:sz w:val="19"/>
              </w:rPr>
              <w:t>Section</w:t>
            </w:r>
          </w:p>
        </w:tc>
        <w:tc>
          <w:tcPr>
            <w:tcW w:type="dxa" w:w="7257"/>
            <w:shd w:val="clear" w:color="auto" w:fill="2A78D6"/>
          </w:tcPr>
          <w:p>
            <w:r/>
            <w:r>
              <w:rPr>
                <w:b/>
                <w:color w:val="FFFFFF"/>
                <w:sz w:val="19"/>
              </w:rPr>
              <w:t>What to say</w:t>
            </w:r>
          </w:p>
        </w:tc>
      </w:tr>
      <w:tr>
        <w:tc>
          <w:tcPr>
            <w:tcW w:type="dxa" w:w="2381"/>
          </w:tcPr>
          <w:p>
            <w:r/>
            <w:r>
              <w:rPr>
                <w:sz w:val="19"/>
              </w:rPr>
              <w:t>The problem (30–45 s)</w:t>
            </w:r>
          </w:p>
        </w:tc>
        <w:tc>
          <w:tcPr>
            <w:tcW w:type="dxa" w:w="7257"/>
          </w:tcPr>
          <w:p>
            <w:r/>
            <w:r>
              <w:rPr>
                <w:sz w:val="19"/>
              </w:rPr>
              <w:t>HealthConnect Rwanda wants to know whether its data can support forecasting, risk targeting and resource planning across 20 facilities and 20,000 patients.</w:t>
            </w:r>
          </w:p>
        </w:tc>
      </w:tr>
      <w:tr>
        <w:tc>
          <w:tcPr>
            <w:tcW w:type="dxa" w:w="2381"/>
          </w:tcPr>
          <w:p>
            <w:r/>
            <w:r>
              <w:rPr>
                <w:sz w:val="19"/>
              </w:rPr>
              <w:t>Tools (30 s)</w:t>
            </w:r>
          </w:p>
        </w:tc>
        <w:tc>
          <w:tcPr>
            <w:tcW w:type="dxa" w:w="7257"/>
          </w:tcPr>
          <w:p>
            <w:r/>
            <w:r>
              <w:rPr>
                <w:sz w:val="19"/>
              </w:rPr>
              <w:t>Data Science track: Python, pandas, SciPy, scikit-learn, matplotlib, Git/GitHub.</w:t>
            </w:r>
          </w:p>
        </w:tc>
      </w:tr>
      <w:tr>
        <w:tc>
          <w:tcPr>
            <w:tcW w:type="dxa" w:w="2381"/>
          </w:tcPr>
          <w:p>
            <w:r/>
            <w:r>
              <w:rPr>
                <w:sz w:val="19"/>
              </w:rPr>
              <w:t>What I built (1.5–2 min)</w:t>
            </w:r>
          </w:p>
        </w:tc>
        <w:tc>
          <w:tcPr>
            <w:tcW w:type="dxa" w:w="7257"/>
          </w:tcPr>
          <w:p>
            <w:r/>
            <w:r>
              <w:rPr>
                <w:sz w:val="19"/>
              </w:rPr>
              <w:t>Loaded and validated 27 files → 108 data-quality checks → integrated encounters, billing and patients → 10 engineered features → EDA, statistics, forecasting, models, clustering → recommendations.</w:t>
            </w:r>
          </w:p>
        </w:tc>
      </w:tr>
      <w:tr>
        <w:tc>
          <w:tcPr>
            <w:tcW w:type="dxa" w:w="2381"/>
          </w:tcPr>
          <w:p>
            <w:r/>
            <w:r>
              <w:rPr>
                <w:sz w:val="19"/>
              </w:rPr>
              <w:t>Key findings (1.5–2 min)</w:t>
            </w:r>
          </w:p>
        </w:tc>
        <w:tc>
          <w:tcPr>
            <w:tcW w:type="dxa" w:w="7257"/>
          </w:tcPr>
          <w:p>
            <w:r/>
            <w:r>
              <w:rPr>
                <w:sz w:val="19"/>
              </w:rPr>
              <w:t>Data are internally clean but the tables do not link (only 5,000 of 60,000 billed visits have an appointment record). Demand is a stable ≈ 4,975 visits/month; 0.92 bn RWF is unpaid and 21,028 claims (2.44 bn) are pending.</w:t>
            </w:r>
          </w:p>
        </w:tc>
      </w:tr>
      <w:tr>
        <w:tc>
          <w:tcPr>
            <w:tcW w:type="dxa" w:w="2381"/>
          </w:tcPr>
          <w:p>
            <w:r/>
            <w:r>
              <w:rPr>
                <w:sz w:val="19"/>
              </w:rPr>
              <w:t>Honest modelling (1 min)</w:t>
            </w:r>
          </w:p>
        </w:tc>
        <w:tc>
          <w:tcPr>
            <w:tcW w:type="dxa" w:w="7257"/>
          </w:tcPr>
          <w:p>
            <w:r/>
            <w:r>
              <w:rPr>
                <w:sz w:val="19"/>
              </w:rPr>
              <w:t>Every model was compared with a naive baseline and a permutation test. Admission AUC 0.51 and satisfaction R² ≈ 0 mean there is no predictive signal in the recorded data — that is itself the finding.</w:t>
            </w:r>
          </w:p>
        </w:tc>
      </w:tr>
      <w:tr>
        <w:tc>
          <w:tcPr>
            <w:tcW w:type="dxa" w:w="2381"/>
          </w:tcPr>
          <w:p>
            <w:r/>
            <w:r>
              <w:rPr>
                <w:sz w:val="19"/>
              </w:rPr>
              <w:t>Recommendations (1 min)</w:t>
            </w:r>
          </w:p>
        </w:tc>
        <w:tc>
          <w:tcPr>
            <w:tcW w:type="dxa" w:w="7257"/>
          </w:tcPr>
          <w:p>
            <w:r/>
            <w:r>
              <w:rPr>
                <w:sz w:val="19"/>
              </w:rPr>
              <w:t>Fix data integrity first; collect outstanding balances and clear pending claims; align staffing with volume; redesign the feedback survey; target outreach to high-risk patients with a rule, not a model.</w:t>
            </w:r>
          </w:p>
        </w:tc>
      </w:tr>
      <w:tr>
        <w:tc>
          <w:tcPr>
            <w:tcW w:type="dxa" w:w="2381"/>
          </w:tcPr>
          <w:p>
            <w:r/>
            <w:r>
              <w:rPr>
                <w:sz w:val="19"/>
              </w:rPr>
              <w:t>Limits and next steps (30 s)</w:t>
            </w:r>
          </w:p>
        </w:tc>
        <w:tc>
          <w:tcPr>
            <w:tcW w:type="dxa" w:w="7257"/>
          </w:tcPr>
          <w:p>
            <w:r/>
            <w:r>
              <w:rPr>
                <w:sz w:val="19"/>
              </w:rPr>
              <w:t>12 months of history, inconsistent keys, no bed census or wait-time data. Collect 24+ months and re-run the scripts.</w:t>
            </w:r>
          </w:p>
        </w:tc>
      </w:tr>
    </w:tbl>
    <w:p>
      <w:pPr>
        <w:spacing w:after="40"/>
      </w:pPr>
    </w:p>
    <w:p>
      <w:pPr>
        <w:pStyle w:val="Heading1"/>
      </w:pPr>
      <w:r>
        <w:t>That's the Whole Project</w:t>
      </w:r>
    </w:p>
    <w:p>
      <w:pPr>
        <w:spacing w:after="120"/>
      </w:pPr>
      <w:r>
        <w:rPr>
          <w:b w:val="0"/>
          <w:i w:val="0"/>
        </w:rPr>
        <w:t>Your repository now contains the complete, reproducible Week 6 data science pipeline: raw data → cleaned and integrated datasets → analysis → models → reports and slides, with every number traceable to code. Rerunning the eight scripts regenerates everything.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A78D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78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A78D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