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7EBEA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How do individual differences in personality impact decision making?</w:t>
      </w:r>
    </w:p>
    <w:p w14:paraId="62523FF4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Individual differences are due to both genetic factors as well as our environment. They impact decision making; for example, if an individual's parents are professors, they are likely to pursue higher studies, whereas if their parents are from a sports background, they may choose sports as a career.</w:t>
      </w:r>
    </w:p>
    <w:p w14:paraId="086C6C94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Personality Impact on Decision Making</w:t>
      </w:r>
    </w:p>
    <w:p w14:paraId="428E23AF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61FBDA12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What is the difference between a psychologist and a psychiatrist?</w:t>
      </w:r>
    </w:p>
    <w:p w14:paraId="15E9DB27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 xml:space="preserve"> A psychologist has a degree in psychology and can only do </w:t>
      </w:r>
      <w:proofErr w:type="spellStart"/>
      <w:r w:rsidRPr="00B161F5">
        <w:t>counseling</w:t>
      </w:r>
      <w:proofErr w:type="spellEnd"/>
      <w:r w:rsidRPr="00B161F5">
        <w:t>, while a psychiatrist has a degree in medical sciences and can prescribe medication and perform treatments like electroconvulsive therapy.</w:t>
      </w:r>
    </w:p>
    <w:p w14:paraId="47892F40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Psychologist vs. Psychiatrist</w:t>
      </w:r>
    </w:p>
    <w:p w14:paraId="74E67A0C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48E5095B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What do you understand by emotional intelligence?</w:t>
      </w:r>
    </w:p>
    <w:p w14:paraId="15A4D096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 xml:space="preserve"> Emotional intelligence is the capacity to assess one's own emotions and the emotions of others, using this knowledge to regulate one's own emotions and </w:t>
      </w:r>
      <w:proofErr w:type="spellStart"/>
      <w:r w:rsidRPr="00B161F5">
        <w:t>behavior</w:t>
      </w:r>
      <w:proofErr w:type="spellEnd"/>
      <w:r w:rsidRPr="00B161F5">
        <w:t>. It differs from intelligence, which is more analytical and does not involve the subjective experience of emotions.</w:t>
      </w:r>
    </w:p>
    <w:p w14:paraId="6EE2CCE0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Emotional Intelligence</w:t>
      </w:r>
    </w:p>
    <w:p w14:paraId="0DDAAB08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18E01CEA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How effective are therapeutic approaches in treating mental disorders?</w:t>
      </w:r>
    </w:p>
    <w:p w14:paraId="68C1E9AA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Various schools of psychology have their own therapies, and psychologists make individual assessments based on various inventories. The eclectic approach, which combines different therapies, is effective in treating mental disorders.</w:t>
      </w:r>
    </w:p>
    <w:p w14:paraId="722E027C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Therapeutic Approaches</w:t>
      </w:r>
    </w:p>
    <w:p w14:paraId="6A22462E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3FEB4BB8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Should we continue to hold the word secularism in the Preamble?</w:t>
      </w:r>
    </w:p>
    <w:p w14:paraId="40C4B918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Yes, secularism should continue in the Constitution as it is a basic feature, as stated by the Supreme Court in various judgments.</w:t>
      </w:r>
    </w:p>
    <w:p w14:paraId="55FDB319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Secularism in Preamble</w:t>
      </w:r>
    </w:p>
    <w:p w14:paraId="00CC96B6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43BE6250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What is elasticity of demand?</w:t>
      </w:r>
    </w:p>
    <w:p w14:paraId="79CE789E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Elasticity of demand refers to the percentage change in demand due to a percentage change in price or income. It can be applied to explain religious tourism, as improved infrastructure can increase demand.</w:t>
      </w:r>
    </w:p>
    <w:p w14:paraId="00F63DBD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Elasticity of Demand</w:t>
      </w:r>
    </w:p>
    <w:p w14:paraId="01AB245A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lastRenderedPageBreak/>
        <w:t>Category:</w:t>
      </w:r>
      <w:r w:rsidRPr="00B161F5">
        <w:t> Good</w:t>
      </w:r>
    </w:p>
    <w:p w14:paraId="1D9E3603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How does emotional uncertainty affect a consumer's bargaining attitude?</w:t>
      </w:r>
    </w:p>
    <w:p w14:paraId="598AE199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A rational consumer bases decisions on utility and purchasing power, while an emotional consumer may act impulsively, such as buying during a sale without verifying prices.</w:t>
      </w:r>
    </w:p>
    <w:p w14:paraId="3FFD873B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 xml:space="preserve"> Consumer </w:t>
      </w:r>
      <w:proofErr w:type="spellStart"/>
      <w:r w:rsidRPr="00B161F5">
        <w:t>Behavior</w:t>
      </w:r>
      <w:proofErr w:type="spellEnd"/>
    </w:p>
    <w:p w14:paraId="7C39C017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4E8B3481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Is the demand for religious tourism emotional or rational?</w:t>
      </w:r>
    </w:p>
    <w:p w14:paraId="4D6A2655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It depends on the individual consumer; both emotional and rational factors play a role, but events like the inauguration of the Ram Mandir may lead to greater emotional demand.</w:t>
      </w:r>
    </w:p>
    <w:p w14:paraId="7C4D732D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Demand for Religious Tourism</w:t>
      </w:r>
    </w:p>
    <w:p w14:paraId="42487F8E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72524E50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Is promoting religious tourism a sustainable model of development?</w:t>
      </w:r>
    </w:p>
    <w:p w14:paraId="5A934A32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Yes, it is sustainable as it aligns with India's religious values and promotes tourism for all major religions.</w:t>
      </w:r>
    </w:p>
    <w:p w14:paraId="5F92592C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Religious Tourism Sustainability</w:t>
      </w:r>
    </w:p>
    <w:p w14:paraId="0C73D43D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52A1E72D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How can scientific temper and research development be promoted through religious tourism?</w:t>
      </w:r>
    </w:p>
    <w:p w14:paraId="282E79F9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While religious tourism may not directly relate to scientific temper, combining critical thinking with religious teachings can positively impact society.</w:t>
      </w:r>
    </w:p>
    <w:p w14:paraId="1A0A0A05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Scientific Temper and Religious Tourism</w:t>
      </w:r>
    </w:p>
    <w:p w14:paraId="0E2F1D03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4078C299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What is the impact of women joining the armed forces?</w:t>
      </w:r>
    </w:p>
    <w:p w14:paraId="73CE3E7F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> It can change societal perceptions of women as a weaker gender and provide role models for girls.</w:t>
      </w:r>
    </w:p>
    <w:p w14:paraId="4A4082F3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Women in Armed Forces</w:t>
      </w:r>
    </w:p>
    <w:p w14:paraId="27EC8503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p w14:paraId="37B78AAC" w14:textId="77777777" w:rsidR="00B161F5" w:rsidRPr="00B161F5" w:rsidRDefault="00B161F5" w:rsidP="00B161F5">
      <w:pPr>
        <w:numPr>
          <w:ilvl w:val="0"/>
          <w:numId w:val="1"/>
        </w:numPr>
      </w:pPr>
      <w:r w:rsidRPr="00B161F5">
        <w:rPr>
          <w:b/>
          <w:bCs/>
        </w:rPr>
        <w:t>Question:</w:t>
      </w:r>
      <w:r w:rsidRPr="00B161F5">
        <w:t> What are the indicators of mental distress that may lead to suicide?</w:t>
      </w:r>
    </w:p>
    <w:p w14:paraId="174FC65F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Answer:</w:t>
      </w:r>
      <w:r w:rsidRPr="00B161F5">
        <w:t xml:space="preserve"> Indicators include social withdrawal, changes in </w:t>
      </w:r>
      <w:proofErr w:type="spellStart"/>
      <w:r w:rsidRPr="00B161F5">
        <w:t>behavior</w:t>
      </w:r>
      <w:proofErr w:type="spellEnd"/>
      <w:r w:rsidRPr="00B161F5">
        <w:t xml:space="preserve"> patterns, impulsive </w:t>
      </w:r>
      <w:proofErr w:type="spellStart"/>
      <w:r w:rsidRPr="00B161F5">
        <w:t>behavior</w:t>
      </w:r>
      <w:proofErr w:type="spellEnd"/>
      <w:r w:rsidRPr="00B161F5">
        <w:t>, emotional breakdowns, and loss of appetite.</w:t>
      </w:r>
    </w:p>
    <w:p w14:paraId="6A79F4D7" w14:textId="77777777" w:rsidR="00B161F5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Tag:</w:t>
      </w:r>
      <w:r w:rsidRPr="00B161F5">
        <w:t> Indicators of Mental Distress</w:t>
      </w:r>
    </w:p>
    <w:p w14:paraId="6DF46F2A" w14:textId="27527B3D" w:rsidR="009C4937" w:rsidRPr="00B161F5" w:rsidRDefault="00B161F5" w:rsidP="00B161F5">
      <w:pPr>
        <w:numPr>
          <w:ilvl w:val="1"/>
          <w:numId w:val="1"/>
        </w:numPr>
      </w:pPr>
      <w:r w:rsidRPr="00B161F5">
        <w:rPr>
          <w:b/>
          <w:bCs/>
        </w:rPr>
        <w:t>Category:</w:t>
      </w:r>
      <w:r w:rsidRPr="00B161F5">
        <w:t> Good</w:t>
      </w:r>
    </w:p>
    <w:sectPr w:rsidR="009C4937" w:rsidRPr="00B1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757D3"/>
    <w:multiLevelType w:val="multilevel"/>
    <w:tmpl w:val="ED56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73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F5"/>
    <w:rsid w:val="00664FFE"/>
    <w:rsid w:val="009C4937"/>
    <w:rsid w:val="00B1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3999"/>
  <w15:chartTrackingRefBased/>
  <w15:docId w15:val="{CC7D3E47-3989-4A7E-B528-D925F23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2024-12-08T04:50:00Z</dcterms:created>
  <dcterms:modified xsi:type="dcterms:W3CDTF">2024-12-08T04:50:00Z</dcterms:modified>
</cp:coreProperties>
</file>