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958C7" w:rsidRDefault="00F64F5C">
      <w:pPr>
        <w:spacing w:after="60"/>
        <w:jc w:val="center"/>
      </w:pPr>
      <w:bookmarkStart w:id="0" w:name="_GoBack"/>
      <w:bookmarkEnd w:id="0"/>
      <w:r>
        <w:rPr>
          <w:b/>
          <w:bCs/>
        </w:rPr>
        <w:t>IN THE UNITED STATES DISTRICT COURT</w:t>
      </w:r>
    </w:p>
    <w:p w:rsidR="004958C7" w:rsidRDefault="00F64F5C">
      <w:pPr>
        <w:spacing w:after="60"/>
        <w:jc w:val="center"/>
      </w:pPr>
      <w:r>
        <w:rPr>
          <w:b/>
          <w:bCs/>
        </w:rPr>
        <w:t>FOR THE NORTHERN DISTRICT OF TEXAS</w:t>
      </w:r>
    </w:p>
    <w:p w:rsidR="004958C7" w:rsidRDefault="00F64F5C">
      <w:pPr>
        <w:spacing w:after="60"/>
        <w:jc w:val="center"/>
      </w:pPr>
      <w:r>
        <w:rPr>
          <w:b/>
          <w:bCs/>
        </w:rPr>
        <w:t>FORT WORTH DIVISION</w:t>
      </w:r>
    </w:p>
    <w:p w:rsidR="004958C7" w:rsidRDefault="004958C7">
      <w:pPr>
        <w:spacing w:after="60"/>
      </w:pPr>
    </w:p>
    <w:p w:rsidR="004958C7" w:rsidRDefault="00F64F5C">
      <w:pPr>
        <w:spacing w:after="60"/>
      </w:pPr>
      <w:r>
        <w:t>KATHRYN COPELAND,</w:t>
      </w:r>
    </w:p>
    <w:p w:rsidR="004958C7" w:rsidRPr="00F64F5C" w:rsidRDefault="00F64F5C">
      <w:pPr>
        <w:spacing w:after="60"/>
        <w:rPr>
          <w:lang w:val="fr-FR"/>
        </w:rPr>
      </w:pPr>
      <w:r>
        <w:t xml:space="preserve">        </w:t>
      </w:r>
      <w:proofErr w:type="spellStart"/>
      <w:r w:rsidRPr="00F64F5C">
        <w:rPr>
          <w:lang w:val="fr-FR"/>
        </w:rPr>
        <w:t>Plaintiff</w:t>
      </w:r>
      <w:proofErr w:type="spellEnd"/>
      <w:r w:rsidRPr="00F64F5C">
        <w:rPr>
          <w:lang w:val="fr-FR"/>
        </w:rPr>
        <w:t>,</w:t>
      </w:r>
    </w:p>
    <w:p w:rsidR="004958C7" w:rsidRPr="00F64F5C" w:rsidRDefault="00F64F5C">
      <w:pPr>
        <w:spacing w:after="60"/>
        <w:rPr>
          <w:lang w:val="fr-FR"/>
        </w:rPr>
      </w:pPr>
      <w:r w:rsidRPr="00F64F5C">
        <w:rPr>
          <w:lang w:val="fr-FR"/>
        </w:rPr>
        <w:t>v.</w:t>
      </w:r>
    </w:p>
    <w:p w:rsidR="004958C7" w:rsidRPr="00F64F5C" w:rsidRDefault="00F64F5C">
      <w:pPr>
        <w:spacing w:after="60"/>
        <w:rPr>
          <w:lang w:val="fr-FR"/>
        </w:rPr>
      </w:pPr>
      <w:r w:rsidRPr="00F64F5C">
        <w:rPr>
          <w:lang w:val="fr-FR"/>
        </w:rPr>
        <w:t>WEINSTEIN MANAGEMENT CO., INC., et al.,</w:t>
      </w:r>
    </w:p>
    <w:p w:rsidR="004958C7" w:rsidRDefault="00F64F5C">
      <w:pPr>
        <w:spacing w:after="60"/>
      </w:pPr>
      <w:r w:rsidRPr="00F64F5C">
        <w:rPr>
          <w:lang w:val="fr-FR"/>
        </w:rPr>
        <w:t xml:space="preserve">        </w:t>
      </w:r>
      <w:r>
        <w:t>Defendants.</w:t>
      </w:r>
    </w:p>
    <w:p w:rsidR="004958C7" w:rsidRDefault="004958C7">
      <w:pPr>
        <w:spacing w:after="60"/>
      </w:pPr>
    </w:p>
    <w:p w:rsidR="004958C7" w:rsidRDefault="00F64F5C">
      <w:pPr>
        <w:jc w:val="right"/>
      </w:pPr>
      <w:r>
        <w:t>Civil Action No. ___________</w:t>
      </w:r>
    </w:p>
    <w:p w:rsidR="004958C7" w:rsidRDefault="004958C7">
      <w:pPr>
        <w:spacing w:after="60"/>
      </w:pPr>
    </w:p>
    <w:p w:rsidR="004958C7" w:rsidRDefault="00F64F5C">
      <w:pPr>
        <w:spacing w:before="240" w:after="180"/>
        <w:jc w:val="center"/>
      </w:pPr>
      <w:r>
        <w:rPr>
          <w:b/>
          <w:bCs/>
          <w:caps/>
        </w:rPr>
        <w:t>Plaintiff's Emergency Application for</w:t>
      </w:r>
    </w:p>
    <w:p w:rsidR="004958C7" w:rsidRDefault="00F64F5C">
      <w:pPr>
        <w:spacing w:before="240" w:after="180"/>
        <w:jc w:val="center"/>
      </w:pPr>
      <w:r>
        <w:rPr>
          <w:b/>
          <w:bCs/>
          <w:caps/>
        </w:rPr>
        <w:t>Temporary Restraining Order and Preliminary Injunction</w:t>
      </w:r>
    </w:p>
    <w:p w:rsidR="004958C7" w:rsidRDefault="004958C7">
      <w:pPr>
        <w:spacing w:after="60"/>
      </w:pPr>
    </w:p>
    <w:p w:rsidR="004958C7" w:rsidRDefault="00F64F5C">
      <w:pPr>
        <w:spacing w:after="120" w:line="276" w:lineRule="auto"/>
        <w:ind w:firstLine="720"/>
        <w:jc w:val="both"/>
      </w:pPr>
      <w:r>
        <w:t>Plaintiff Kathryn Copeland, pro se, respectfully moves this Court for issuance of a Temporary Restraining Order and Preliminary Injunction under Federal Rule of C</w:t>
      </w:r>
      <w:r>
        <w:t>ivil Procedure 65, and in support shows the Court as follows:</w:t>
      </w:r>
    </w:p>
    <w:p w:rsidR="004958C7" w:rsidRDefault="00F64F5C">
      <w:pPr>
        <w:spacing w:before="200" w:after="140"/>
      </w:pPr>
      <w:r>
        <w:rPr>
          <w:b/>
          <w:bCs/>
          <w:u w:val="single"/>
        </w:rPr>
        <w:t>I. RELIEF REQUESTED</w:t>
      </w:r>
    </w:p>
    <w:p w:rsidR="004958C7" w:rsidRDefault="00F64F5C">
      <w:pPr>
        <w:spacing w:after="120" w:line="276" w:lineRule="auto"/>
        <w:ind w:firstLine="720"/>
        <w:jc w:val="both"/>
      </w:pPr>
      <w:r>
        <w:rPr>
          <w:b/>
          <w:bCs/>
        </w:rPr>
        <w:t xml:space="preserve">1. </w:t>
      </w:r>
      <w:r>
        <w:t>Plaintiff requests emergency relief in two forms: (a) an Order requiring Defendants to immediately fund and arrange ADA-accessible temporary housing for Plaintiff in accor</w:t>
      </w:r>
      <w:r>
        <w:t xml:space="preserve">dance with the priority list set forth in the Original Complaint; and (b) an Order requiring Defendants to immediately return all of Plaintiff's personal property — including medical equipment, medication, disability-related items, family photographs, and </w:t>
      </w:r>
      <w:r>
        <w:t>household contents — currently held in storage.</w:t>
      </w:r>
    </w:p>
    <w:p w:rsidR="004958C7" w:rsidRDefault="00F64F5C">
      <w:pPr>
        <w:spacing w:after="120" w:line="276" w:lineRule="auto"/>
        <w:ind w:firstLine="720"/>
        <w:jc w:val="both"/>
      </w:pPr>
      <w:r>
        <w:rPr>
          <w:b/>
          <w:bCs/>
        </w:rPr>
        <w:t xml:space="preserve">2. </w:t>
      </w:r>
      <w:r>
        <w:t>Plaintiff does not ask this Court to enjoin any state-court proceeding. The relief sought here addresses Defendants' continuing housing and property deprivation, not the docket of any state forum.</w:t>
      </w:r>
    </w:p>
    <w:p w:rsidR="004958C7" w:rsidRDefault="00F64F5C">
      <w:pPr>
        <w:spacing w:before="200" w:after="140"/>
      </w:pPr>
      <w:r>
        <w:rPr>
          <w:b/>
          <w:bCs/>
          <w:u w:val="single"/>
        </w:rPr>
        <w:t>II. FACT</w:t>
      </w:r>
      <w:r>
        <w:rPr>
          <w:b/>
          <w:bCs/>
          <w:u w:val="single"/>
        </w:rPr>
        <w:t>UAL BASIS</w:t>
      </w:r>
    </w:p>
    <w:p w:rsidR="004958C7" w:rsidRDefault="00F64F5C">
      <w:pPr>
        <w:spacing w:after="120" w:line="276" w:lineRule="auto"/>
        <w:ind w:firstLine="720"/>
        <w:jc w:val="both"/>
      </w:pPr>
      <w:r>
        <w:rPr>
          <w:b/>
          <w:bCs/>
        </w:rPr>
        <w:t xml:space="preserve">3. </w:t>
      </w:r>
      <w:r>
        <w:t>Plaintiff incorporates by reference the verified allegations of her Original Complaint. The following facts, drawn from those allegations, frame the emergency before the Court:</w:t>
      </w:r>
    </w:p>
    <w:p w:rsidR="004958C7" w:rsidRDefault="00F64F5C">
      <w:pPr>
        <w:spacing w:after="120" w:line="276" w:lineRule="auto"/>
        <w:ind w:firstLine="720"/>
        <w:jc w:val="both"/>
      </w:pPr>
      <w:r>
        <w:rPr>
          <w:b/>
          <w:bCs/>
        </w:rPr>
        <w:t xml:space="preserve">4. </w:t>
      </w:r>
      <w:r>
        <w:t>Plaintiff is a person with multiple documented disabilities, re</w:t>
      </w:r>
      <w:r>
        <w:t>ceives SSDI, and has been homeless since October 27, 2025 — over six months — following Defendants' termination of court-ordered or contractually committed temporary housing.</w:t>
      </w:r>
    </w:p>
    <w:p w:rsidR="004958C7" w:rsidRDefault="00F64F5C">
      <w:pPr>
        <w:spacing w:after="120" w:line="276" w:lineRule="auto"/>
        <w:ind w:firstLine="720"/>
        <w:jc w:val="both"/>
      </w:pPr>
      <w:r>
        <w:rPr>
          <w:b/>
          <w:bCs/>
        </w:rPr>
        <w:lastRenderedPageBreak/>
        <w:t xml:space="preserve">5. </w:t>
      </w:r>
      <w:r>
        <w:t>All of Plaintiff's personal property — including medical equipment such as a p</w:t>
      </w:r>
      <w:r>
        <w:t>ulse oximeter, portable blood pressure cuff, bandages, humidifier, and prescription medications — has been held in storage under Defendants' control since October 5, 2025. Defendants' counsel personally inspected and removed the property without Plaintiff'</w:t>
      </w:r>
      <w:r>
        <w:t>s consent and without lab testing, while simultaneously representing to the state court that the property was “contaminated.” See Complaint ¶¶ 35–36.</w:t>
      </w:r>
    </w:p>
    <w:p w:rsidR="004958C7" w:rsidRDefault="00F64F5C">
      <w:pPr>
        <w:spacing w:after="120" w:line="276" w:lineRule="auto"/>
        <w:ind w:firstLine="720"/>
        <w:jc w:val="both"/>
      </w:pPr>
      <w:r>
        <w:rPr>
          <w:b/>
          <w:bCs/>
        </w:rPr>
        <w:t xml:space="preserve">6. </w:t>
      </w:r>
      <w:r>
        <w:t xml:space="preserve">Defendants' own retained contractor (Dallas Mold Consultants) documented contamination of Unit 2145 on </w:t>
      </w:r>
      <w:r>
        <w:t>September 8, 2025; that report was concealed from three state-court hearings at which Defendants obtained injunctive relief against Plaintiff. See Complaint ¶¶ 25, 34, 37, 39.</w:t>
      </w:r>
    </w:p>
    <w:p w:rsidR="004958C7" w:rsidRDefault="00F64F5C">
      <w:pPr>
        <w:spacing w:after="120" w:line="276" w:lineRule="auto"/>
        <w:ind w:firstLine="720"/>
        <w:jc w:val="both"/>
      </w:pPr>
      <w:r>
        <w:rPr>
          <w:b/>
          <w:bCs/>
        </w:rPr>
        <w:t xml:space="preserve">7. </w:t>
      </w:r>
      <w:r>
        <w:t>On May 10, 2026, Plaintiff served a formal pre-suit federal civil rights demand on Defendants' co-presidents and counsel with a 9:00 a.m. CDT May 11 response deadline. Defendants did not respond. Instead, at the precise hour the deadline expired, Defendant</w:t>
      </w:r>
      <w:r>
        <w:t>s filed a 144-page motion for summary judgment in state court attacking Plaintiff's FHA and ADA counterclaims; Plaintiff nonsuited those counterclaims at 12:48 a.m. CDT May 12, 2026 (effective on filing under Texas Rule of Civil Procedure 162); and Defenda</w:t>
      </w:r>
      <w:r>
        <w:t>nts then refiled the same motion on the morning of May 12 against claims that no longer existed as a matter of law. See Complaint ¶¶ 6, 88–89.</w:t>
      </w:r>
    </w:p>
    <w:p w:rsidR="004958C7" w:rsidRDefault="00F64F5C">
      <w:pPr>
        <w:spacing w:before="200" w:after="140"/>
      </w:pPr>
      <w:r>
        <w:rPr>
          <w:b/>
          <w:bCs/>
          <w:u w:val="single"/>
        </w:rPr>
        <w:t>III. LEGAL STANDARD</w:t>
      </w:r>
    </w:p>
    <w:p w:rsidR="004958C7" w:rsidRDefault="00F64F5C">
      <w:pPr>
        <w:spacing w:after="120" w:line="276" w:lineRule="auto"/>
        <w:ind w:firstLine="720"/>
        <w:jc w:val="both"/>
      </w:pPr>
      <w:r>
        <w:rPr>
          <w:b/>
          <w:bCs/>
        </w:rPr>
        <w:t xml:space="preserve">8. </w:t>
      </w:r>
      <w:r>
        <w:t>A party seeking a temporary restraining order or preliminary injunction must show: (a) a s</w:t>
      </w:r>
      <w:r>
        <w:t>ubstantial likelihood of success on the merits; (b) a substantial threat of irreparable injury if the injunction is not granted; (c) that the threatened injury outweighs any harm to the opposing party; and (d) that granting the injunction will not disserve</w:t>
      </w:r>
      <w:r>
        <w:t xml:space="preserve"> the public interest. </w:t>
      </w:r>
      <w:proofErr w:type="spellStart"/>
      <w:r>
        <w:t>Janvey</w:t>
      </w:r>
      <w:proofErr w:type="spellEnd"/>
      <w:r>
        <w:t xml:space="preserve"> v. Alguire, 647 F.3d 585, 595 (5th Cir. 2011); Canal Auth. of State of Florida v. Callaway, 489 F.2d 567, 572 (5th Cir. 1974).</w:t>
      </w:r>
    </w:p>
    <w:p w:rsidR="004958C7" w:rsidRDefault="00F64F5C">
      <w:pPr>
        <w:spacing w:before="200" w:after="140"/>
      </w:pPr>
      <w:r>
        <w:rPr>
          <w:b/>
          <w:bCs/>
          <w:u w:val="single"/>
        </w:rPr>
        <w:t>IV. APPLICATION OF THE FOUR FACTORS</w:t>
      </w:r>
    </w:p>
    <w:p w:rsidR="004958C7" w:rsidRDefault="00F64F5C">
      <w:pPr>
        <w:spacing w:before="160" w:after="100"/>
      </w:pPr>
      <w:r>
        <w:rPr>
          <w:b/>
          <w:bCs/>
          <w:i/>
          <w:iCs/>
        </w:rPr>
        <w:t>A. Substantial Likelihood of Success on the Merits</w:t>
      </w:r>
    </w:p>
    <w:p w:rsidR="004958C7" w:rsidRDefault="00F64F5C">
      <w:pPr>
        <w:spacing w:after="120" w:line="276" w:lineRule="auto"/>
        <w:ind w:firstLine="720"/>
        <w:jc w:val="both"/>
      </w:pPr>
      <w:r>
        <w:rPr>
          <w:b/>
          <w:bCs/>
        </w:rPr>
        <w:t xml:space="preserve">9. </w:t>
      </w:r>
      <w:r>
        <w:t>Plaintiff has documented her status as a person with a handicap within the meaning of 42 U.S.C. § 3602(h) and a person with a disability within the meaning of 42 U.S.C. § 12102. Plaintiff has documented repeated, refused requests for reasonable accommodati</w:t>
      </w:r>
      <w:r>
        <w:t>on. Plaintiff has documented multiple acts of post-statutory-notice interference and retaliation across six state-court forums spanning fourteen months. See Complaint ¶¶ 18–90.</w:t>
      </w:r>
    </w:p>
    <w:p w:rsidR="004958C7" w:rsidRDefault="00F64F5C">
      <w:pPr>
        <w:spacing w:after="120" w:line="276" w:lineRule="auto"/>
        <w:ind w:firstLine="720"/>
        <w:jc w:val="both"/>
      </w:pPr>
      <w:r>
        <w:rPr>
          <w:b/>
          <w:bCs/>
        </w:rPr>
        <w:t xml:space="preserve">10. </w:t>
      </w:r>
      <w:r>
        <w:t>Critically, Defendants' own retained contractor (Dallas Mold Consultants) c</w:t>
      </w:r>
      <w:r>
        <w:t>orroborated Plaintiff's contamination claims in writing on September 8, 2025 — a report Defendants concealed from three subsequent state-court hearings. The September 8 report alone establishes a substantial likelihood that Plaintiff will prevail on her FH</w:t>
      </w:r>
      <w:r>
        <w:t>A failure-to-accommodate and § 3617 interference claims.</w:t>
      </w:r>
    </w:p>
    <w:p w:rsidR="004958C7" w:rsidRDefault="00F64F5C">
      <w:pPr>
        <w:spacing w:after="120" w:line="276" w:lineRule="auto"/>
        <w:ind w:firstLine="720"/>
        <w:jc w:val="both"/>
      </w:pPr>
      <w:r>
        <w:rPr>
          <w:b/>
          <w:bCs/>
        </w:rPr>
        <w:lastRenderedPageBreak/>
        <w:t xml:space="preserve">11. </w:t>
      </w:r>
      <w:r>
        <w:t>Defendants' continuing course of conduct — including the May 11, 2026 motion for summary judgment timed to the precise hour Plaintiff's federal demand deadline expired, and the May 12, 2026 refil</w:t>
      </w:r>
      <w:r>
        <w:t xml:space="preserve">ing against nonsuited claims — supplies the malice or reckless indifference required for punitive damages under Kolstad v. American Dental </w:t>
      </w:r>
      <w:proofErr w:type="spellStart"/>
      <w:r>
        <w:t>Ass'n</w:t>
      </w:r>
      <w:proofErr w:type="spellEnd"/>
      <w:r>
        <w:t>, 527 U.S. 526 (1999).</w:t>
      </w:r>
    </w:p>
    <w:p w:rsidR="004958C7" w:rsidRDefault="00F64F5C">
      <w:pPr>
        <w:spacing w:before="160" w:after="100"/>
      </w:pPr>
      <w:r>
        <w:rPr>
          <w:b/>
          <w:bCs/>
          <w:i/>
          <w:iCs/>
        </w:rPr>
        <w:t>B. Substantial Threat of Irreparable Injury</w:t>
      </w:r>
    </w:p>
    <w:p w:rsidR="004958C7" w:rsidRDefault="00F64F5C">
      <w:pPr>
        <w:spacing w:after="120" w:line="276" w:lineRule="auto"/>
        <w:ind w:firstLine="720"/>
        <w:jc w:val="both"/>
      </w:pPr>
      <w:r>
        <w:rPr>
          <w:b/>
          <w:bCs/>
        </w:rPr>
        <w:t xml:space="preserve">12. </w:t>
      </w:r>
      <w:r>
        <w:t>Plaintiff has been homeless for more than</w:t>
      </w:r>
      <w:r>
        <w:t xml:space="preserve"> six months and continues to be exposed to medically dangerous environmental conditions due to lack of stable ADA-appropriate housing. Defendants currently hold her prescription medications and disability-related medical equipment, including a pulse oximet</w:t>
      </w:r>
      <w:r>
        <w:t>er and blood pressure cuff she needs to monitor disability-related conditions including POTS.</w:t>
      </w:r>
    </w:p>
    <w:p w:rsidR="004958C7" w:rsidRDefault="00F64F5C">
      <w:pPr>
        <w:spacing w:after="120" w:line="276" w:lineRule="auto"/>
        <w:ind w:firstLine="720"/>
        <w:jc w:val="both"/>
      </w:pPr>
      <w:r>
        <w:rPr>
          <w:b/>
          <w:bCs/>
        </w:rPr>
        <w:t xml:space="preserve">13. </w:t>
      </w:r>
      <w:r>
        <w:t>Loss of housing for a person with documented disabilities is per se irreparable harm. The Fifth Circuit has recognized that ongoing violation of federal civil</w:t>
      </w:r>
      <w:r>
        <w:t xml:space="preserve"> rights statutes constitutes irreparable injury that cannot be adequately compensated by money damages alone.</w:t>
      </w:r>
    </w:p>
    <w:p w:rsidR="004958C7" w:rsidRDefault="00F64F5C">
      <w:pPr>
        <w:spacing w:after="120" w:line="276" w:lineRule="auto"/>
        <w:ind w:firstLine="720"/>
        <w:jc w:val="both"/>
      </w:pPr>
      <w:r>
        <w:rPr>
          <w:b/>
          <w:bCs/>
        </w:rPr>
        <w:t xml:space="preserve">14. </w:t>
      </w:r>
      <w:r>
        <w:t>Plaintiff's exposure to retaliation has continued post-suit: Defendants' May 12, 2026 refiling of a motion for summary judgment against claims</w:t>
      </w:r>
      <w:r>
        <w:t xml:space="preserve"> dismissed by operation of law evidences a continued willingness to escalate after Plaintiff exercised a federal-forum-preserving right.</w:t>
      </w:r>
    </w:p>
    <w:p w:rsidR="004958C7" w:rsidRDefault="00F64F5C">
      <w:pPr>
        <w:spacing w:before="160" w:after="100"/>
      </w:pPr>
      <w:r>
        <w:rPr>
          <w:b/>
          <w:bCs/>
          <w:i/>
          <w:iCs/>
        </w:rPr>
        <w:t>C. Balance of Equities</w:t>
      </w:r>
    </w:p>
    <w:p w:rsidR="004958C7" w:rsidRDefault="00F64F5C">
      <w:pPr>
        <w:spacing w:after="120" w:line="276" w:lineRule="auto"/>
        <w:ind w:firstLine="720"/>
        <w:jc w:val="both"/>
      </w:pPr>
      <w:r>
        <w:rPr>
          <w:b/>
          <w:bCs/>
        </w:rPr>
        <w:t xml:space="preserve">15. </w:t>
      </w:r>
      <w:r>
        <w:t xml:space="preserve">The harm to Plaintiff — continued homelessness, denial of medication and medical equipment, </w:t>
      </w:r>
      <w:r>
        <w:t>and ongoing exposure to retaliatory state-court conduct — is severe, ongoing, and irreparable. The harm to Defendants from being ordered to fund temporary housing they previously agreed to fund, and from being ordered to return personal property they admit</w:t>
      </w:r>
      <w:r>
        <w:t xml:space="preserve"> they hold and have not lab-tested, is minimal.</w:t>
      </w:r>
    </w:p>
    <w:p w:rsidR="004958C7" w:rsidRDefault="00F64F5C">
      <w:pPr>
        <w:spacing w:after="120" w:line="276" w:lineRule="auto"/>
        <w:ind w:firstLine="720"/>
        <w:jc w:val="both"/>
      </w:pPr>
      <w:r>
        <w:rPr>
          <w:b/>
          <w:bCs/>
        </w:rPr>
        <w:t xml:space="preserve">16. </w:t>
      </w:r>
      <w:r>
        <w:t>Defendants are a multifamily real estate company with substantial assets. Plaintiff is homeless and on SSDI. The equities strongly favor protective relief.</w:t>
      </w:r>
    </w:p>
    <w:p w:rsidR="004958C7" w:rsidRDefault="00F64F5C">
      <w:pPr>
        <w:spacing w:before="160" w:after="100"/>
      </w:pPr>
      <w:r>
        <w:rPr>
          <w:b/>
          <w:bCs/>
          <w:i/>
          <w:iCs/>
        </w:rPr>
        <w:t>D. Public Interest</w:t>
      </w:r>
    </w:p>
    <w:p w:rsidR="004958C7" w:rsidRDefault="00F64F5C">
      <w:pPr>
        <w:spacing w:after="120" w:line="276" w:lineRule="auto"/>
        <w:ind w:firstLine="720"/>
        <w:jc w:val="both"/>
      </w:pPr>
      <w:r>
        <w:rPr>
          <w:b/>
          <w:bCs/>
        </w:rPr>
        <w:t xml:space="preserve">17. </w:t>
      </w:r>
      <w:r>
        <w:t>Enforcement of federal ci</w:t>
      </w:r>
      <w:r>
        <w:t>vil rights statutes — particularly the Fair Housing Act and the Americans with Disabilities Act — serves a strong public interest. Where a corporate housing defendant publicly displays the Equal Housing Opportunity logo while engaged in the conduct alleged</w:t>
      </w:r>
      <w:r>
        <w:t xml:space="preserve"> here, the public has a substantial interest in ensuring that those statutes are enforced against well-resourced violators with actual knowledge.</w:t>
      </w:r>
    </w:p>
    <w:p w:rsidR="004958C7" w:rsidRDefault="00F64F5C">
      <w:pPr>
        <w:spacing w:after="120" w:line="276" w:lineRule="auto"/>
        <w:ind w:firstLine="720"/>
        <w:jc w:val="both"/>
      </w:pPr>
      <w:r>
        <w:rPr>
          <w:b/>
          <w:bCs/>
        </w:rPr>
        <w:t xml:space="preserve">18. </w:t>
      </w:r>
      <w:r>
        <w:t>Granting this relief will not disserve any public interest; it will vindicate one.</w:t>
      </w:r>
    </w:p>
    <w:p w:rsidR="004958C7" w:rsidRDefault="00F64F5C">
      <w:pPr>
        <w:spacing w:before="200" w:after="140"/>
      </w:pPr>
      <w:r>
        <w:rPr>
          <w:b/>
          <w:bCs/>
          <w:u w:val="single"/>
        </w:rPr>
        <w:t>V. BOND UNDER RULE 65(c</w:t>
      </w:r>
      <w:r>
        <w:rPr>
          <w:b/>
          <w:bCs/>
          <w:u w:val="single"/>
        </w:rPr>
        <w:t>)</w:t>
      </w:r>
    </w:p>
    <w:p w:rsidR="004958C7" w:rsidRDefault="00F64F5C">
      <w:pPr>
        <w:spacing w:after="120" w:line="276" w:lineRule="auto"/>
        <w:ind w:firstLine="720"/>
        <w:jc w:val="both"/>
      </w:pPr>
      <w:r>
        <w:rPr>
          <w:b/>
          <w:bCs/>
        </w:rPr>
        <w:t xml:space="preserve">19. </w:t>
      </w:r>
      <w:r>
        <w:t>Rule 65(c) ordinarily requires security in an amount the Court considers proper to pay costs and damages sustained by any party found to have been wrongfully enjoined. Plaintiff is indigent, has been homeless since October 27, 2025, and is proceeding</w:t>
      </w:r>
      <w:r>
        <w:t xml:space="preserve"> pro se with a contemporaneous Application to Proceed </w:t>
      </w:r>
      <w:proofErr w:type="gramStart"/>
      <w:r>
        <w:t>In</w:t>
      </w:r>
      <w:proofErr w:type="gramEnd"/>
      <w:r>
        <w:t xml:space="preserve"> Forma Pauperis (Form AO 240). Plaintiff respectfully </w:t>
      </w:r>
      <w:r>
        <w:lastRenderedPageBreak/>
        <w:t xml:space="preserve">requests that the bond requirement be waived or set at a nominal amount. See </w:t>
      </w:r>
      <w:proofErr w:type="spellStart"/>
      <w:r>
        <w:t>Kaepa</w:t>
      </w:r>
      <w:proofErr w:type="spellEnd"/>
      <w:r>
        <w:t>, Inc. v. Achilles Corp., 76 F.3d 624, 628 (5th Cir. 1996) (dist</w:t>
      </w:r>
      <w:r>
        <w:t>rict court has discretion in setting bond amount, including waiver in appropriate cases).</w:t>
      </w:r>
    </w:p>
    <w:p w:rsidR="004958C7" w:rsidRDefault="00F64F5C">
      <w:pPr>
        <w:spacing w:before="200" w:after="140"/>
      </w:pPr>
      <w:r>
        <w:rPr>
          <w:b/>
          <w:bCs/>
          <w:u w:val="single"/>
        </w:rPr>
        <w:t>VI. NO STATE-COURT INJUNCTION IS SOUGHT</w:t>
      </w:r>
    </w:p>
    <w:p w:rsidR="004958C7" w:rsidRDefault="00F64F5C">
      <w:pPr>
        <w:spacing w:after="120" w:line="276" w:lineRule="auto"/>
        <w:ind w:firstLine="720"/>
        <w:jc w:val="both"/>
      </w:pPr>
      <w:r>
        <w:rPr>
          <w:b/>
          <w:bCs/>
        </w:rPr>
        <w:t xml:space="preserve">20. </w:t>
      </w:r>
      <w:r>
        <w:t>For the avoidance of any doubt under 28 U.S.C. § 2283 (the Anti-Injunction Act): Plaintiff does not seek, and this Applica</w:t>
      </w:r>
      <w:r>
        <w:t>tion does not request, any order restraining the proceedings of any state court. Plaintiff seeks only (a) an order directing Defendants to fund temporary housing and (b) an order directing Defendants to return Plaintiff's personal property. Both forms of r</w:t>
      </w:r>
      <w:r>
        <w:t>elief operate against the parties, not against any state-court docket, and are appropriately addressed to this Court's coordinate jurisdiction over federal civil rights claims. See Sprint Communications, Inc. v. Jacobs, 571 U.S. 69 (2013) (limiting Younger</w:t>
      </w:r>
      <w:r>
        <w:t xml:space="preserve"> abstention in private civil litigation).</w:t>
      </w:r>
    </w:p>
    <w:p w:rsidR="004958C7" w:rsidRDefault="00F64F5C">
      <w:pPr>
        <w:spacing w:before="200" w:after="140"/>
      </w:pPr>
      <w:r>
        <w:rPr>
          <w:b/>
          <w:bCs/>
          <w:u w:val="single"/>
        </w:rPr>
        <w:t>VII. NOTICE</w:t>
      </w:r>
    </w:p>
    <w:p w:rsidR="004958C7" w:rsidRDefault="00F64F5C">
      <w:pPr>
        <w:spacing w:after="120" w:line="276" w:lineRule="auto"/>
        <w:ind w:firstLine="720"/>
        <w:jc w:val="both"/>
      </w:pPr>
      <w:r>
        <w:rPr>
          <w:b/>
          <w:bCs/>
        </w:rPr>
        <w:t xml:space="preserve">21. </w:t>
      </w:r>
      <w:r>
        <w:t>Plaintiff served Defendants and their counsel by email on May 10, 2026 with the pre-suit federal civil rights demand referenced herein. Plaintiff will serve this Application, the verified Complaint,</w:t>
      </w:r>
      <w:r>
        <w:t xml:space="preserve"> and the proposed Order on Defendants and counsel of record by email and by Federal Express overnight contemporaneous with filing.</w:t>
      </w:r>
    </w:p>
    <w:p w:rsidR="004958C7" w:rsidRDefault="00F64F5C">
      <w:pPr>
        <w:spacing w:before="200" w:after="140"/>
      </w:pPr>
      <w:r>
        <w:rPr>
          <w:b/>
          <w:bCs/>
          <w:u w:val="single"/>
        </w:rPr>
        <w:t>VIII. CONCLUSION AND PRAYER</w:t>
      </w:r>
    </w:p>
    <w:p w:rsidR="004958C7" w:rsidRDefault="00F64F5C">
      <w:pPr>
        <w:spacing w:after="120" w:line="276" w:lineRule="auto"/>
        <w:ind w:firstLine="720"/>
        <w:jc w:val="both"/>
      </w:pPr>
      <w:r>
        <w:t>WHEREFORE, Plaintiff respectfully requests that this Court (a) issue a Temporary Restraining Orde</w:t>
      </w:r>
      <w:r>
        <w:t>r in the form of the proposed Order submitted herewith; (b) set a hearing on the Preliminary Injunction at the Court's earliest convenience; and (c) grant such other and further relief as justice requires.</w:t>
      </w:r>
    </w:p>
    <w:p w:rsidR="004958C7" w:rsidRDefault="004958C7">
      <w:pPr>
        <w:spacing w:after="60"/>
      </w:pPr>
    </w:p>
    <w:p w:rsidR="004958C7" w:rsidRDefault="00F64F5C">
      <w:pPr>
        <w:spacing w:after="60"/>
      </w:pPr>
      <w:r>
        <w:t>Respectfully submitted,</w:t>
      </w:r>
    </w:p>
    <w:p w:rsidR="004958C7" w:rsidRDefault="004958C7">
      <w:pPr>
        <w:spacing w:after="60"/>
      </w:pPr>
    </w:p>
    <w:p w:rsidR="004958C7" w:rsidRDefault="00F64F5C">
      <w:pPr>
        <w:spacing w:after="60"/>
      </w:pPr>
      <w:r>
        <w:t>___________________________________</w:t>
      </w:r>
    </w:p>
    <w:p w:rsidR="004958C7" w:rsidRDefault="00F64F5C">
      <w:pPr>
        <w:spacing w:after="60"/>
      </w:pPr>
      <w:r>
        <w:rPr>
          <w:b/>
          <w:bCs/>
        </w:rPr>
        <w:t>Kathryn Copeland</w:t>
      </w:r>
    </w:p>
    <w:p w:rsidR="004958C7" w:rsidRDefault="00F64F5C">
      <w:pPr>
        <w:spacing w:after="60"/>
      </w:pPr>
      <w:r>
        <w:t>Pro Se Plaintiff</w:t>
      </w:r>
    </w:p>
    <w:p w:rsidR="004958C7" w:rsidRDefault="00F64F5C">
      <w:pPr>
        <w:spacing w:after="60"/>
      </w:pPr>
      <w:r>
        <w:t>Texas Bar No. 24086056</w:t>
      </w:r>
    </w:p>
    <w:p w:rsidR="004958C7" w:rsidRDefault="00F64F5C">
      <w:pPr>
        <w:spacing w:after="60"/>
      </w:pPr>
      <w:r>
        <w:t>1137 S. Pine Street, Grapevine, Texas 76051</w:t>
      </w:r>
    </w:p>
    <w:p w:rsidR="004958C7" w:rsidRDefault="00F64F5C">
      <w:pPr>
        <w:spacing w:after="60"/>
      </w:pPr>
      <w:r>
        <w:t>(817) 789-8498</w:t>
      </w:r>
    </w:p>
    <w:p w:rsidR="004958C7" w:rsidRDefault="00F64F5C">
      <w:pPr>
        <w:spacing w:after="60"/>
      </w:pPr>
      <w:r>
        <w:t>Katie@KatieCopeland.com</w:t>
      </w:r>
    </w:p>
    <w:p w:rsidR="004958C7" w:rsidRDefault="00F64F5C">
      <w:pPr>
        <w:spacing w:after="60"/>
      </w:pPr>
      <w:r>
        <w:t>Date: May ____, 2026</w:t>
      </w:r>
    </w:p>
    <w:p w:rsidR="004958C7" w:rsidRDefault="00F64F5C">
      <w:r>
        <w:br w:type="page"/>
      </w:r>
    </w:p>
    <w:p w:rsidR="004958C7" w:rsidRDefault="00F64F5C">
      <w:pPr>
        <w:spacing w:after="60"/>
        <w:jc w:val="center"/>
      </w:pPr>
      <w:r>
        <w:rPr>
          <w:b/>
          <w:bCs/>
        </w:rPr>
        <w:lastRenderedPageBreak/>
        <w:t>IN THE UNITED STATES DISTRICT COURT</w:t>
      </w:r>
    </w:p>
    <w:p w:rsidR="004958C7" w:rsidRDefault="00F64F5C">
      <w:pPr>
        <w:spacing w:after="60"/>
        <w:jc w:val="center"/>
      </w:pPr>
      <w:r>
        <w:rPr>
          <w:b/>
          <w:bCs/>
        </w:rPr>
        <w:t>FOR THE NORTHERN DISTRICT OF TEXAS</w:t>
      </w:r>
    </w:p>
    <w:p w:rsidR="004958C7" w:rsidRDefault="00F64F5C">
      <w:pPr>
        <w:spacing w:after="60"/>
        <w:jc w:val="center"/>
      </w:pPr>
      <w:r>
        <w:rPr>
          <w:b/>
          <w:bCs/>
        </w:rPr>
        <w:t>FORT WORTH DIVISION</w:t>
      </w:r>
    </w:p>
    <w:p w:rsidR="004958C7" w:rsidRDefault="004958C7">
      <w:pPr>
        <w:spacing w:after="60"/>
      </w:pPr>
    </w:p>
    <w:p w:rsidR="004958C7" w:rsidRDefault="00F64F5C">
      <w:pPr>
        <w:spacing w:after="60"/>
      </w:pPr>
      <w:r>
        <w:t>KATHRYN COPELAND,</w:t>
      </w:r>
    </w:p>
    <w:p w:rsidR="004958C7" w:rsidRPr="00F64F5C" w:rsidRDefault="00F64F5C">
      <w:pPr>
        <w:spacing w:after="60"/>
        <w:rPr>
          <w:lang w:val="fr-FR"/>
        </w:rPr>
      </w:pPr>
      <w:r>
        <w:t xml:space="preserve">        </w:t>
      </w:r>
      <w:proofErr w:type="spellStart"/>
      <w:r w:rsidRPr="00F64F5C">
        <w:rPr>
          <w:lang w:val="fr-FR"/>
        </w:rPr>
        <w:t>Plaintiff</w:t>
      </w:r>
      <w:proofErr w:type="spellEnd"/>
      <w:r w:rsidRPr="00F64F5C">
        <w:rPr>
          <w:lang w:val="fr-FR"/>
        </w:rPr>
        <w:t>,</w:t>
      </w:r>
    </w:p>
    <w:p w:rsidR="004958C7" w:rsidRPr="00F64F5C" w:rsidRDefault="00F64F5C">
      <w:pPr>
        <w:spacing w:after="60"/>
        <w:rPr>
          <w:lang w:val="fr-FR"/>
        </w:rPr>
      </w:pPr>
      <w:r w:rsidRPr="00F64F5C">
        <w:rPr>
          <w:lang w:val="fr-FR"/>
        </w:rPr>
        <w:t>v.</w:t>
      </w:r>
    </w:p>
    <w:p w:rsidR="004958C7" w:rsidRPr="00F64F5C" w:rsidRDefault="00F64F5C">
      <w:pPr>
        <w:spacing w:after="60"/>
        <w:rPr>
          <w:lang w:val="fr-FR"/>
        </w:rPr>
      </w:pPr>
      <w:r w:rsidRPr="00F64F5C">
        <w:rPr>
          <w:lang w:val="fr-FR"/>
        </w:rPr>
        <w:t>WEINSTEIN MANAGEMENT CO., INC., et al.,</w:t>
      </w:r>
    </w:p>
    <w:p w:rsidR="004958C7" w:rsidRDefault="00F64F5C">
      <w:pPr>
        <w:spacing w:after="60"/>
      </w:pPr>
      <w:r w:rsidRPr="00F64F5C">
        <w:rPr>
          <w:lang w:val="fr-FR"/>
        </w:rPr>
        <w:t xml:space="preserve">        </w:t>
      </w:r>
      <w:r>
        <w:t>Defendants.</w:t>
      </w:r>
    </w:p>
    <w:p w:rsidR="004958C7" w:rsidRDefault="004958C7">
      <w:pPr>
        <w:spacing w:after="60"/>
      </w:pPr>
    </w:p>
    <w:p w:rsidR="004958C7" w:rsidRDefault="00F64F5C">
      <w:pPr>
        <w:jc w:val="right"/>
      </w:pPr>
      <w:r>
        <w:t>Civil Action No. ___________</w:t>
      </w:r>
    </w:p>
    <w:p w:rsidR="004958C7" w:rsidRDefault="004958C7">
      <w:pPr>
        <w:spacing w:after="60"/>
      </w:pPr>
    </w:p>
    <w:p w:rsidR="004958C7" w:rsidRDefault="00F64F5C">
      <w:pPr>
        <w:spacing w:before="240" w:after="180"/>
        <w:jc w:val="center"/>
      </w:pPr>
      <w:r>
        <w:rPr>
          <w:b/>
          <w:bCs/>
          <w:caps/>
        </w:rPr>
        <w:t>Order Granting Plaintiff's Emerge</w:t>
      </w:r>
      <w:r>
        <w:rPr>
          <w:b/>
          <w:bCs/>
          <w:caps/>
        </w:rPr>
        <w:t>ncy Application for</w:t>
      </w:r>
    </w:p>
    <w:p w:rsidR="004958C7" w:rsidRDefault="00F64F5C">
      <w:pPr>
        <w:spacing w:before="240" w:after="180"/>
        <w:jc w:val="center"/>
      </w:pPr>
      <w:r>
        <w:rPr>
          <w:b/>
          <w:bCs/>
          <w:caps/>
        </w:rPr>
        <w:t>Temporary Restraining Order</w:t>
      </w:r>
    </w:p>
    <w:p w:rsidR="004958C7" w:rsidRDefault="004958C7">
      <w:pPr>
        <w:spacing w:after="60"/>
      </w:pPr>
    </w:p>
    <w:p w:rsidR="004958C7" w:rsidRDefault="00F64F5C">
      <w:pPr>
        <w:spacing w:after="120" w:line="276" w:lineRule="auto"/>
        <w:ind w:firstLine="720"/>
        <w:jc w:val="both"/>
      </w:pPr>
      <w:r>
        <w:t>On this _____ day of May, 2026, came on for consideration Plaintiff Kathryn Copeland's Emergency Application for Temporary Restraining Order and Preliminary Injunction. The Court, having considered the verified Complaint, the Application, supporting exhibi</w:t>
      </w:r>
      <w:r>
        <w:t>ts, and applicable law, FINDS that:</w:t>
      </w:r>
    </w:p>
    <w:p w:rsidR="004958C7" w:rsidRDefault="00F64F5C">
      <w:pPr>
        <w:spacing w:after="120" w:line="276" w:lineRule="auto"/>
        <w:ind w:firstLine="720"/>
        <w:jc w:val="both"/>
      </w:pPr>
      <w:r>
        <w:rPr>
          <w:b/>
          <w:bCs/>
        </w:rPr>
        <w:t xml:space="preserve">A. </w:t>
      </w:r>
      <w:r>
        <w:t>Plaintiff has demonstrated a substantial likelihood of success on the merits of her claims under 42 U.S.C. § 3604(f)(3)(B), 42 U.S.C. § 3617, and 42 U.S.C. § 12203(b);</w:t>
      </w:r>
    </w:p>
    <w:p w:rsidR="004958C7" w:rsidRDefault="00F64F5C">
      <w:pPr>
        <w:spacing w:after="120" w:line="276" w:lineRule="auto"/>
        <w:ind w:firstLine="720"/>
        <w:jc w:val="both"/>
      </w:pPr>
      <w:r>
        <w:rPr>
          <w:b/>
          <w:bCs/>
        </w:rPr>
        <w:t xml:space="preserve">B. </w:t>
      </w:r>
      <w:r>
        <w:t>Plaintiff has demonstrated a substantial threa</w:t>
      </w:r>
      <w:r>
        <w:t>t of irreparable injury absent immediate relief, including continued homelessness, denial of disability-related medical equipment and medications, and ongoing exposure to retaliatory conduct;</w:t>
      </w:r>
    </w:p>
    <w:p w:rsidR="004958C7" w:rsidRDefault="00F64F5C">
      <w:pPr>
        <w:spacing w:after="120" w:line="276" w:lineRule="auto"/>
        <w:ind w:firstLine="720"/>
        <w:jc w:val="both"/>
      </w:pPr>
      <w:r>
        <w:rPr>
          <w:b/>
          <w:bCs/>
        </w:rPr>
        <w:t xml:space="preserve">C. </w:t>
      </w:r>
      <w:r>
        <w:t>The threatened injury to Plaintiff substantially outweighs an</w:t>
      </w:r>
      <w:r>
        <w:t>y potential harm to Defendants;</w:t>
      </w:r>
    </w:p>
    <w:p w:rsidR="004958C7" w:rsidRDefault="00F64F5C">
      <w:pPr>
        <w:spacing w:after="120" w:line="276" w:lineRule="auto"/>
        <w:ind w:firstLine="720"/>
        <w:jc w:val="both"/>
      </w:pPr>
      <w:r>
        <w:rPr>
          <w:b/>
          <w:bCs/>
        </w:rPr>
        <w:t xml:space="preserve">D. </w:t>
      </w:r>
      <w:r>
        <w:t>Granting this Order will serve the public interest in enforcement of federal civil rights statutes.</w:t>
      </w:r>
    </w:p>
    <w:p w:rsidR="004958C7" w:rsidRDefault="00F64F5C">
      <w:pPr>
        <w:spacing w:after="120" w:line="276" w:lineRule="auto"/>
        <w:ind w:firstLine="720"/>
        <w:jc w:val="both"/>
      </w:pPr>
      <w:r>
        <w:t>IT IS THEREFORE ORDERED that:</w:t>
      </w:r>
    </w:p>
    <w:p w:rsidR="004958C7" w:rsidRDefault="00F64F5C">
      <w:pPr>
        <w:spacing w:after="120" w:line="276" w:lineRule="auto"/>
        <w:ind w:firstLine="720"/>
        <w:jc w:val="both"/>
      </w:pPr>
      <w:r>
        <w:rPr>
          <w:b/>
          <w:bCs/>
        </w:rPr>
        <w:t xml:space="preserve">1. </w:t>
      </w:r>
      <w:r>
        <w:t xml:space="preserve">Within twenty-four (24) hours of entry of this Order, Defendants shall fund and arrange </w:t>
      </w:r>
      <w:r>
        <w:t>ADA-accessible temporary housing for Plaintiff in accordance with the priority list set forth in Plaintiff's verified Complaint; such housing shall continue without interruption pending hearing on the Preliminary Injunction;</w:t>
      </w:r>
    </w:p>
    <w:p w:rsidR="004958C7" w:rsidRDefault="00F64F5C">
      <w:pPr>
        <w:spacing w:after="120" w:line="276" w:lineRule="auto"/>
        <w:ind w:firstLine="720"/>
        <w:jc w:val="both"/>
      </w:pPr>
      <w:r>
        <w:rPr>
          <w:b/>
          <w:bCs/>
        </w:rPr>
        <w:t xml:space="preserve">2. </w:t>
      </w:r>
      <w:r>
        <w:t>Within forty-eight (48) hour</w:t>
      </w:r>
      <w:r>
        <w:t>s of entry of this Order, Defendants shall return to Plaintiff all of her personal property held in storage under their control, including but not limited to medical equipment, prescription medications, disability-related items, family photographs, and hou</w:t>
      </w:r>
      <w:r>
        <w:t xml:space="preserve">sehold </w:t>
      </w:r>
      <w:r>
        <w:lastRenderedPageBreak/>
        <w:t>furnishings; Defendants shall coordinate ADA-accessible transport of such property at Defendants' expense;</w:t>
      </w:r>
    </w:p>
    <w:p w:rsidR="004958C7" w:rsidRDefault="00F64F5C">
      <w:pPr>
        <w:spacing w:after="120" w:line="276" w:lineRule="auto"/>
        <w:ind w:firstLine="720"/>
        <w:jc w:val="both"/>
      </w:pPr>
      <w:r>
        <w:rPr>
          <w:b/>
          <w:bCs/>
        </w:rPr>
        <w:t xml:space="preserve">3. </w:t>
      </w:r>
      <w:r>
        <w:t xml:space="preserve">Bond under Federal Rule of Civil Procedure 65(c) is waived in light of Plaintiff's indigent status and pending Application to Proceed </w:t>
      </w:r>
      <w:proofErr w:type="gramStart"/>
      <w:r>
        <w:t>In</w:t>
      </w:r>
      <w:proofErr w:type="gramEnd"/>
      <w:r>
        <w:t xml:space="preserve"> Fo</w:t>
      </w:r>
      <w:r>
        <w:t>rma Pauperis;</w:t>
      </w:r>
    </w:p>
    <w:p w:rsidR="004958C7" w:rsidRDefault="00F64F5C">
      <w:pPr>
        <w:spacing w:after="120" w:line="276" w:lineRule="auto"/>
        <w:ind w:firstLine="720"/>
        <w:jc w:val="both"/>
      </w:pPr>
      <w:r>
        <w:rPr>
          <w:b/>
          <w:bCs/>
        </w:rPr>
        <w:t xml:space="preserve">4. </w:t>
      </w:r>
      <w:r>
        <w:t>A hearing on Plaintiff's request for Preliminary Injunction is set for ____________________, 2026 at ____ _</w:t>
      </w:r>
      <w:proofErr w:type="gramStart"/>
      <w:r>
        <w:t>_.m.</w:t>
      </w:r>
      <w:proofErr w:type="gramEnd"/>
      <w:r>
        <w:t>;</w:t>
      </w:r>
    </w:p>
    <w:p w:rsidR="004958C7" w:rsidRDefault="00F64F5C">
      <w:pPr>
        <w:spacing w:after="120" w:line="276" w:lineRule="auto"/>
        <w:ind w:firstLine="720"/>
        <w:jc w:val="both"/>
      </w:pPr>
      <w:r>
        <w:rPr>
          <w:b/>
          <w:bCs/>
        </w:rPr>
        <w:t xml:space="preserve">5. </w:t>
      </w:r>
      <w:r>
        <w:t>This Order shall remain in effect pending the hearing on Preliminary Injunction or further order of this Court.</w:t>
      </w:r>
    </w:p>
    <w:p w:rsidR="004958C7" w:rsidRDefault="00F64F5C">
      <w:pPr>
        <w:spacing w:after="120" w:line="276" w:lineRule="auto"/>
        <w:ind w:firstLine="720"/>
        <w:jc w:val="both"/>
      </w:pPr>
      <w:proofErr w:type="gramStart"/>
      <w:r>
        <w:t>SO</w:t>
      </w:r>
      <w:proofErr w:type="gramEnd"/>
      <w:r>
        <w:t xml:space="preserve"> ORDERED.</w:t>
      </w:r>
    </w:p>
    <w:p w:rsidR="004958C7" w:rsidRDefault="004958C7">
      <w:pPr>
        <w:spacing w:after="60"/>
      </w:pPr>
    </w:p>
    <w:p w:rsidR="004958C7" w:rsidRDefault="00F64F5C">
      <w:pPr>
        <w:spacing w:after="60"/>
      </w:pPr>
      <w:r>
        <w:t>SIGNED this _____ day of May, 2026, at _____ _</w:t>
      </w:r>
      <w:proofErr w:type="gramStart"/>
      <w:r>
        <w:t>_.m.</w:t>
      </w:r>
      <w:proofErr w:type="gramEnd"/>
    </w:p>
    <w:p w:rsidR="004958C7" w:rsidRDefault="004958C7">
      <w:pPr>
        <w:spacing w:after="60"/>
      </w:pPr>
    </w:p>
    <w:p w:rsidR="004958C7" w:rsidRDefault="00F64F5C">
      <w:pPr>
        <w:spacing w:after="60"/>
      </w:pPr>
      <w:r>
        <w:t>___________________________________</w:t>
      </w:r>
    </w:p>
    <w:p w:rsidR="004958C7" w:rsidRDefault="00F64F5C">
      <w:pPr>
        <w:spacing w:after="60"/>
      </w:pPr>
      <w:r>
        <w:t>UNITED STATES DISTRICT JUDGE</w:t>
      </w:r>
    </w:p>
    <w:sectPr w:rsidR="004958C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46A79CF"/>
    <w:multiLevelType w:val="hybridMultilevel"/>
    <w:tmpl w:val="BE182C0A"/>
    <w:lvl w:ilvl="0" w:tplc="C6AAF490">
      <w:start w:val="1"/>
      <w:numFmt w:val="bullet"/>
      <w:lvlText w:val="●"/>
      <w:lvlJc w:val="left"/>
      <w:pPr>
        <w:ind w:left="720" w:hanging="360"/>
      </w:pPr>
    </w:lvl>
    <w:lvl w:ilvl="1" w:tplc="D5AA594A">
      <w:start w:val="1"/>
      <w:numFmt w:val="bullet"/>
      <w:lvlText w:val="○"/>
      <w:lvlJc w:val="left"/>
      <w:pPr>
        <w:ind w:left="1440" w:hanging="360"/>
      </w:pPr>
    </w:lvl>
    <w:lvl w:ilvl="2" w:tplc="D0585EFC">
      <w:start w:val="1"/>
      <w:numFmt w:val="bullet"/>
      <w:lvlText w:val="■"/>
      <w:lvlJc w:val="left"/>
      <w:pPr>
        <w:ind w:left="2160" w:hanging="360"/>
      </w:pPr>
    </w:lvl>
    <w:lvl w:ilvl="3" w:tplc="7B70E9C4">
      <w:start w:val="1"/>
      <w:numFmt w:val="bullet"/>
      <w:lvlText w:val="●"/>
      <w:lvlJc w:val="left"/>
      <w:pPr>
        <w:ind w:left="2880" w:hanging="360"/>
      </w:pPr>
    </w:lvl>
    <w:lvl w:ilvl="4" w:tplc="9D9E4F48">
      <w:start w:val="1"/>
      <w:numFmt w:val="bullet"/>
      <w:lvlText w:val="○"/>
      <w:lvlJc w:val="left"/>
      <w:pPr>
        <w:ind w:left="3600" w:hanging="360"/>
      </w:pPr>
    </w:lvl>
    <w:lvl w:ilvl="5" w:tplc="02EEB452">
      <w:start w:val="1"/>
      <w:numFmt w:val="bullet"/>
      <w:lvlText w:val="■"/>
      <w:lvlJc w:val="left"/>
      <w:pPr>
        <w:ind w:left="4320" w:hanging="360"/>
      </w:pPr>
    </w:lvl>
    <w:lvl w:ilvl="6" w:tplc="2D64E008">
      <w:start w:val="1"/>
      <w:numFmt w:val="bullet"/>
      <w:lvlText w:val="●"/>
      <w:lvlJc w:val="left"/>
      <w:pPr>
        <w:ind w:left="5040" w:hanging="360"/>
      </w:pPr>
    </w:lvl>
    <w:lvl w:ilvl="7" w:tplc="13144420">
      <w:start w:val="1"/>
      <w:numFmt w:val="bullet"/>
      <w:lvlText w:val="●"/>
      <w:lvlJc w:val="left"/>
      <w:pPr>
        <w:ind w:left="5760" w:hanging="360"/>
      </w:pPr>
    </w:lvl>
    <w:lvl w:ilvl="8" w:tplc="06D4385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8C7"/>
    <w:rsid w:val="004958C7"/>
    <w:rsid w:val="00F64F5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docId w15:val="{4BF14442-3B0B-C040-B522-77629645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1752</Words>
  <Characters>9991</Characters>
  <Application>Microsoft Office Word</Application>
  <DocSecurity>0</DocSecurity>
  <Lines>83</Lines>
  <Paragraphs>23</Paragraphs>
  <ScaleCrop>false</ScaleCrop>
  <Company/>
  <LinksUpToDate>false</LinksUpToDate>
  <CharactersWithSpaces>11720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Application for TRO</dc:title>
  <dc:creator>Kathryn Copeland</dc:creator>
  <cp:lastModifiedBy>Microsoft Office User</cp:lastModifiedBy>
  <cp:revision>2</cp:revision>
  <dcterms:created xsi:type="dcterms:W3CDTF">2026-05-12T16:04:00Z</dcterms:created>
  <dcterms:modified xsi:type="dcterms:W3CDTF">2026-05-12T16:04:00Z</dcterms:modified>
</cp:coreProperties>
</file>