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Garcia Coelho RA: 821160600</w:t>
        <w:br w:type="textWrapping"/>
        <w:t xml:space="preserve">Rafael Balbino Martinez RA:821115164</w:t>
        <w:br w:type="textWrapping"/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Dataset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https://www.kaggle.com/datasets/vivovinco/league-of-legends-champion-stats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Temos como objetivo ao escolher o Dataset League of Legends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stats analisar as relações entre escolhas de campeão, taxa de vitoria e taxa de banimento.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2864D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2864DC"/>
    <w:rPr>
      <w:color w:val="0563c1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2864D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vivovinco/league-of-legends-champion-sta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2a6bZlLG41Lf38X+5zHTyavT5w==">AMUW2mXXKUfd4ZTHLeHw+Jo09MMJoJZ1JmoNW1u1uPTn9+mS3d19MgvAfxSQM7ssVghLBwoHvY6guSal1N1eYYAHkLAQnRF6u6O1gogrQIeJUiPZIcYlt79yA7ojgUSqzWZ4+uhk6wqz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2022-03-29T11:57:00Z</dcterms:created>
  <dc:creator>teste1</dc:creator>
</cp:coreProperties>
</file>