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9"/>
        <w:jc w:val="center"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rPr>
          <w:rFonts w:ascii="Times New Roman" w:hAnsi="Times New Roman" w:cs="Times New Roman" w:eastAsiaTheme="minorHAnsi"/>
          <w:color w:val="00000A"/>
          <w:sz w:val="24"/>
          <w:szCs w:val="24"/>
        </w:rPr>
        <w:id w:val="15759872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00000A"/>
          <w:sz w:val="24"/>
          <w:szCs w:val="24"/>
        </w:rPr>
      </w:sdtEndPr>
      <w:sdtContent>
        <w:p>
          <w:pPr>
            <w:pStyle w:val="59"/>
            <w:spacing w:line="240" w:lineRule="auto"/>
          </w:pP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"__RefHeading___Toc779_1887482898" \h </w:instrText>
          </w:r>
          <w:r>
            <w:fldChar w:fldCharType="separate"/>
          </w:r>
          <w:r>
            <w:rPr>
              <w:rStyle w:val="47"/>
            </w:rPr>
            <w:t>1. Введение</w:t>
          </w:r>
          <w:r>
            <w:rPr>
              <w:rStyle w:val="47"/>
            </w:rPr>
            <w:tab/>
          </w:r>
          <w:r>
            <w:rPr>
              <w:rStyle w:val="47"/>
            </w:rPr>
            <w:t>3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"__RefHeading___Toc781_1887482898" \h </w:instrText>
          </w:r>
          <w:r>
            <w:fldChar w:fldCharType="separate"/>
          </w:r>
          <w:r>
            <w:rPr>
              <w:rStyle w:val="47"/>
            </w:rPr>
            <w:t>2. Краткие теоретические сведения</w:t>
          </w:r>
          <w:r>
            <w:rPr>
              <w:rStyle w:val="47"/>
            </w:rPr>
            <w:tab/>
          </w:r>
          <w:r>
            <w:rPr>
              <w:rStyle w:val="47"/>
            </w:rPr>
            <w:t>4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"__RefHeading___Toc783_1887482898" \h </w:instrText>
          </w:r>
          <w:r>
            <w:fldChar w:fldCharType="separate"/>
          </w:r>
          <w:r>
            <w:rPr>
              <w:rStyle w:val="47"/>
            </w:rPr>
            <w:t>3. Блок-схема алгоритма</w:t>
          </w:r>
          <w:r>
            <w:rPr>
              <w:rStyle w:val="47"/>
            </w:rPr>
            <w:tab/>
          </w:r>
          <w:r>
            <w:rPr>
              <w:rStyle w:val="47"/>
            </w:rPr>
            <w:t>13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"__RefHeading___Toc785_1887482898" \h </w:instrText>
          </w:r>
          <w:r>
            <w:fldChar w:fldCharType="separate"/>
          </w:r>
          <w:r>
            <w:rPr>
              <w:rStyle w:val="47"/>
            </w:rPr>
            <w:t>4. Демонстрация работы программы</w:t>
          </w:r>
          <w:r>
            <w:rPr>
              <w:rStyle w:val="47"/>
            </w:rPr>
            <w:tab/>
          </w:r>
          <w:r>
            <w:rPr>
              <w:rStyle w:val="47"/>
            </w:rPr>
            <w:t>14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"__RefHeading___Toc787_1887482898" \h </w:instrText>
          </w:r>
          <w:r>
            <w:fldChar w:fldCharType="separate"/>
          </w:r>
          <w:r>
            <w:rPr>
              <w:rStyle w:val="47"/>
            </w:rPr>
            <w:t>5. Вывод</w:t>
          </w:r>
          <w:r>
            <w:rPr>
              <w:rStyle w:val="47"/>
            </w:rPr>
            <w:tab/>
          </w:r>
          <w:r>
            <w:rPr>
              <w:rStyle w:val="47"/>
            </w:rPr>
            <w:t>15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"__RefHeading___Toc789_1887482898" \h </w:instrText>
          </w:r>
          <w:r>
            <w:fldChar w:fldCharType="separate"/>
          </w:r>
          <w:r>
            <w:rPr>
              <w:rStyle w:val="47"/>
            </w:rPr>
            <w:t>Приложение 1. Исходный код программы</w:t>
          </w:r>
          <w:r>
            <w:rPr>
              <w:rStyle w:val="47"/>
            </w:rPr>
            <w:tab/>
          </w:r>
          <w:r>
            <w:rPr>
              <w:rStyle w:val="47"/>
            </w:rPr>
            <w:t>16</w:t>
          </w:r>
          <w:r>
            <w:rPr>
              <w:rStyle w:val="47"/>
            </w:rPr>
            <w:fldChar w:fldCharType="end"/>
          </w:r>
        </w:p>
        <w:p>
          <w:pPr>
            <w:pStyle w:val="2"/>
            <w:ind w:firstLine="709"/>
            <w:rPr>
              <w:rFonts w:ascii="Times New Roman" w:hAnsi="Times New Roman" w:cs="Times New Roman"/>
              <w:color w:val="00000A"/>
              <w:sz w:val="28"/>
            </w:rPr>
          </w:pPr>
          <w:r>
            <w:fldChar w:fldCharType="end"/>
          </w:r>
        </w:p>
        <w:p>
          <w:pPr>
            <w:ind w:firstLine="709"/>
            <w:rPr>
              <w:sz w:val="22"/>
            </w:rPr>
          </w:pPr>
          <w:r>
            <w:br w:type="page"/>
          </w:r>
        </w:p>
        <w:p>
          <w:pPr>
            <w:pStyle w:val="2"/>
            <w:numPr>
              <w:ilvl w:val="0"/>
              <w:numId w:val="1"/>
            </w:numPr>
            <w:jc w:val="center"/>
          </w:pPr>
          <w:bookmarkStart w:id="0" w:name="__RefHeading___Toc779_1887482898"/>
          <w:bookmarkEnd w:id="0"/>
          <w:bookmarkStart w:id="1" w:name="_Toc16274"/>
          <w:bookmarkEnd w:id="1"/>
          <w:r>
            <w:rPr>
              <w:rFonts w:ascii="Times New Roman" w:hAnsi="Times New Roman" w:cs="Times New Roman"/>
              <w:b/>
              <w:color w:val="00000A"/>
            </w:rPr>
            <w:t>Введение</w:t>
          </w:r>
        </w:p>
        <w:p/>
        <w:p>
          <w:pPr>
            <w:ind w:left="567" w:firstLine="709"/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Цель лабораторной работы: cоздать приложение, реализующее протокол распределения ключей Kerberos, включая процеду</w:t>
          </w:r>
          <w:bookmarkStart w:id="2" w:name="_GoBack1"/>
          <w:bookmarkEnd w:id="2"/>
          <w:r>
            <w:rPr>
              <w:sz w:val="28"/>
              <w:szCs w:val="28"/>
            </w:rPr>
            <w:t>ру, реализующую Алгоритм DES.</w:t>
          </w:r>
        </w:p>
        <w:p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В интерфейсе приложения должны быть наглядно представлены:</w:t>
          </w:r>
        </w:p>
        <w:p>
          <w:pPr>
            <w:pStyle w:val="58"/>
            <w:numPr>
              <w:ilvl w:val="0"/>
              <w:numId w:val="2"/>
            </w:numPr>
            <w:jc w:val="both"/>
          </w:pPr>
          <w:r>
            <w:rPr>
              <w:rFonts w:ascii="Times New Roman" w:hAnsi="Times New Roman"/>
              <w:sz w:val="28"/>
              <w:szCs w:val="28"/>
            </w:rPr>
            <w:t>Исходные данные протокола (модули, ключи, секретные данные и т.п.);</w:t>
          </w:r>
        </w:p>
        <w:p>
          <w:pPr>
            <w:pStyle w:val="58"/>
            <w:numPr>
              <w:ilvl w:val="0"/>
              <w:numId w:val="2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Данные, передаваемые по сети каждой из сторон; </w:t>
          </w:r>
        </w:p>
        <w:p>
          <w:pPr>
            <w:ind w:left="567" w:firstLine="709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 xml:space="preserve">Проверки, выполняемые каждым из участников. </w:t>
          </w:r>
        </w:p>
        <w:p>
          <w:pPr>
            <w:ind w:firstLine="709"/>
          </w:pPr>
          <w:r>
            <w:br w:type="page"/>
          </w:r>
        </w:p>
        <w:p>
          <w:pPr>
            <w:pStyle w:val="2"/>
            <w:numPr>
              <w:ilvl w:val="0"/>
              <w:numId w:val="1"/>
            </w:numPr>
            <w:jc w:val="center"/>
            <w:rPr>
              <w:rFonts w:ascii="Times New Roman" w:hAnsi="Times New Roman" w:cs="Times New Roman"/>
              <w:b/>
              <w:color w:val="00000A"/>
            </w:rPr>
          </w:pPr>
          <w:bookmarkStart w:id="3" w:name="_Toc16275"/>
          <w:bookmarkEnd w:id="3"/>
          <w:bookmarkStart w:id="4" w:name="__RefHeading___Toc781_1887482898"/>
          <w:bookmarkEnd w:id="4"/>
          <w:r>
            <w:rPr>
              <w:rFonts w:ascii="Times New Roman" w:hAnsi="Times New Roman" w:cs="Times New Roman"/>
              <w:b/>
              <w:color w:val="00000A"/>
            </w:rPr>
            <w:t>Краткие теоретические сведения</w:t>
          </w:r>
        </w:p>
        <w:p/>
        <w:p>
          <w:pPr>
            <w:ind w:firstLine="709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Протокол Kerberos </w:t>
          </w:r>
        </w:p>
        <w:p>
          <w:pPr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Протокол Kerberos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    </w:r>
        </w:p>
        <w:p>
          <w:pPr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Протокол Kerberos,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Kerberos версии 5 (рис. 1):</w:t>
          </w:r>
        </w:p>
        <w:p>
          <w:pPr>
            <w:keepNext/>
            <w:jc w:val="center"/>
            <w:rPr>
              <w:sz w:val="28"/>
              <w:szCs w:val="28"/>
            </w:rPr>
          </w:pPr>
          <w:r>
            <w:drawing>
              <wp:inline distT="0" distB="0" distL="0" distR="0">
                <wp:extent cx="5695950" cy="3771900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377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Схема протокола </w:t>
          </w:r>
          <w:r>
            <w:rPr>
              <w:b w:val="0"/>
              <w:sz w:val="28"/>
              <w:szCs w:val="28"/>
              <w:lang w:val="en-US"/>
            </w:rPr>
            <w:t>Kerberos</w:t>
          </w:r>
        </w:p>
        <w:p>
          <w:pPr>
            <w:ind w:firstLine="709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Прежде всего стоит сказать, что при использовании </w:t>
          </w:r>
          <w:r>
            <w:rPr>
              <w:sz w:val="28"/>
              <w:szCs w:val="28"/>
              <w:lang w:val="en-US"/>
            </w:rPr>
            <w:t>Kerberos</w:t>
          </w:r>
          <w:r>
            <w:rPr>
              <w:sz w:val="28"/>
              <w:szCs w:val="28"/>
            </w:rPr>
    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    </w:r>
        </w:p>
        <w:p>
          <w:pPr>
            <w:rPr>
              <w:sz w:val="28"/>
              <w:szCs w:val="28"/>
            </w:rPr>
          </w:pPr>
          <w:r>
            <w:br w:type="page"/>
          </w:r>
        </w:p>
        <w:p>
          <w:pPr>
            <w:ind w:firstLine="709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Рабочий этап: </w:t>
          </w:r>
        </w:p>
        <w:p>
          <w:pPr>
            <w:spacing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Пусть 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собирается начать взаимодействие с сервером SS (англ. </w:t>
          </w:r>
          <w:bookmarkStart w:id="5" w:name="keyword71"/>
          <w:bookmarkEnd w:id="5"/>
          <w:r>
            <w:rPr>
              <w:i/>
              <w:iCs/>
              <w:color w:val="000000"/>
              <w:sz w:val="28"/>
              <w:szCs w:val="28"/>
            </w:rPr>
            <w:t>Service</w:t>
          </w:r>
          <w:r>
            <w:rPr>
              <w:color w:val="000000"/>
              <w:sz w:val="28"/>
              <w:szCs w:val="28"/>
            </w:rPr>
            <w:t xml:space="preserve"> </w:t>
          </w:r>
          <w:bookmarkStart w:id="6" w:name="keyword72"/>
          <w:bookmarkEnd w:id="6"/>
          <w:r>
            <w:rPr>
              <w:i/>
              <w:iCs/>
              <w:color w:val="000000"/>
              <w:sz w:val="28"/>
              <w:szCs w:val="28"/>
            </w:rPr>
            <w:t>Server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7" w:name="keyword73"/>
          <w:bookmarkEnd w:id="7"/>
          <w:r>
            <w:rPr>
              <w:i/>
              <w:iCs/>
              <w:color w:val="000000"/>
              <w:sz w:val="28"/>
              <w:szCs w:val="28"/>
            </w:rPr>
            <w:t>сервер</w:t>
          </w:r>
          <w:r>
            <w:rPr>
              <w:color w:val="000000"/>
              <w:sz w:val="28"/>
              <w:szCs w:val="28"/>
            </w:rPr>
            <w:t>, предоставляющий сетевые сервисы). В несколько упрощенном виде, протокол предполагает следующие шаги:</w:t>
          </w:r>
        </w:p>
        <w:p>
          <w:pPr>
            <w:numPr>
              <w:ilvl w:val="0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C-&gt;AS: {c}</w:t>
          </w:r>
          <w:r>
            <w:rPr>
              <w:b/>
              <w:color w:val="000000"/>
              <w:sz w:val="28"/>
              <w:szCs w:val="28"/>
            </w:rPr>
            <w:t>.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посылает серверу аутентификации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свой идентификатор c (идентификатор передается открытым текстом).</w:t>
          </w:r>
        </w:p>
        <w:p>
          <w:pPr>
            <w:numPr>
              <w:ilvl w:val="0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  <w:lang w:val="en-US"/>
            </w:rPr>
            <w:t>AS-&gt;C: {{TGT}K</w:t>
          </w:r>
          <w:r>
            <w:rPr>
              <w:b/>
              <w:color w:val="8B0000"/>
              <w:sz w:val="28"/>
              <w:szCs w:val="28"/>
              <w:vertAlign w:val="subscript"/>
              <w:lang w:val="en-US"/>
            </w:rPr>
            <w:t>AS_TGS</w:t>
          </w:r>
          <w:r>
            <w:rPr>
              <w:b/>
              <w:color w:val="8B0000"/>
              <w:sz w:val="28"/>
              <w:szCs w:val="28"/>
              <w:lang w:val="en-US"/>
            </w:rPr>
            <w:t>, K</w:t>
          </w:r>
          <w:r>
            <w:rPr>
              <w:b/>
              <w:color w:val="8B0000"/>
              <w:sz w:val="28"/>
              <w:szCs w:val="28"/>
              <w:vertAlign w:val="subscript"/>
              <w:lang w:val="en-US"/>
            </w:rPr>
            <w:t>C_TGS</w:t>
          </w:r>
          <w:r>
            <w:rPr>
              <w:b/>
              <w:color w:val="8B0000"/>
              <w:sz w:val="28"/>
              <w:szCs w:val="28"/>
              <w:lang w:val="en-US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  <w:lang w:val="en-US"/>
            </w:rPr>
            <w:t>C</w:t>
          </w:r>
          <w:r>
            <w:rPr>
              <w:b/>
              <w:color w:val="000000"/>
              <w:sz w:val="28"/>
              <w:szCs w:val="28"/>
              <w:lang w:val="en-US"/>
            </w:rPr>
            <w:t>,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где:</w:t>
          </w:r>
        </w:p>
        <w:p>
          <w:pPr>
            <w:numPr>
              <w:ilvl w:val="1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</w:t>
          </w:r>
          <w:r>
            <w:rPr>
              <w:color w:val="000000"/>
              <w:sz w:val="28"/>
              <w:szCs w:val="28"/>
            </w:rPr>
            <w:t xml:space="preserve"> - основной ключ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;</w:t>
          </w:r>
        </w:p>
        <w:p>
          <w:pPr>
            <w:numPr>
              <w:ilvl w:val="1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C_TGS</w:t>
          </w:r>
          <w:r>
            <w:rPr>
              <w:color w:val="000000"/>
              <w:sz w:val="28"/>
              <w:szCs w:val="28"/>
            </w:rPr>
            <w:t xml:space="preserve"> - ключ, выдаваемый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для доступа к серверу выдачи разрешений </w:t>
          </w:r>
          <w:bookmarkStart w:id="8" w:name="keyword74"/>
          <w:bookmarkEnd w:id="8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;</w:t>
          </w:r>
        </w:p>
        <w:p>
          <w:pPr>
            <w:numPr>
              <w:ilvl w:val="1"/>
              <w:numId w:val="3"/>
            </w:num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{TGT}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9" w:name="keyword75"/>
          <w:bookmarkEnd w:id="9"/>
          <w:r>
            <w:rPr>
              <w:i/>
              <w:iCs/>
              <w:color w:val="000000"/>
              <w:sz w:val="28"/>
              <w:szCs w:val="28"/>
            </w:rPr>
            <w:t>Ticket</w:t>
          </w:r>
          <w:r>
            <w:rPr>
              <w:color w:val="000000"/>
              <w:sz w:val="28"/>
              <w:szCs w:val="28"/>
            </w:rPr>
            <w:t xml:space="preserve"> Granting </w:t>
          </w:r>
          <w:bookmarkStart w:id="10" w:name="keyword76"/>
          <w:bookmarkEnd w:id="10"/>
          <w:r>
            <w:rPr>
              <w:i/>
              <w:iCs/>
              <w:color w:val="000000"/>
              <w:sz w:val="28"/>
              <w:szCs w:val="28"/>
            </w:rPr>
            <w:t>Ticket</w:t>
          </w:r>
          <w:r>
            <w:rPr>
              <w:color w:val="000000"/>
              <w:sz w:val="28"/>
              <w:szCs w:val="28"/>
            </w:rPr>
            <w:t xml:space="preserve"> - билет на доступ к серверу выдачи разрешений</w:t>
          </w:r>
        </w:p>
        <w:p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8B0000"/>
              <w:sz w:val="28"/>
              <w:szCs w:val="28"/>
            </w:rPr>
            <w:t>{TGT}={c,</w:t>
          </w:r>
          <w:bookmarkStart w:id="11" w:name="keyword77"/>
          <w:bookmarkEnd w:id="11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8B0000"/>
              <w:sz w:val="28"/>
              <w:szCs w:val="28"/>
            </w:rPr>
            <w:t>,t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>,p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>, K</w:t>
          </w:r>
          <w:r>
            <w:rPr>
              <w:color w:val="8B0000"/>
              <w:sz w:val="28"/>
              <w:szCs w:val="28"/>
              <w:vertAlign w:val="subscript"/>
            </w:rPr>
            <w:t>C_TGS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, где </w:t>
          </w:r>
          <w:bookmarkStart w:id="12" w:name="keyword78"/>
          <w:bookmarkEnd w:id="12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- идентификатор сервера выдачи разрешений, </w:t>
          </w:r>
          <w:r>
            <w:rPr>
              <w:color w:val="8B0000"/>
              <w:sz w:val="28"/>
              <w:szCs w:val="28"/>
            </w:rPr>
            <w:t>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000000"/>
              <w:sz w:val="28"/>
              <w:szCs w:val="28"/>
            </w:rPr>
            <w:t xml:space="preserve"> - отметка времени, </w:t>
          </w:r>
          <w:r>
            <w:rPr>
              <w:color w:val="8B0000"/>
              <w:sz w:val="28"/>
              <w:szCs w:val="28"/>
            </w:rPr>
            <w:t>p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13" w:name="keyword79"/>
          <w:bookmarkEnd w:id="13"/>
          <w:r>
            <w:rPr>
              <w:i/>
              <w:iCs/>
              <w:color w:val="000000"/>
              <w:sz w:val="28"/>
              <w:szCs w:val="28"/>
            </w:rPr>
            <w:t>период действия</w:t>
          </w:r>
          <w:r>
            <w:rPr>
              <w:color w:val="000000"/>
              <w:sz w:val="28"/>
              <w:szCs w:val="28"/>
            </w:rPr>
            <w:t xml:space="preserve"> билета.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Запись </w:t>
          </w:r>
          <w:r>
            <w:rPr>
              <w:color w:val="000000"/>
              <w:sz w:val="28"/>
              <w:szCs w:val="28"/>
            </w:rPr>
            <w:drawing>
              <wp:inline distT="0" distB="0" distL="0" distR="0">
                <wp:extent cx="647700" cy="247650"/>
                <wp:effectExtent l="0" t="0" r="0" b="0"/>
                <wp:docPr id="2" name="Рисунок 1" descr="\{ \cdot \} K_{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\{ \cdot \} K_{X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8"/>
              <w:szCs w:val="28"/>
            </w:rPr>
            <w:t xml:space="preserve">здесь и далее означает, что содержимое фигурных скобок зашифровано на ключе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 xml:space="preserve">X  </w:t>
          </w:r>
          <w:r>
            <w:rPr>
              <w:color w:val="000000"/>
              <w:sz w:val="28"/>
              <w:szCs w:val="28"/>
            </w:rPr>
            <w:t>(Алгоритм шифрования приводится ниже).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На этом шаге сервер аутентификации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, проверив, что 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. Таким образом, даже если на первом шаге взаимодействия идентификатор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послал не клиент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, а нарушитель </w:t>
          </w:r>
          <w:r>
            <w:rPr>
              <w:color w:val="8B0000"/>
              <w:sz w:val="28"/>
              <w:szCs w:val="28"/>
            </w:rPr>
            <w:t>X</w:t>
          </w:r>
          <w:r>
            <w:rPr>
              <w:color w:val="000000"/>
              <w:sz w:val="28"/>
              <w:szCs w:val="28"/>
            </w:rPr>
            <w:t xml:space="preserve">, то полученную от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посылку </w:t>
          </w:r>
          <w:r>
            <w:rPr>
              <w:color w:val="8B0000"/>
              <w:sz w:val="28"/>
              <w:szCs w:val="28"/>
            </w:rPr>
            <w:t>X</w:t>
          </w:r>
          <w:r>
            <w:rPr>
              <w:color w:val="000000"/>
              <w:sz w:val="28"/>
              <w:szCs w:val="28"/>
            </w:rPr>
            <w:t xml:space="preserve"> расшифровать не сможет.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Получить доступ к содержимому билета </w:t>
          </w:r>
          <w:r>
            <w:rPr>
              <w:color w:val="8B0000"/>
              <w:sz w:val="28"/>
              <w:szCs w:val="28"/>
            </w:rPr>
            <w:t>TGT</w:t>
          </w:r>
          <w:r>
            <w:rPr>
              <w:color w:val="000000"/>
              <w:sz w:val="28"/>
              <w:szCs w:val="28"/>
            </w:rPr>
            <w:t xml:space="preserve"> не может не только нарушитель, но и 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>, т.к. билет зашифрован на ключе, который распределили между собой сервер аутентификации и сервер выдачи разрешений.</w:t>
          </w:r>
        </w:p>
        <w:p>
          <w:pPr>
            <w:numPr>
              <w:ilvl w:val="0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C-&gt;</w:t>
          </w:r>
          <w:bookmarkStart w:id="14" w:name="keyword80"/>
          <w:bookmarkEnd w:id="14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: {TGT}K</w:t>
          </w:r>
          <w:r>
            <w:rPr>
              <w:b/>
              <w:color w:val="8B0000"/>
              <w:sz w:val="28"/>
              <w:szCs w:val="28"/>
              <w:vertAlign w:val="subscript"/>
            </w:rPr>
            <w:t>AS_TGS</w:t>
          </w:r>
          <w:r>
            <w:rPr>
              <w:b/>
              <w:color w:val="8B0000"/>
              <w:sz w:val="28"/>
              <w:szCs w:val="28"/>
            </w:rPr>
            <w:t>, {Aut</w:t>
          </w:r>
          <w:r>
            <w:rPr>
              <w:b/>
              <w:color w:val="8B0000"/>
              <w:sz w:val="28"/>
              <w:szCs w:val="28"/>
              <w:vertAlign w:val="subscript"/>
            </w:rPr>
            <w:t>1</w:t>
          </w:r>
          <w:r>
            <w:rPr>
              <w:b/>
              <w:color w:val="8B0000"/>
              <w:sz w:val="28"/>
              <w:szCs w:val="28"/>
            </w:rPr>
            <w:t>} K</w:t>
          </w:r>
          <w:r>
            <w:rPr>
              <w:b/>
              <w:color w:val="8B0000"/>
              <w:sz w:val="28"/>
              <w:szCs w:val="28"/>
              <w:vertAlign w:val="subscript"/>
            </w:rPr>
            <w:t>C_TGS</w:t>
          </w:r>
          <w:r>
            <w:rPr>
              <w:b/>
              <w:color w:val="8B0000"/>
              <w:sz w:val="28"/>
              <w:szCs w:val="28"/>
            </w:rPr>
            <w:t>, {ID}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где </w:t>
          </w:r>
          <w:r>
            <w:rPr>
              <w:color w:val="8B0000"/>
              <w:sz w:val="28"/>
              <w:szCs w:val="28"/>
            </w:rPr>
            <w:t>{Aut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 - аутентификационный блок - </w:t>
          </w:r>
          <w:r>
            <w:rPr>
              <w:color w:val="8B0000"/>
              <w:sz w:val="28"/>
              <w:szCs w:val="28"/>
            </w:rPr>
            <w:t>Aut</w:t>
          </w:r>
          <w:r>
            <w:rPr>
              <w:color w:val="8B0000"/>
              <w:sz w:val="28"/>
              <w:szCs w:val="28"/>
              <w:vertAlign w:val="subscript"/>
            </w:rPr>
            <w:t>1</w:t>
          </w:r>
          <w:r>
            <w:rPr>
              <w:color w:val="8B0000"/>
              <w:sz w:val="28"/>
              <w:szCs w:val="28"/>
            </w:rPr>
            <w:t xml:space="preserve"> = {с,t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, </w:t>
          </w:r>
          <w:r>
            <w:rPr>
              <w:color w:val="8B0000"/>
              <w:sz w:val="28"/>
              <w:szCs w:val="28"/>
            </w:rPr>
            <w:t>t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000000"/>
              <w:sz w:val="28"/>
              <w:szCs w:val="28"/>
            </w:rPr>
            <w:t xml:space="preserve"> - метка времени; </w:t>
          </w:r>
          <w:r>
            <w:rPr>
              <w:color w:val="8B0000"/>
              <w:sz w:val="28"/>
              <w:szCs w:val="28"/>
            </w:rPr>
            <w:t>ID</w:t>
          </w:r>
          <w:r>
            <w:rPr>
              <w:color w:val="000000"/>
              <w:sz w:val="28"/>
              <w:szCs w:val="28"/>
            </w:rPr>
            <w:t xml:space="preserve"> - идентификатор запрашиваемого сервиса (в частности, это может быть идентификатор сервера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).</w:t>
          </w:r>
        </w:p>
        <w:p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на этот раз обращается к серверу выдачи разрешений </w:t>
          </w:r>
          <w:r>
            <w:rPr>
              <w:color w:val="8B0000"/>
              <w:sz w:val="28"/>
              <w:szCs w:val="28"/>
            </w:rPr>
            <w:t>ТGS</w:t>
          </w:r>
          <w:r>
            <w:rPr>
              <w:color w:val="000000"/>
              <w:sz w:val="28"/>
              <w:szCs w:val="28"/>
            </w:rPr>
            <w:t xml:space="preserve">. Он пересылает полученный от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билет, зашифрованный на ключе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AS_TGS</w:t>
          </w:r>
          <w:r>
            <w:rPr>
              <w:color w:val="000000"/>
              <w:sz w:val="28"/>
              <w:szCs w:val="28"/>
            </w:rPr>
            <w:t xml:space="preserve">, и аутентификационный блок, содержащий идентификатор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метку времени, показывающую, когда была сформирована посылка. Сервер выдачи разрешений расшифровывает билет </w:t>
          </w:r>
          <w:r>
            <w:rPr>
              <w:color w:val="8B0000"/>
              <w:sz w:val="28"/>
              <w:szCs w:val="28"/>
            </w:rPr>
            <w:t>TGT</w:t>
          </w:r>
          <w:r>
            <w:rPr>
              <w:color w:val="000000"/>
              <w:sz w:val="28"/>
              <w:szCs w:val="28"/>
            </w:rPr>
            <w:t xml:space="preserve"> и получает из него информацию о том, кому был выдан билет, когда и на какой срок, ключ шифрования, сгенерированный сервером </w:t>
          </w:r>
          <w:r>
            <w:rPr>
              <w:color w:val="8B0000"/>
              <w:sz w:val="28"/>
              <w:szCs w:val="28"/>
            </w:rPr>
            <w:t>AS</w:t>
          </w:r>
          <w:r>
            <w:rPr>
              <w:color w:val="000000"/>
              <w:sz w:val="28"/>
              <w:szCs w:val="28"/>
            </w:rPr>
            <w:t xml:space="preserve"> для взаимодействия между клиентом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сервером </w:t>
          </w:r>
          <w:bookmarkStart w:id="15" w:name="keyword81"/>
          <w:bookmarkEnd w:id="15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. С помощью этого ключа расшифровывается аутентификационный блок. Если метка в блоке совпадает с меткой в билете, это доказывает, что посылку сгенерировал на самом деле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(ведь только он знал ключ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C_TGS</w:t>
          </w:r>
          <w:r>
            <w:rPr>
              <w:color w:val="000000"/>
              <w:sz w:val="28"/>
              <w:szCs w:val="28"/>
            </w:rPr>
    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    </w:r>
          <w:r>
            <w:rPr>
              <w:b/>
              <w:bCs/>
              <w:color w:val="000000"/>
              <w:sz w:val="28"/>
              <w:szCs w:val="28"/>
            </w:rPr>
            <w:t>3</w:t>
          </w:r>
          <w:r>
            <w:rPr>
              <w:color w:val="000000"/>
              <w:sz w:val="28"/>
              <w:szCs w:val="28"/>
            </w:rPr>
            <w:t xml:space="preserve">). Если проверка проходит и действующая в системе политика позволяет клиенту </w:t>
          </w:r>
          <w:r>
            <w:rPr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обращаться к клиенту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тогда выполняется шаг </w:t>
          </w:r>
          <w:r>
            <w:rPr>
              <w:b/>
              <w:bCs/>
              <w:color w:val="000000"/>
              <w:sz w:val="28"/>
              <w:szCs w:val="28"/>
            </w:rPr>
            <w:t>4</w:t>
          </w:r>
          <w:r>
            <w:rPr>
              <w:color w:val="000000"/>
              <w:sz w:val="28"/>
              <w:szCs w:val="28"/>
            </w:rPr>
            <w:t>).</w:t>
          </w:r>
        </w:p>
        <w:p>
          <w:pPr>
            <w:numPr>
              <w:ilvl w:val="0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bookmarkStart w:id="16" w:name="keyword82"/>
          <w:bookmarkEnd w:id="16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-&gt;C: {{</w:t>
          </w:r>
          <w:bookmarkStart w:id="17" w:name="keyword83"/>
          <w:bookmarkEnd w:id="17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</w:rPr>
            <w:t>TGS_SS</w:t>
          </w:r>
          <w:r>
            <w:rPr>
              <w:b/>
              <w:color w:val="8B0000"/>
              <w:sz w:val="28"/>
              <w:szCs w:val="28"/>
            </w:rPr>
            <w:t>,K</w:t>
          </w:r>
          <w:r>
            <w:rPr>
              <w:b/>
              <w:color w:val="8B0000"/>
              <w:sz w:val="28"/>
              <w:szCs w:val="28"/>
              <w:vertAlign w:val="subscript"/>
            </w:rPr>
            <w:t>C_SS</w:t>
          </w:r>
          <w:r>
            <w:rPr>
              <w:b/>
              <w:color w:val="8B0000"/>
              <w:sz w:val="28"/>
              <w:szCs w:val="28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</w:rPr>
            <w:t>C_TGS</w:t>
          </w:r>
          <w:r>
            <w:rPr>
              <w:b/>
              <w:color w:val="000000"/>
              <w:sz w:val="28"/>
              <w:szCs w:val="28"/>
            </w:rPr>
            <w:t>,</w:t>
          </w:r>
        </w:p>
        <w:p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где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 xml:space="preserve"> - ключ для взаимодействия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</w:t>
          </w:r>
          <w:r>
            <w:rPr>
              <w:color w:val="8B0000"/>
              <w:sz w:val="28"/>
              <w:szCs w:val="28"/>
            </w:rPr>
            <w:t>{</w:t>
          </w:r>
          <w:bookmarkStart w:id="18" w:name="keyword84"/>
          <w:bookmarkEnd w:id="18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 xml:space="preserve"> - </w:t>
          </w:r>
          <w:bookmarkStart w:id="19" w:name="keyword85"/>
          <w:bookmarkEnd w:id="19"/>
          <w:r>
            <w:rPr>
              <w:i/>
              <w:iCs/>
              <w:color w:val="000000"/>
              <w:sz w:val="28"/>
              <w:szCs w:val="28"/>
            </w:rPr>
            <w:t>Ticket</w:t>
          </w:r>
          <w:r>
            <w:rPr>
              <w:color w:val="000000"/>
              <w:sz w:val="28"/>
              <w:szCs w:val="28"/>
            </w:rPr>
            <w:t xml:space="preserve"> Granting Service - билет для доступа к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(обратите внимание, что такой же аббревиатурой в описании протокола обозначается и сервер выдачи разрешений). </w:t>
          </w:r>
          <w:r>
            <w:rPr>
              <w:color w:val="8B0000"/>
              <w:sz w:val="28"/>
              <w:szCs w:val="28"/>
            </w:rPr>
            <w:t>{</w:t>
          </w:r>
          <w:bookmarkStart w:id="20" w:name="keyword86"/>
          <w:bookmarkEnd w:id="20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8B0000"/>
              <w:sz w:val="28"/>
              <w:szCs w:val="28"/>
            </w:rPr>
            <w:t>} ={с,ss,t</w:t>
          </w:r>
          <w:r>
            <w:rPr>
              <w:color w:val="8B0000"/>
              <w:sz w:val="28"/>
              <w:szCs w:val="28"/>
              <w:vertAlign w:val="subscript"/>
            </w:rPr>
            <w:t>3</w:t>
          </w:r>
          <w:r>
            <w:rPr>
              <w:color w:val="8B0000"/>
              <w:sz w:val="28"/>
              <w:szCs w:val="28"/>
            </w:rPr>
            <w:t>,p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8B0000"/>
              <w:sz w:val="28"/>
              <w:szCs w:val="28"/>
            </w:rPr>
            <w:t>, 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8B0000"/>
              <w:sz w:val="28"/>
              <w:szCs w:val="28"/>
            </w:rPr>
            <w:t xml:space="preserve"> }</w:t>
          </w:r>
          <w:r>
            <w:rPr>
              <w:color w:val="000000"/>
              <w:sz w:val="28"/>
              <w:szCs w:val="28"/>
            </w:rPr>
            <w:t>.</w:t>
          </w:r>
        </w:p>
        <w:p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Сейчас сервер выдачи разрешений </w:t>
          </w:r>
          <w:bookmarkStart w:id="21" w:name="keyword87"/>
          <w:bookmarkEnd w:id="21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посылает клиенту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ключ шифрования и билет, необходимые для доступа к серверу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    </w:r>
          <w:bookmarkStart w:id="22" w:name="keyword88"/>
          <w:bookmarkEnd w:id="22"/>
          <w:r>
            <w:rPr>
              <w:i/>
              <w:iCs/>
              <w:color w:val="000000"/>
              <w:sz w:val="28"/>
              <w:szCs w:val="28"/>
            </w:rPr>
            <w:t>период действия</w:t>
          </w:r>
          <w:r>
            <w:rPr>
              <w:color w:val="000000"/>
              <w:sz w:val="28"/>
              <w:szCs w:val="28"/>
            </w:rPr>
            <w:t>; ключ шифрования.</w:t>
          </w:r>
        </w:p>
        <w:p>
          <w:pPr>
            <w:numPr>
              <w:ilvl w:val="0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C-&gt;SS: {</w:t>
          </w:r>
          <w:bookmarkStart w:id="23" w:name="keyword89"/>
          <w:bookmarkEnd w:id="23"/>
          <w:r>
            <w:rPr>
              <w:b/>
              <w:i/>
              <w:iCs/>
              <w:color w:val="8B0000"/>
              <w:sz w:val="28"/>
              <w:szCs w:val="28"/>
            </w:rPr>
            <w:t>TGS</w:t>
          </w:r>
          <w:r>
            <w:rPr>
              <w:b/>
              <w:color w:val="8B0000"/>
              <w:sz w:val="28"/>
              <w:szCs w:val="28"/>
            </w:rPr>
            <w:t>}K</w:t>
          </w:r>
          <w:r>
            <w:rPr>
              <w:b/>
              <w:color w:val="8B0000"/>
              <w:sz w:val="28"/>
              <w:szCs w:val="28"/>
              <w:vertAlign w:val="subscript"/>
            </w:rPr>
            <w:t>TGS_SS</w:t>
          </w:r>
          <w:r>
            <w:rPr>
              <w:b/>
              <w:color w:val="8B0000"/>
              <w:sz w:val="28"/>
              <w:szCs w:val="28"/>
            </w:rPr>
            <w:t>, {Aut</w:t>
          </w:r>
          <w:r>
            <w:rPr>
              <w:b/>
              <w:color w:val="8B0000"/>
              <w:sz w:val="28"/>
              <w:szCs w:val="28"/>
              <w:vertAlign w:val="subscript"/>
            </w:rPr>
            <w:t>2</w:t>
          </w:r>
          <w:r>
            <w:rPr>
              <w:b/>
              <w:color w:val="8B0000"/>
              <w:sz w:val="28"/>
              <w:szCs w:val="28"/>
            </w:rPr>
            <w:t>} K</w:t>
          </w:r>
          <w:r>
            <w:rPr>
              <w:b/>
              <w:color w:val="8B0000"/>
              <w:sz w:val="28"/>
              <w:szCs w:val="28"/>
              <w:vertAlign w:val="subscript"/>
            </w:rPr>
            <w:t>C_SS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где </w:t>
          </w:r>
          <w:r>
            <w:rPr>
              <w:color w:val="8B0000"/>
              <w:sz w:val="28"/>
              <w:szCs w:val="28"/>
            </w:rPr>
            <w:t>Aut</w:t>
          </w:r>
          <w:r>
            <w:rPr>
              <w:color w:val="8B0000"/>
              <w:sz w:val="28"/>
              <w:szCs w:val="28"/>
              <w:vertAlign w:val="subscript"/>
            </w:rPr>
            <w:t>2</w:t>
          </w:r>
          <w:r>
            <w:rPr>
              <w:color w:val="8B0000"/>
              <w:sz w:val="28"/>
              <w:szCs w:val="28"/>
            </w:rPr>
            <w:t>={c,t</w:t>
          </w:r>
          <w:r>
            <w:rPr>
              <w:color w:val="8B0000"/>
              <w:sz w:val="28"/>
              <w:szCs w:val="28"/>
              <w:vertAlign w:val="subscript"/>
            </w:rPr>
            <w:t>4</w:t>
          </w:r>
          <w:r>
            <w:rPr>
              <w:color w:val="8B0000"/>
              <w:sz w:val="28"/>
              <w:szCs w:val="28"/>
            </w:rPr>
            <w:t>}</w:t>
          </w:r>
          <w:r>
            <w:rPr>
              <w:color w:val="000000"/>
              <w:sz w:val="28"/>
              <w:szCs w:val="28"/>
            </w:rPr>
            <w:t>.</w:t>
          </w:r>
        </w:p>
        <w:p>
          <w:pPr>
            <w:spacing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Клиент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посылает билет, полученный от сервера выдачи разрешений, и свой аутентификационный блок серверу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с которым хочет установить сеанс защищенного взаимодействия. Предполагается, что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уже зарегистрировался в системе и распределил с сервером </w:t>
          </w:r>
          <w:bookmarkStart w:id="24" w:name="keyword90"/>
          <w:bookmarkEnd w:id="24"/>
          <w:r>
            <w:rPr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ключ шифрования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TGS_SS</w:t>
          </w:r>
          <w:r>
            <w:rPr>
              <w:color w:val="000000"/>
              <w:sz w:val="28"/>
              <w:szCs w:val="28"/>
            </w:rPr>
            <w:t xml:space="preserve">. Имея этот ключ, он может расшифровать билет, получить ключ шифрования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 xml:space="preserve"> и проверить подлинность </w:t>
          </w:r>
          <w:bookmarkStart w:id="25" w:name="keyword91"/>
          <w:bookmarkEnd w:id="25"/>
          <w:r>
            <w:rPr>
              <w:i/>
              <w:iCs/>
              <w:color w:val="000000"/>
              <w:sz w:val="28"/>
              <w:szCs w:val="28"/>
            </w:rPr>
            <w:t>отправителя сообщения</w:t>
          </w:r>
          <w:r>
            <w:rPr>
              <w:color w:val="000000"/>
              <w:sz w:val="28"/>
              <w:szCs w:val="28"/>
            </w:rPr>
            <w:t>.</w:t>
          </w:r>
        </w:p>
        <w:p>
          <w:pPr>
            <w:numPr>
              <w:ilvl w:val="0"/>
              <w:numId w:val="3"/>
            </w:numPr>
            <w:spacing w:before="27" w:after="27" w:line="240" w:lineRule="atLeast"/>
            <w:jc w:val="both"/>
            <w:rPr>
              <w:sz w:val="28"/>
              <w:szCs w:val="28"/>
            </w:rPr>
          </w:pPr>
          <w:r>
            <w:rPr>
              <w:b/>
              <w:color w:val="8B0000"/>
              <w:sz w:val="28"/>
              <w:szCs w:val="28"/>
            </w:rPr>
            <w:t>SS-&gt;C: {t</w:t>
          </w:r>
          <w:r>
            <w:rPr>
              <w:b/>
              <w:color w:val="8B0000"/>
              <w:sz w:val="28"/>
              <w:szCs w:val="28"/>
              <w:vertAlign w:val="subscript"/>
            </w:rPr>
            <w:t>4</w:t>
          </w:r>
          <w:r>
            <w:rPr>
              <w:b/>
              <w:color w:val="8B0000"/>
              <w:sz w:val="28"/>
              <w:szCs w:val="28"/>
            </w:rPr>
            <w:t>+1}K</w:t>
          </w:r>
          <w:r>
            <w:rPr>
              <w:b/>
              <w:color w:val="8B0000"/>
              <w:sz w:val="28"/>
              <w:szCs w:val="28"/>
              <w:vertAlign w:val="subscript"/>
            </w:rPr>
            <w:t>C_SS</w:t>
          </w:r>
        </w:p>
        <w:p>
          <w:pPr>
            <w:spacing w:before="105" w:after="105" w:line="240" w:lineRule="atLeast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Смысл последнего шага заключается в том, что теперь уже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должен доказать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свою подлинность. Он может сделать это, показав, что правильно расшифровал предыдущее сообщение. Вот поэтому, </w:t>
          </w:r>
          <w:r>
            <w:rPr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 берет отметку времени из аутентификационного блока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, изменяет ее заранее определенным образом (увеличивает на 1), шифрует на ключе </w:t>
          </w:r>
          <w:r>
            <w:rPr>
              <w:color w:val="8B0000"/>
              <w:sz w:val="28"/>
              <w:szCs w:val="28"/>
            </w:rPr>
            <w:t>K</w:t>
          </w:r>
          <w:r>
            <w:rPr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 xml:space="preserve"> и возвращает </w:t>
          </w:r>
          <w:r>
            <w:rPr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>.</w:t>
          </w:r>
        </w:p>
        <w:p>
          <w:pPr>
            <w:pStyle w:val="14"/>
            <w:spacing w:beforeAutospacing="0" w:afterAutospacing="0" w:line="240" w:lineRule="atLeast"/>
            <w:ind w:firstLine="360"/>
            <w:jc w:val="both"/>
          </w:pPr>
          <w:r>
            <w:rPr>
              <w:color w:val="000000"/>
              <w:sz w:val="28"/>
              <w:szCs w:val="28"/>
            </w:rPr>
            <w:t xml:space="preserve">Если все шаги выполнены правильно и все проверки прошли успешно, то стороны взаимодействия </w:t>
          </w:r>
          <w:r>
            <w:rPr>
              <w:rStyle w:val="52"/>
              <w:color w:val="8B0000"/>
              <w:sz w:val="28"/>
              <w:szCs w:val="28"/>
            </w:rPr>
            <w:t>C</w:t>
          </w:r>
          <w:r>
            <w:rPr>
              <w:color w:val="000000"/>
              <w:sz w:val="28"/>
              <w:szCs w:val="28"/>
            </w:rPr>
            <w:t xml:space="preserve"> и </w:t>
          </w:r>
          <w:r>
            <w:rPr>
              <w:rStyle w:val="52"/>
              <w:color w:val="8B0000"/>
              <w:sz w:val="28"/>
              <w:szCs w:val="28"/>
            </w:rPr>
            <w:t>SS</w:t>
          </w:r>
          <w:r>
            <w:rPr>
              <w:color w:val="000000"/>
              <w:sz w:val="28"/>
              <w:szCs w:val="28"/>
            </w:rPr>
            <w:t xml:space="preserve">, во-первых, удостоверились в подлинности друг друга, а во-вторых, получили </w:t>
          </w:r>
          <w:bookmarkStart w:id="26" w:name="keyword92"/>
          <w:bookmarkEnd w:id="26"/>
          <w:r>
            <w:rPr>
              <w:rStyle w:val="53"/>
              <w:i/>
              <w:iCs/>
              <w:color w:val="000000"/>
              <w:sz w:val="28"/>
              <w:szCs w:val="28"/>
            </w:rPr>
            <w:t>ключ</w:t>
          </w:r>
          <w:r>
            <w:rPr>
              <w:color w:val="000000"/>
              <w:sz w:val="28"/>
              <w:szCs w:val="28"/>
            </w:rPr>
            <w:t xml:space="preserve"> шифрования для защиты сеанса связи - </w:t>
          </w:r>
          <w:bookmarkStart w:id="27" w:name="keyword93"/>
          <w:bookmarkEnd w:id="27"/>
          <w:r>
            <w:rPr>
              <w:rStyle w:val="53"/>
              <w:i/>
              <w:iCs/>
              <w:color w:val="000000"/>
              <w:sz w:val="28"/>
              <w:szCs w:val="28"/>
            </w:rPr>
            <w:t>ключ</w:t>
          </w:r>
          <w:r>
            <w:rPr>
              <w:color w:val="000000"/>
              <w:sz w:val="28"/>
              <w:szCs w:val="28"/>
            </w:rPr>
            <w:t xml:space="preserve"> </w:t>
          </w:r>
          <w:r>
            <w:rPr>
              <w:rStyle w:val="52"/>
              <w:color w:val="8B0000"/>
              <w:sz w:val="28"/>
              <w:szCs w:val="28"/>
            </w:rPr>
            <w:t>K</w:t>
          </w:r>
          <w:r>
            <w:rPr>
              <w:rStyle w:val="52"/>
              <w:color w:val="8B0000"/>
              <w:sz w:val="28"/>
              <w:szCs w:val="28"/>
              <w:vertAlign w:val="subscript"/>
            </w:rPr>
            <w:t>C_SS</w:t>
          </w:r>
          <w:r>
            <w:rPr>
              <w:color w:val="000000"/>
              <w:sz w:val="28"/>
              <w:szCs w:val="28"/>
            </w:rPr>
            <w:t>.</w:t>
          </w:r>
        </w:p>
        <w:p>
          <w:pPr>
            <w:pStyle w:val="14"/>
            <w:spacing w:beforeAutospacing="0" w:afterAutospacing="0" w:line="240" w:lineRule="atLeast"/>
            <w:ind w:firstLine="360"/>
            <w:jc w:val="both"/>
          </w:pPr>
          <w:r>
            <w:rPr>
              <w:color w:val="000000"/>
              <w:sz w:val="28"/>
              <w:szCs w:val="28"/>
            </w:rPr>
            <w:t xml:space="preserve">Нужно отметить, что в процессе сеанса работы клиент проходит шаги 1) и 2) только один раз. Когда нужно получить билет на </w:t>
          </w:r>
          <w:bookmarkStart w:id="28" w:name="keyword94"/>
          <w:bookmarkEnd w:id="28"/>
          <w:r>
            <w:rPr>
              <w:rStyle w:val="53"/>
              <w:i/>
              <w:iCs/>
              <w:color w:val="000000"/>
              <w:sz w:val="28"/>
              <w:szCs w:val="28"/>
            </w:rPr>
            <w:t>доступ</w:t>
          </w:r>
          <w:r>
            <w:rPr>
              <w:color w:val="000000"/>
              <w:sz w:val="28"/>
              <w:szCs w:val="28"/>
            </w:rPr>
            <w:t xml:space="preserve"> к другому серверу (назовем его </w:t>
          </w:r>
          <w:r>
            <w:rPr>
              <w:rStyle w:val="52"/>
              <w:color w:val="8B0000"/>
              <w:sz w:val="28"/>
              <w:szCs w:val="28"/>
            </w:rPr>
            <w:t>SS1</w:t>
          </w:r>
          <w:r>
            <w:rPr>
              <w:color w:val="000000"/>
              <w:sz w:val="28"/>
              <w:szCs w:val="28"/>
            </w:rPr>
            <w:t xml:space="preserve"> ), клиент </w:t>
          </w:r>
          <w:r>
            <w:rPr>
              <w:rStyle w:val="52"/>
              <w:color w:val="8B0000"/>
              <w:sz w:val="28"/>
              <w:szCs w:val="28"/>
            </w:rPr>
            <w:t>С</w:t>
          </w:r>
          <w:r>
            <w:rPr>
              <w:color w:val="000000"/>
              <w:sz w:val="28"/>
              <w:szCs w:val="28"/>
            </w:rPr>
            <w:t xml:space="preserve"> обращается к серверу выдачи разрешений </w:t>
          </w:r>
          <w:bookmarkStart w:id="29" w:name="keyword95"/>
          <w:bookmarkEnd w:id="29"/>
          <w:r>
            <w:rPr>
              <w:rStyle w:val="53"/>
              <w:i/>
              <w:iCs/>
              <w:color w:val="8B0000"/>
              <w:sz w:val="28"/>
              <w:szCs w:val="28"/>
            </w:rPr>
            <w:t>TGS</w:t>
          </w:r>
          <w:r>
            <w:rPr>
              <w:color w:val="000000"/>
              <w:sz w:val="28"/>
              <w:szCs w:val="28"/>
            </w:rPr>
            <w:t xml:space="preserve"> с уже имеющимся у него билетом, т.е. протокол выполняется начиная с шага 3).</w:t>
          </w:r>
        </w:p>
        <w:p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В алгоритме Kerberos могут применяться различные алгоритмы блочного симметричного шифрования. Для целей настоящей работы будем использовать алгоритм </w:t>
          </w:r>
          <w:r>
            <w:rPr>
              <w:color w:val="000000"/>
              <w:sz w:val="28"/>
              <w:szCs w:val="28"/>
              <w:lang w:val="en-US"/>
            </w:rPr>
            <w:t>DES</w:t>
          </w:r>
          <w:r>
            <w:rPr>
              <w:color w:val="000000"/>
              <w:sz w:val="28"/>
              <w:szCs w:val="28"/>
            </w:rPr>
            <w:t>:</w:t>
          </w:r>
        </w:p>
        <w:p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Алгоритм DES Основные сведения</w:t>
          </w:r>
        </w:p>
        <w:p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Одной из наиболее известных криптографических систем с закрытым ключом является DES – Data Encryption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    </w:r>
        </w:p>
        <w:p>
          <w:pPr>
            <w:spacing w:before="105" w:after="105" w:line="240" w:lineRule="atLeast"/>
            <w:ind w:firstLine="36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bCs/>
              <w:i/>
              <w:iCs/>
              <w:sz w:val="28"/>
              <w:szCs w:val="28"/>
            </w:rPr>
            <w:t xml:space="preserve">DES </w:t>
          </w:r>
          <w:r>
            <w:rPr>
              <w:sz w:val="28"/>
              <w:szCs w:val="28"/>
            </w:rPr>
            <w:t xml:space="preserve">является классической </w:t>
          </w:r>
          <w:r>
            <w:rPr>
              <w:i/>
              <w:iCs/>
              <w:sz w:val="28"/>
              <w:szCs w:val="28"/>
            </w:rPr>
            <w:t>сетью Фейстеля</w:t>
          </w:r>
          <w:r>
            <w:rPr>
              <w:sz w:val="28"/>
              <w:szCs w:val="28"/>
            </w:rPr>
            <w:t xml:space="preserve"> с двумя ветвями. Данные шифруются 64-битными блоками, используя 56-битный ключ. Алгоритм преобразует за несколько </w:t>
          </w:r>
          <w:r>
            <w:rPr>
              <w:i/>
              <w:iCs/>
              <w:sz w:val="28"/>
              <w:szCs w:val="28"/>
            </w:rPr>
            <w:t xml:space="preserve">раундов </w:t>
          </w:r>
          <w:r>
            <w:rPr>
              <w:sz w:val="28"/>
              <w:szCs w:val="28"/>
            </w:rPr>
    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    </w:r>
          <w:r>
            <w:rPr>
              <w:i/>
              <w:sz w:val="28"/>
              <w:szCs w:val="28"/>
            </w:rPr>
            <w:t>IP</w:t>
          </w:r>
          <w:r>
            <w:rPr>
              <w:sz w:val="28"/>
              <w:szCs w:val="28"/>
            </w:rPr>
    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    </w:r>
          <w:r>
            <w:rPr>
              <w:i/>
              <w:iCs/>
              <w:sz w:val="28"/>
              <w:szCs w:val="28"/>
            </w:rPr>
            <w:t>раундов</w:t>
          </w:r>
          <w:r>
            <w:rPr>
              <w:sz w:val="28"/>
              <w:szCs w:val="28"/>
            </w:rPr>
    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результата, полученного на третьем этапе. Перестановка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инверсна начальной перестановке.</w:t>
          </w:r>
        </w:p>
        <w:p>
          <w:pPr>
            <w:keepNext/>
            <w:ind w:firstLine="567"/>
            <w:jc w:val="center"/>
            <w:rPr>
              <w:sz w:val="28"/>
              <w:szCs w:val="28"/>
            </w:rPr>
          </w:pPr>
          <w:r>
            <w:drawing>
              <wp:inline distT="0" distB="0" distL="0" distR="0">
                <wp:extent cx="2811780" cy="3409950"/>
                <wp:effectExtent l="0" t="0" r="0" b="0"/>
                <wp:docPr id="3" name="Рисунок 3" descr="Общая схема 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 descr="Общая схема 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1780" cy="34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Общая схема </w:t>
          </w:r>
          <w:r>
            <w:rPr>
              <w:b w:val="0"/>
              <w:sz w:val="28"/>
              <w:szCs w:val="28"/>
              <w:lang w:val="en-US"/>
            </w:rPr>
            <w:t>DES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Шифрование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bookmarkStart w:id="30" w:name="sect13"/>
          <w:bookmarkEnd w:id="30"/>
          <w:r>
            <w:rPr>
              <w:b/>
              <w:bCs/>
              <w:sz w:val="28"/>
              <w:szCs w:val="28"/>
            </w:rPr>
            <w:t>Начальная перестановка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Начальная перестановка и ее инверсия определяются стандартной таблицей. Если М- это произвольные 64 бита, то X = IP (M)-переставленные 64 бита. Если применить обратную функцию перестановки Y =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(X) = IP</w:t>
          </w:r>
          <w:r>
            <w:rPr>
              <w:sz w:val="28"/>
              <w:szCs w:val="28"/>
              <w:vertAlign w:val="superscript"/>
            </w:rPr>
            <w:t>-1</w:t>
          </w:r>
          <w:r>
            <w:rPr>
              <w:sz w:val="28"/>
              <w:szCs w:val="28"/>
            </w:rPr>
            <w:t xml:space="preserve"> (IP(M)), то получится первоначальная последовательность бит.</w:t>
          </w:r>
        </w:p>
        <w:p>
          <w:pPr>
            <w:keepNext/>
            <w:jc w:val="both"/>
            <w:rPr>
              <w:sz w:val="28"/>
              <w:szCs w:val="28"/>
            </w:rPr>
          </w:pPr>
          <w:r>
            <w:drawing>
              <wp:inline distT="0" distB="0" distL="0" distR="0">
                <wp:extent cx="5940425" cy="1045210"/>
                <wp:effectExtent l="0" t="0" r="0" b="0"/>
                <wp:docPr id="4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04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DES</w:t>
          </w:r>
          <w:r>
            <w:rPr>
              <w:b w:val="0"/>
              <w:sz w:val="28"/>
              <w:szCs w:val="28"/>
            </w:rPr>
            <w:t>. Начальная перестановка</w:t>
          </w:r>
        </w:p>
        <w:p>
          <w:pPr>
            <w:keepNext/>
            <w:rPr>
              <w:sz w:val="28"/>
              <w:szCs w:val="28"/>
            </w:rPr>
          </w:pPr>
          <w:r>
            <w:drawing>
              <wp:inline distT="0" distB="0" distL="0" distR="0">
                <wp:extent cx="5940425" cy="1070610"/>
                <wp:effectExtent l="0" t="0" r="0" b="0"/>
                <wp:docPr id="5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070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DES</w:t>
          </w:r>
          <w:r>
            <w:rPr>
              <w:b w:val="0"/>
              <w:sz w:val="28"/>
              <w:szCs w:val="28"/>
            </w:rPr>
            <w:t>. Заключительная перестановка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bookmarkStart w:id="31" w:name="sect14"/>
          <w:bookmarkEnd w:id="31"/>
          <w:r>
            <w:rPr>
              <w:b/>
              <w:bCs/>
              <w:sz w:val="28"/>
              <w:szCs w:val="28"/>
            </w:rPr>
            <w:t>Последовательность преобразований отдельного раунда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Теперь рассмотрим последовательность преобразований, используемую в каждом </w:t>
          </w:r>
          <w:r>
            <w:rPr>
              <w:i/>
              <w:iCs/>
              <w:sz w:val="28"/>
              <w:szCs w:val="28"/>
            </w:rPr>
            <w:t>раунде</w:t>
          </w:r>
          <w:r>
            <w:rPr>
              <w:sz w:val="28"/>
              <w:szCs w:val="28"/>
            </w:rPr>
            <w:t>.</w:t>
          </w:r>
        </w:p>
        <w:p>
          <w:pPr>
            <w:keepNext/>
            <w:ind w:firstLine="567"/>
            <w:jc w:val="center"/>
            <w:rPr>
              <w:sz w:val="28"/>
              <w:szCs w:val="28"/>
            </w:rPr>
          </w:pPr>
          <w:bookmarkStart w:id="32" w:name="image.2.5"/>
          <w:bookmarkEnd w:id="32"/>
          <w:r>
            <w:drawing>
              <wp:inline distT="0" distB="0" distL="0" distR="0">
                <wp:extent cx="3908425" cy="3886200"/>
                <wp:effectExtent l="0" t="0" r="0" b="0"/>
                <wp:docPr id="6" name="Рисунок 4" descr="I-ый раунд 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4" descr="I-ый раунд 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8425" cy="38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I</w:t>
          </w:r>
          <w:r>
            <w:rPr>
              <w:b w:val="0"/>
              <w:sz w:val="28"/>
              <w:szCs w:val="28"/>
            </w:rPr>
            <w:t xml:space="preserve">-ый раунд </w:t>
          </w:r>
          <w:r>
            <w:rPr>
              <w:b w:val="0"/>
              <w:sz w:val="28"/>
              <w:szCs w:val="28"/>
              <w:lang w:val="en-US"/>
            </w:rPr>
            <w:t>DES</w:t>
          </w:r>
        </w:p>
        <w:p>
          <w:pPr>
            <w:spacing w:afterAutospacing="1"/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64-битный входной блок проходит через 16 </w:t>
          </w:r>
          <w:r>
            <w:rPr>
              <w:i/>
              <w:iCs/>
              <w:sz w:val="28"/>
              <w:szCs w:val="28"/>
            </w:rPr>
            <w:t>раундов</w:t>
          </w:r>
          <w:r>
            <w:rPr>
              <w:sz w:val="28"/>
              <w:szCs w:val="28"/>
            </w:rPr>
    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    </w:r>
          <w:r>
            <w:rPr>
              <w:i/>
              <w:sz w:val="28"/>
              <w:szCs w:val="28"/>
            </w:rPr>
            <w:t>L</w:t>
          </w:r>
          <w:r>
            <w:rPr>
              <w:sz w:val="28"/>
              <w:szCs w:val="28"/>
            </w:rPr>
            <w:t xml:space="preserve"> и </w:t>
          </w:r>
          <w:r>
            <w:rPr>
              <w:i/>
              <w:sz w:val="28"/>
              <w:szCs w:val="28"/>
            </w:rPr>
            <w:t>R</w:t>
          </w:r>
          <w:r>
            <w:rPr>
              <w:sz w:val="28"/>
              <w:szCs w:val="28"/>
            </w:rPr>
            <w:t>. Каждую итерацию можно описать следующим образом: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L</w:t>
          </w:r>
          <w:r>
            <w:rPr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 xml:space="preserve"> = R</w:t>
          </w:r>
          <w:r>
            <w:rPr>
              <w:sz w:val="28"/>
              <w:szCs w:val="28"/>
              <w:vertAlign w:val="subscript"/>
              <w:lang w:val="en-US"/>
            </w:rPr>
            <w:t>i-1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R</w:t>
          </w:r>
          <w:r>
            <w:rPr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 xml:space="preserve"> = L</w:t>
          </w:r>
          <w:r>
            <w:rPr>
              <w:sz w:val="28"/>
              <w:szCs w:val="28"/>
              <w:vertAlign w:val="subscript"/>
              <w:lang w:val="en-US"/>
            </w:rPr>
            <w:t>i-1</w:t>
          </w:r>
          <w:r>
            <w:rPr>
              <w:sz w:val="28"/>
              <w:szCs w:val="28"/>
              <w:lang w:val="en-US"/>
            </w:rPr>
            <w:t xml:space="preserve"> </w:t>
          </w:r>
          <m:oMath>
            <m:r>
              <m:rPr/>
              <w:rPr>
                <w:rFonts w:ascii="Cambria Math" w:hAnsi="Cambria Math"/>
              </w:rPr>
              <m:t>⊕</m:t>
            </m:r>
          </m:oMath>
          <w:r>
            <w:rPr>
              <w:sz w:val="28"/>
              <w:szCs w:val="28"/>
              <w:lang w:val="en-US"/>
            </w:rPr>
            <w:t xml:space="preserve"> F(R</w:t>
          </w:r>
          <w:r>
            <w:rPr>
              <w:sz w:val="28"/>
              <w:szCs w:val="28"/>
              <w:vertAlign w:val="subscript"/>
              <w:lang w:val="en-US"/>
            </w:rPr>
            <w:t>i-1</w:t>
          </w:r>
          <w:r>
            <w:rPr>
              <w:sz w:val="28"/>
              <w:szCs w:val="28"/>
              <w:lang w:val="en-US"/>
            </w:rPr>
            <w:t>, K</w:t>
          </w:r>
          <w:r>
            <w:rPr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>)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Где </w:t>
          </w:r>
          <m:oMath>
            <m:r>
              <m:rPr/>
              <w:rPr>
                <w:rFonts w:ascii="Cambria Math" w:hAnsi="Cambria Math"/>
              </w:rPr>
              <m:t>⊕</m:t>
            </m:r>
          </m:oMath>
          <w:r>
            <w:rPr>
              <w:sz w:val="28"/>
              <w:szCs w:val="28"/>
            </w:rPr>
            <w:t>обозначает операцию XOR.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Таким образом, выход левой половины </w:t>
          </w:r>
          <w:r>
            <w:rPr>
              <w:i/>
              <w:sz w:val="28"/>
              <w:szCs w:val="28"/>
            </w:rPr>
            <w:t>L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 равен входу правой половины 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sz w:val="28"/>
              <w:szCs w:val="28"/>
            </w:rPr>
            <w:t xml:space="preserve">. Выход правой половины 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  <w:vertAlign w:val="subscript"/>
            </w:rPr>
            <w:t xml:space="preserve"> </w:t>
          </w:r>
          <w:r>
            <w:rPr>
              <w:sz w:val="28"/>
              <w:szCs w:val="28"/>
            </w:rPr>
            <w:t xml:space="preserve">является результатом применения операции XOR к </w:t>
          </w:r>
          <w:r>
            <w:rPr>
              <w:i/>
              <w:sz w:val="28"/>
              <w:szCs w:val="28"/>
            </w:rPr>
            <w:t>L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i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и функции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 xml:space="preserve">, зависящей от 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i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и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>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Рассмотрим функцию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 xml:space="preserve"> более подробно.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, которое подается на вход функции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>, имеет длину 32 бита. Вначале R</w:t>
          </w:r>
          <w:r>
            <w:rPr>
              <w:sz w:val="28"/>
              <w:szCs w:val="28"/>
              <w:vertAlign w:val="subscript"/>
            </w:rPr>
            <w:t xml:space="preserve">i </w:t>
          </w:r>
          <w:r>
            <w:rPr>
              <w:sz w:val="28"/>
              <w:szCs w:val="28"/>
            </w:rPr>
    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. . . </w:t>
          </w:r>
          <w:r>
            <w:rPr>
              <w:sz w:val="28"/>
              <w:szCs w:val="28"/>
              <w:highlight w:val="green"/>
            </w:rPr>
            <w:t>efgh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green"/>
            </w:rPr>
            <w:t>ijkl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green"/>
            </w:rPr>
            <w:t>mnop</w:t>
          </w:r>
          <w:r>
            <w:rPr>
              <w:sz w:val="28"/>
              <w:szCs w:val="28"/>
            </w:rPr>
            <w:t xml:space="preserve"> . . 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то в результате расширения получается сообщение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. . . </w:t>
          </w:r>
          <w:r>
            <w:rPr>
              <w:sz w:val="28"/>
              <w:szCs w:val="28"/>
              <w:highlight w:val="yellow"/>
            </w:rPr>
            <w:t>d</w:t>
          </w:r>
          <w:r>
            <w:rPr>
              <w:sz w:val="28"/>
              <w:szCs w:val="28"/>
              <w:highlight w:val="green"/>
            </w:rPr>
            <w:t>efgh</w:t>
          </w:r>
          <w:r>
            <w:rPr>
              <w:sz w:val="28"/>
              <w:szCs w:val="28"/>
              <w:highlight w:val="yellow"/>
            </w:rPr>
            <w:t>i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yellow"/>
            </w:rPr>
            <w:t>h</w:t>
          </w:r>
          <w:r>
            <w:rPr>
              <w:sz w:val="28"/>
              <w:szCs w:val="28"/>
              <w:highlight w:val="green"/>
            </w:rPr>
            <w:t>ijkl</w:t>
          </w:r>
          <w:r>
            <w:rPr>
              <w:sz w:val="28"/>
              <w:szCs w:val="28"/>
              <w:highlight w:val="yellow"/>
            </w:rPr>
            <w:t>m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highlight w:val="yellow"/>
            </w:rPr>
            <w:t>l</w:t>
          </w:r>
          <w:r>
            <w:rPr>
              <w:sz w:val="28"/>
              <w:szCs w:val="28"/>
              <w:highlight w:val="green"/>
            </w:rPr>
            <w:t>mnop</w:t>
          </w:r>
          <w:r>
            <w:rPr>
              <w:sz w:val="28"/>
              <w:szCs w:val="28"/>
              <w:highlight w:val="yellow"/>
            </w:rPr>
            <w:t>q</w:t>
          </w:r>
          <w:r>
            <w:rPr>
              <w:sz w:val="28"/>
              <w:szCs w:val="28"/>
            </w:rPr>
            <w:t xml:space="preserve"> . . 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После этого для полученного 48-битного значения выполняется операция XOR с 48-битным </w:t>
          </w:r>
          <w:r>
            <w:rPr>
              <w:i/>
              <w:iCs/>
              <w:sz w:val="28"/>
              <w:szCs w:val="28"/>
            </w:rPr>
            <w:t xml:space="preserve">подключом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>. Затем полученное 48-битное значение подается на вход функции подстановки, результатом которой является 32-битное значение.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Подстановка состоит из восьми </w:t>
          </w:r>
          <w:r>
            <w:rPr>
              <w:i/>
              <w:iCs/>
              <w:sz w:val="28"/>
              <w:szCs w:val="28"/>
            </w:rPr>
            <w:t xml:space="preserve">S-boxes, </w:t>
          </w:r>
          <w:r>
            <w:rPr>
              <w:sz w:val="28"/>
              <w:szCs w:val="28"/>
            </w:rPr>
    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    </w:r>
          <w:r>
            <w:rPr>
              <w:i/>
              <w:iCs/>
              <w:sz w:val="28"/>
              <w:szCs w:val="28"/>
            </w:rPr>
            <w:t xml:space="preserve">S-box </w:t>
          </w:r>
          <w:r>
            <w:rPr>
              <w:sz w:val="28"/>
              <w:szCs w:val="28"/>
            </w:rPr>
    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    </w:r>
        </w:p>
        <w:p>
          <w:pPr>
            <w:keepNext/>
            <w:jc w:val="center"/>
            <w:rPr>
              <w:sz w:val="28"/>
              <w:szCs w:val="28"/>
            </w:rPr>
          </w:pPr>
          <w:r>
            <w:drawing>
              <wp:inline distT="0" distB="0" distL="0" distR="0">
                <wp:extent cx="3762375" cy="6464935"/>
                <wp:effectExtent l="0" t="0" r="0" b="0"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75" cy="646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</w:t>
          </w:r>
          <w:r>
            <w:rPr>
              <w:b w:val="0"/>
              <w:sz w:val="28"/>
              <w:szCs w:val="28"/>
              <w:lang w:val="en-US"/>
            </w:rPr>
            <w:t>S</w:t>
          </w:r>
          <w:r>
            <w:rPr>
              <w:b w:val="0"/>
              <w:sz w:val="28"/>
              <w:szCs w:val="28"/>
            </w:rPr>
            <w:t>-</w:t>
          </w:r>
          <w:r>
            <w:rPr>
              <w:b w:val="0"/>
              <w:sz w:val="28"/>
              <w:szCs w:val="28"/>
              <w:lang w:val="en-US"/>
            </w:rPr>
            <w:t>boxes</w:t>
          </w:r>
        </w:p>
        <w:p>
          <w:pPr>
            <w:ind w:firstLine="567"/>
            <w:jc w:val="both"/>
          </w:pPr>
          <w:r>
            <w:rPr>
              <w:sz w:val="28"/>
              <w:szCs w:val="28"/>
            </w:rPr>
            <w:t xml:space="preserve">Далее полученное 32-битное значение обрабатывается с помощью перестановки </w:t>
          </w:r>
          <w:r>
            <w:rPr>
              <w:i/>
              <w:sz w:val="28"/>
              <w:szCs w:val="28"/>
            </w:rPr>
            <w:t>Р</w:t>
          </w:r>
          <w:r>
            <w:rPr>
              <w:sz w:val="28"/>
              <w:szCs w:val="28"/>
            </w:rPr>
            <w:t xml:space="preserve">, целью которой является максимальное переупорядочивание бит, чтобы в следующем </w:t>
          </w:r>
          <w:r>
            <w:rPr>
              <w:i/>
              <w:iCs/>
              <w:sz w:val="28"/>
              <w:szCs w:val="28"/>
            </w:rPr>
            <w:t>раунде</w:t>
          </w:r>
          <w:r>
            <w:rPr>
              <w:sz w:val="28"/>
              <w:szCs w:val="28"/>
            </w:rPr>
            <w:t xml:space="preserve"> шифрования с большой вероятностью каждый бит обрабатывался другим </w:t>
          </w:r>
          <w:r>
            <w:rPr>
              <w:i/>
              <w:iCs/>
              <w:sz w:val="28"/>
              <w:szCs w:val="28"/>
            </w:rPr>
            <w:t>S-box</w:t>
          </w:r>
          <w:r>
            <w:rPr>
              <w:sz w:val="28"/>
              <w:szCs w:val="28"/>
            </w:rPr>
            <w:t>.</w:t>
          </w:r>
        </w:p>
        <w:p>
          <w:pPr>
            <w:keepNext/>
            <w:jc w:val="both"/>
            <w:rPr>
              <w:sz w:val="28"/>
              <w:szCs w:val="28"/>
            </w:rPr>
          </w:pPr>
          <w:r>
            <w:drawing>
              <wp:inline distT="0" distB="0" distL="0" distR="0">
                <wp:extent cx="5857875" cy="569595"/>
                <wp:effectExtent l="0" t="0" r="0" b="0"/>
                <wp:docPr id="8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56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Перестановка с помощью Р-блоков</w:t>
          </w:r>
        </w:p>
        <w:p>
          <w:pPr>
            <w:rPr>
              <w:b/>
              <w:bCs/>
              <w:sz w:val="28"/>
              <w:szCs w:val="28"/>
            </w:rPr>
          </w:pPr>
          <w:bookmarkStart w:id="33" w:name="sect15"/>
          <w:bookmarkEnd w:id="33"/>
          <w:r>
            <w:br w:type="page"/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Создание подключей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Ключ для отдельного </w:t>
          </w:r>
          <w:r>
            <w:rPr>
              <w:i/>
              <w:iCs/>
              <w:sz w:val="28"/>
              <w:szCs w:val="28"/>
            </w:rPr>
            <w:t xml:space="preserve">раунда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  <w:vertAlign w:val="subscript"/>
            </w:rPr>
            <w:t xml:space="preserve">  </w:t>
          </w:r>
          <w:r>
            <w:rPr>
              <w:sz w:val="28"/>
              <w:szCs w:val="28"/>
            </w:rPr>
            <w:t xml:space="preserve">состоит из 48 бит. Ключи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5 убираются биты 64, 56, 48, 40, 32, 16, 8) , вначале выполняется перестановка в соответствии с таблицей Permuted Choice 1 (РС-1). </w:t>
          </w:r>
        </w:p>
        <w:p>
          <w:pPr>
            <w:keepNext/>
            <w:jc w:val="both"/>
            <w:rPr>
              <w:sz w:val="28"/>
              <w:szCs w:val="28"/>
            </w:rPr>
          </w:pPr>
          <w:r>
            <w:drawing>
              <wp:inline distT="0" distB="0" distL="0" distR="0">
                <wp:extent cx="5940425" cy="4448810"/>
                <wp:effectExtent l="0" t="0" r="0" b="0"/>
                <wp:docPr id="9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44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Схема </w:t>
          </w:r>
          <w:r>
            <w:rPr>
              <w:b w:val="0"/>
              <w:sz w:val="28"/>
              <w:szCs w:val="28"/>
              <w:lang w:val="en-US"/>
            </w:rPr>
            <w:t>Permuted Choice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Полученный 56-битный ключ разделяется на две 28-битные части, обозначаемые как C</w:t>
          </w:r>
          <w:r>
            <w:rPr>
              <w:sz w:val="28"/>
              <w:szCs w:val="28"/>
              <w:vertAlign w:val="subscript"/>
            </w:rPr>
            <w:t>0</w:t>
          </w:r>
          <w:r>
            <w:rPr>
              <w:sz w:val="28"/>
              <w:szCs w:val="28"/>
            </w:rPr>
            <w:t xml:space="preserve"> и D</w:t>
          </w:r>
          <w:r>
            <w:rPr>
              <w:sz w:val="28"/>
              <w:szCs w:val="28"/>
              <w:vertAlign w:val="subscript"/>
            </w:rPr>
            <w:t>0</w:t>
          </w:r>
          <w:r>
            <w:rPr>
              <w:sz w:val="28"/>
              <w:szCs w:val="28"/>
            </w:rPr>
            <w:t xml:space="preserve"> соответственно. На каждом </w:t>
          </w:r>
          <w:r>
            <w:rPr>
              <w:i/>
              <w:iCs/>
              <w:sz w:val="28"/>
              <w:szCs w:val="28"/>
            </w:rPr>
            <w:t xml:space="preserve">раунде </w:t>
          </w:r>
          <w:r>
            <w:rPr>
              <w:i/>
              <w:sz w:val="28"/>
              <w:szCs w:val="28"/>
            </w:rPr>
            <w:t>C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 xml:space="preserve"> и </w:t>
          </w:r>
          <w:r>
            <w:rPr>
              <w:i/>
              <w:sz w:val="28"/>
              <w:szCs w:val="28"/>
            </w:rPr>
            <w:t>D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  <w:vertAlign w:val="subscript"/>
            </w:rPr>
            <w:t xml:space="preserve"> </w:t>
          </w:r>
          <w:r>
            <w:rPr>
              <w:sz w:val="28"/>
              <w:szCs w:val="28"/>
            </w:rPr>
            <w:t xml:space="preserve">независимо циклически сдвигаются влево на 1 или 2 бита, в зависимости от номера </w:t>
          </w:r>
          <w:r>
            <w:rPr>
              <w:i/>
              <w:sz w:val="28"/>
              <w:szCs w:val="28"/>
            </w:rPr>
            <w:t>цикла</w:t>
          </w:r>
          <w:r>
            <w:rPr>
              <w:sz w:val="28"/>
              <w:szCs w:val="28"/>
            </w:rPr>
            <w:t xml:space="preserve">. </w:t>
          </w:r>
        </w:p>
        <w:p>
          <w:pPr>
            <w:keepNext/>
            <w:jc w:val="center"/>
            <w:rPr>
              <w:sz w:val="28"/>
              <w:szCs w:val="28"/>
            </w:rPr>
          </w:pPr>
          <w:r>
            <w:drawing>
              <wp:inline distT="0" distB="0" distL="0" distR="0">
                <wp:extent cx="5574030" cy="510540"/>
                <wp:effectExtent l="0" t="0" r="0" b="0"/>
                <wp:docPr id="10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4030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jc w:val="center"/>
          </w:pPr>
          <w:r>
            <w:rPr>
              <w:b w:val="0"/>
              <w:sz w:val="28"/>
              <w:szCs w:val="28"/>
            </w:rPr>
            <w:t xml:space="preserve">Рисунок </w:t>
          </w:r>
          <w:r>
            <w:rPr>
              <w:b w:val="0"/>
              <w:sz w:val="28"/>
              <w:szCs w:val="28"/>
            </w:rPr>
            <w:fldChar w:fldCharType="begin"/>
          </w:r>
          <w:r>
            <w:instrText xml:space="preserve">SEQ Рисунок \* ARABIC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 w:val="0"/>
              <w:sz w:val="28"/>
              <w:szCs w:val="28"/>
            </w:rPr>
            <w:t xml:space="preserve"> - Сдвиг ключа в зависимости от номера цикла</w:t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Полученные значения являются входом следующего </w:t>
          </w:r>
          <w:r>
            <w:rPr>
              <w:i/>
              <w:iCs/>
              <w:sz w:val="28"/>
              <w:szCs w:val="28"/>
            </w:rPr>
            <w:t>раунда</w:t>
          </w:r>
          <w:r>
            <w:rPr>
              <w:sz w:val="28"/>
              <w:szCs w:val="28"/>
            </w:rPr>
            <w:t xml:space="preserve">. Они также представляют собой вход в Permuted Choice 2 (РС-2), который создает 48-битное выходное значение, являющееся входом функции </w:t>
          </w:r>
          <w:r>
            <w:rPr>
              <w:i/>
              <w:sz w:val="28"/>
              <w:szCs w:val="28"/>
            </w:rPr>
            <w:t>F</w:t>
          </w:r>
          <w:r>
            <w:rPr>
              <w:sz w:val="28"/>
              <w:szCs w:val="28"/>
            </w:rPr>
            <w:t>(</w:t>
          </w:r>
          <w:r>
            <w:rPr>
              <w:i/>
              <w:sz w:val="28"/>
              <w:szCs w:val="28"/>
            </w:rPr>
            <w:t>R</w:t>
          </w:r>
          <w:r>
            <w:rPr>
              <w:i/>
              <w:sz w:val="28"/>
              <w:szCs w:val="28"/>
              <w:vertAlign w:val="subscript"/>
            </w:rPr>
            <w:t>i-1</w:t>
          </w:r>
          <w:r>
            <w:rPr>
              <w:sz w:val="28"/>
              <w:szCs w:val="28"/>
            </w:rPr>
            <w:t xml:space="preserve">, </w:t>
          </w:r>
          <w:r>
            <w:rPr>
              <w:i/>
              <w:sz w:val="28"/>
              <w:szCs w:val="28"/>
            </w:rPr>
            <w:t>K</w:t>
          </w:r>
          <w:r>
            <w:rPr>
              <w:i/>
              <w:sz w:val="28"/>
              <w:szCs w:val="28"/>
              <w:vertAlign w:val="subscript"/>
            </w:rPr>
            <w:t>i</w:t>
          </w:r>
          <w:r>
            <w:rPr>
              <w:sz w:val="28"/>
              <w:szCs w:val="28"/>
            </w:rPr>
            <w:t>).</w:t>
          </w:r>
        </w:p>
        <w:p>
          <w:pPr>
            <w:ind w:firstLine="567"/>
            <w:jc w:val="both"/>
            <w:rPr>
              <w:b/>
              <w:bCs/>
              <w:sz w:val="28"/>
              <w:szCs w:val="28"/>
            </w:rPr>
          </w:pPr>
        </w:p>
        <w:p>
          <w:pPr>
            <w:rPr>
              <w:b/>
              <w:bCs/>
              <w:sz w:val="28"/>
              <w:szCs w:val="28"/>
            </w:rPr>
          </w:pPr>
          <w:r>
            <w:br w:type="page"/>
          </w:r>
        </w:p>
        <w:p>
          <w:pPr>
            <w:ind w:firstLine="567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Дешифрование</w:t>
          </w:r>
        </w:p>
        <w:p>
          <w:pPr>
            <w:ind w:firstLine="567"/>
            <w:jc w:val="both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 xml:space="preserve">Процесс дешифрования аналогичен процессу шифрования. На входе алгоритма используется зашифрованный текст, но ключи </w:t>
          </w:r>
          <w:r>
            <w:rPr>
              <w:i/>
              <w:sz w:val="28"/>
              <w:szCs w:val="28"/>
              <w:lang w:val="en-US"/>
            </w:rPr>
            <w:t>K</w:t>
          </w:r>
          <w:r>
            <w:rPr>
              <w:i/>
              <w:sz w:val="28"/>
              <w:szCs w:val="28"/>
              <w:vertAlign w:val="subscript"/>
              <w:lang w:val="en-US"/>
            </w:rPr>
            <w:t>i</w:t>
          </w:r>
          <w:r>
            <w:rPr>
              <w:sz w:val="28"/>
              <w:szCs w:val="28"/>
              <w:lang w:val="en-US"/>
            </w:rPr>
            <w:t xml:space="preserve"> используются в обратной последовательности. </w:t>
          </w:r>
          <w:r>
            <w:rPr>
              <w:i/>
              <w:sz w:val="28"/>
              <w:szCs w:val="28"/>
              <w:lang w:val="en-US"/>
            </w:rPr>
            <w:t>K</w:t>
          </w:r>
          <w:r>
            <w:rPr>
              <w:i/>
              <w:sz w:val="28"/>
              <w:szCs w:val="28"/>
              <w:vertAlign w:val="subscript"/>
              <w:lang w:val="en-US"/>
            </w:rPr>
            <w:t>16</w:t>
          </w:r>
          <w:r>
            <w:rPr>
              <w:sz w:val="28"/>
              <w:szCs w:val="28"/>
              <w:lang w:val="en-US"/>
            </w:rPr>
            <w:t xml:space="preserve"> используется на первом </w:t>
          </w:r>
          <w:r>
            <w:rPr>
              <w:i/>
              <w:iCs/>
              <w:sz w:val="28"/>
              <w:szCs w:val="28"/>
              <w:lang w:val="en-US"/>
            </w:rPr>
            <w:t>раунде</w:t>
          </w:r>
          <w:r>
            <w:rPr>
              <w:sz w:val="28"/>
              <w:szCs w:val="28"/>
              <w:lang w:val="en-US"/>
            </w:rPr>
            <w:t xml:space="preserve">, </w:t>
          </w:r>
          <w:r>
            <w:rPr>
              <w:i/>
              <w:sz w:val="28"/>
              <w:szCs w:val="28"/>
              <w:lang w:val="en-US"/>
            </w:rPr>
            <w:t>K</w:t>
          </w:r>
          <w:r>
            <w:rPr>
              <w:i/>
              <w:sz w:val="28"/>
              <w:szCs w:val="28"/>
              <w:vertAlign w:val="subscript"/>
              <w:lang w:val="en-US"/>
            </w:rPr>
            <w:t>1</w:t>
          </w:r>
          <w:r>
            <w:rPr>
              <w:sz w:val="28"/>
              <w:szCs w:val="28"/>
              <w:lang w:val="en-US"/>
            </w:rPr>
            <w:t xml:space="preserve"> используется на последнем </w:t>
          </w:r>
          <w:r>
            <w:rPr>
              <w:i/>
              <w:iCs/>
              <w:sz w:val="28"/>
              <w:szCs w:val="28"/>
              <w:lang w:val="en-US"/>
            </w:rPr>
            <w:t>раунде</w:t>
          </w:r>
          <w:r>
            <w:rPr>
              <w:sz w:val="28"/>
              <w:szCs w:val="28"/>
              <w:lang w:val="en-US"/>
            </w:rPr>
            <w:t xml:space="preserve">. </w:t>
          </w:r>
        </w:p>
        <w:p>
          <w:pPr>
            <w:rPr>
              <w:lang w:val="en-US"/>
            </w:rPr>
          </w:pPr>
          <w:r>
            <w:br w:type="page"/>
          </w:r>
        </w:p>
        <w:p>
          <w:pPr>
            <w:pStyle w:val="2"/>
            <w:numPr>
              <w:ilvl w:val="0"/>
              <w:numId w:val="1"/>
            </w:numPr>
            <w:jc w:val="center"/>
          </w:pPr>
          <w:bookmarkStart w:id="34" w:name="__RefHeading___Toc783_1887482898"/>
          <w:bookmarkEnd w:id="34"/>
          <w:bookmarkStart w:id="35" w:name="_Toc16276"/>
          <w:bookmarkEnd w:id="35"/>
          <w:r>
            <w:rPr>
              <w:rFonts w:ascii="Times New Roman" w:hAnsi="Times New Roman" w:cs="Times New Roman"/>
              <w:b/>
              <w:color w:val="00000A"/>
            </w:rPr>
            <w:t>Блок-схема алгоритма</w:t>
          </w:r>
        </w:p>
        <w:p/>
        <w:p>
          <w:pPr>
            <w:jc w:val="center"/>
          </w:pPr>
          <w: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93460" cy="8067040"/>
                <wp:effectExtent l="0" t="0" r="0" b="0"/>
                <wp:wrapTopAndBottom/>
                <wp:docPr id="1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806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jc w:val="center"/>
          </w:pPr>
          <w:r>
            <w:rPr>
              <w:sz w:val="28"/>
              <w:szCs w:val="28"/>
            </w:rPr>
            <w:t>Рисунок 3.1. Блок-схема алгоритма программы</w:t>
          </w:r>
        </w:p>
        <w:p>
          <w:pPr>
            <w:jc w:val="center"/>
            <w:rPr>
              <w:sz w:val="28"/>
              <w:szCs w:val="28"/>
            </w:rPr>
          </w:pPr>
        </w:p>
        <w:p>
          <w:pPr>
            <w:jc w:val="center"/>
          </w:pPr>
        </w:p>
        <w:p>
          <w:pPr>
            <w:pStyle w:val="2"/>
            <w:numPr>
              <w:ilvl w:val="0"/>
              <w:numId w:val="1"/>
            </w:numPr>
            <w:jc w:val="center"/>
          </w:pPr>
          <w:bookmarkStart w:id="36" w:name="_Toc16278"/>
          <w:bookmarkEnd w:id="36"/>
          <w:bookmarkStart w:id="37" w:name="__RefHeading___Toc785_1887482898"/>
          <w:bookmarkEnd w:id="37"/>
          <w:bookmarkStart w:id="38" w:name="_Toc16277"/>
          <w:bookmarkEnd w:id="38"/>
          <w:r>
            <w:rPr>
              <w:rFonts w:ascii="Times New Roman" w:hAnsi="Times New Roman" w:cs="Times New Roman"/>
              <w:b/>
              <w:color w:val="00000A"/>
            </w:rPr>
            <w:t>Демонстрация работы программы</w:t>
          </w:r>
        </w:p>
        <w:p>
          <w:pPr>
            <w:ind w:left="426" w:firstLine="708"/>
            <w:rPr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egister client id=198 key=63065299504238210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Register server id=47 key=23254963378181485</w:t>
          </w:r>
          <w:bookmarkStart w:id="44" w:name="_GoBack"/>
          <w:bookmarkEnd w:id="44"/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Client id=198: Try to connect to server with id=47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KDC(AS): Request from client with id=198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KDC(AS): Received client id=198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Client id=198: From KDC(AC) received tgt and c_tgs: bytearray(b'Q\xdf\xc6z\xfa\xac\xda\x1f\xa7\x84\x10-b\x0c\xa6c.\xe5/\xed\xf1z\xfa\x88\tI\xcaz\xe7?P\x87\x1d\xfbh\xd1!\xbb\xa9\x91~5\x0b\x08\x1f\xb1W\x03')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KDC(TGS): Request from client with id=198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KDC(TGS): Received tgt=bytearray(b'\xc6\x00\x00\x00\x00\x00\x00\x00b_\xe1\x04\xd7\xef\xc9\x00\xff\xf2Jb\x00\x00\x00\x00&lt;\x00\x00\x00\x00\x00\x00\x00Y\x8cPl\xfc\x9e\xcb\x00'), aut=bytearray(b'\xb4\x8cz\xf6$\xc45\xe3\x1eI\x11}\xf6e\t,'), server id=47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Client id=198: From KDC(TGS) received tgs and k_c_ss: bytearray(b"\x1b\x17D\xf6\xd5\x8e\xbbg\xc2I\x0b\'\xd3\xe4-Q\xa8s/\'?`5\xc8fb\x90\xe9\xc7\xd4`\x17Ep^Hi\xe7\xe6\xd38\x01%\xff\x0e\x8c\x1a\xb9")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Server id=47: From client received tgs=bytearray(b'\xcf\xdb;\x0b{\xbe\xa5\x98\xf7\xb0.\x04#\xe9f/\xd6\xd2\xb8^\x0e*\xb6SN\xe4\x10XZ=\xcc\xb9\xc3\x06U\xdd\x89}\xc4\xf1') and aut=bytearray(b'\xb20,*\x92\xd2x\xb8FB\xc9w&gt;\x15\xc8\xc6')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  <w:rPr>
              <w:rFonts w:hint="default"/>
              <w:sz w:val="28"/>
              <w:szCs w:val="28"/>
            </w:rPr>
          </w:pPr>
          <w:r>
            <w:rPr>
              <w:rFonts w:hint="default"/>
              <w:sz w:val="28"/>
              <w:szCs w:val="28"/>
            </w:rPr>
            <w:t>Client id=198: From server received increment time: bytearray(b'\xfc\x0c\xd9\x1bpx\xaa\xd3')</w:t>
          </w:r>
        </w:p>
        <w:p>
          <w:pPr>
            <w:jc w:val="center"/>
            <w:rPr>
              <w:rFonts w:hint="default"/>
              <w:sz w:val="28"/>
              <w:szCs w:val="28"/>
            </w:rPr>
          </w:pPr>
        </w:p>
        <w:p>
          <w:pPr>
            <w:jc w:val="center"/>
          </w:pPr>
          <w:r>
            <w:rPr>
              <w:rFonts w:hint="default"/>
              <w:sz w:val="28"/>
              <w:szCs w:val="28"/>
            </w:rPr>
            <w:t>Client id=198: Success connect to server with id=47</w:t>
          </w:r>
          <w:r>
            <w:br w:type="page"/>
          </w:r>
        </w:p>
        <w:p>
          <w:pPr>
            <w:pStyle w:val="2"/>
            <w:numPr>
              <w:ilvl w:val="0"/>
              <w:numId w:val="1"/>
            </w:numPr>
            <w:jc w:val="center"/>
          </w:pPr>
          <w:bookmarkStart w:id="39" w:name="__RefHeading___Toc787_1887482898"/>
          <w:bookmarkEnd w:id="39"/>
          <w:bookmarkStart w:id="40" w:name="_Toc16280"/>
          <w:bookmarkEnd w:id="40"/>
          <w:r>
            <w:rPr>
              <w:rFonts w:ascii="Times New Roman" w:hAnsi="Times New Roman" w:cs="Times New Roman"/>
              <w:b/>
              <w:color w:val="00000A"/>
            </w:rPr>
            <w:t>Вывод</w:t>
          </w:r>
        </w:p>
        <w:p/>
        <w:p>
          <w:pPr>
            <w:ind w:left="709" w:firstLine="567"/>
          </w:pPr>
          <w:r>
            <w:rPr>
              <w:sz w:val="28"/>
              <w:szCs w:val="28"/>
            </w:rPr>
            <w:t>В ходе выполнения лабораторной работы были изучены cоздано приложение, реализующее протокол распределения ключей Kerberos, включая процеду</w:t>
          </w:r>
          <w:bookmarkStart w:id="41" w:name="_GoBack2"/>
          <w:bookmarkEnd w:id="41"/>
          <w:r>
            <w:rPr>
              <w:sz w:val="28"/>
              <w:szCs w:val="28"/>
            </w:rPr>
            <w:t>ру, реализующую Алгоритм DES.</w:t>
          </w:r>
        </w:p>
        <w:p>
          <w:pPr>
            <w:ind w:left="709" w:firstLine="567"/>
          </w:pPr>
          <w:r>
            <w:br w:type="page"/>
          </w:r>
        </w:p>
        <w:p>
          <w:pPr>
            <w:pStyle w:val="2"/>
            <w:jc w:val="center"/>
          </w:pPr>
          <w:bookmarkStart w:id="42" w:name="__RefHeading___Toc789_1887482898"/>
          <w:bookmarkEnd w:id="42"/>
          <w:bookmarkStart w:id="43" w:name="_Toc16281"/>
          <w:r>
            <w:rPr>
              <w:rFonts w:ascii="Times New Roman" w:hAnsi="Times New Roman" w:cs="Times New Roman"/>
              <w:b/>
              <w:color w:val="00000A"/>
            </w:rPr>
            <w:t xml:space="preserve">Приложение 1. </w:t>
          </w:r>
          <w:r>
            <w:rPr>
              <w:rFonts w:ascii="Times New Roman" w:hAnsi="Times New Roman" w:cs="Times New Roman"/>
              <w:b/>
              <w:color w:val="00000A"/>
              <w:szCs w:val="28"/>
            </w:rPr>
            <w:t>Исходный</w:t>
          </w:r>
          <w:r>
            <w:rPr>
              <w:rFonts w:ascii="Times New Roman" w:hAnsi="Times New Roman" w:cs="Times New Roman"/>
              <w:b/>
              <w:color w:val="00000A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A"/>
              <w:szCs w:val="28"/>
            </w:rPr>
            <w:t>код</w:t>
          </w:r>
          <w:r>
            <w:rPr>
              <w:rFonts w:ascii="Times New Roman" w:hAnsi="Times New Roman" w:cs="Times New Roman"/>
              <w:b/>
              <w:color w:val="00000A"/>
              <w:szCs w:val="28"/>
              <w:lang w:val="en-US"/>
            </w:rPr>
            <w:t xml:space="preserve"> </w:t>
          </w:r>
          <w:bookmarkEnd w:id="43"/>
          <w:r>
            <w:rPr>
              <w:rFonts w:ascii="Times New Roman" w:hAnsi="Times New Roman" w:cs="Times New Roman"/>
              <w:b/>
              <w:color w:val="00000A"/>
              <w:szCs w:val="28"/>
            </w:rPr>
            <w:t>программы</w:t>
          </w:r>
        </w:p>
        <w:p>
          <w:pPr>
            <w:rPr>
              <w:rFonts w:ascii="Consolas" w:hAnsi="Consolas" w:cs="Consolas"/>
              <w:color w:val="000000"/>
              <w:sz w:val="18"/>
              <w:szCs w:val="19"/>
              <w:lang w:val="en-US" w:eastAsia="en-US"/>
            </w:rPr>
          </w:pPr>
        </w:p>
        <w:p>
          <w:pPr>
            <w:rPr>
              <w:rFonts w:ascii="Consolas" w:hAnsi="Consolas" w:cs="Consolas"/>
              <w:color w:val="000000"/>
              <w:sz w:val="19"/>
              <w:szCs w:val="19"/>
              <w:lang w:val="en-US" w:eastAsia="en-US"/>
            </w:rPr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import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random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import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functools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import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des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const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get_binary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num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cnt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bits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while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num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bits.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num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&amp;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num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&gt;&gt;=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_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cnt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-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len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(bits)):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bits.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bits.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reverse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bits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get_decimal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bits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num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bit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bits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num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(num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&lt;&lt;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)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bit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num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seq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seq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[pos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-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pos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gen_keys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byts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[[]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_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i, bit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enumerate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byts[i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//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7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(bit)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byt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byts: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app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functools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reduce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lambda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^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byt,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byt.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(app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^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nk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functools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reduce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lambda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: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p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, byts, [])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ci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.C0, nk)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di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.D0, nk)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keys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shift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.SH: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ci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ci[shift:]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ci[:shift]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di[shift:]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di[:shift]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full_key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ci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di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keys.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.K, full_key))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keys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.E,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[i]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^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[i]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len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))]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s_res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block_id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block_start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block_id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*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6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a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[block_start]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&lt;&lt;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)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[block_start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5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b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5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b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block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[block_start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&lt;&lt;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4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-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s_res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get_binary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.S[block_id][a][b],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4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.P, s_res)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encrypt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message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keys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gen_keys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get_binary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56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result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bytearray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len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message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),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block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(bs, bs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    block.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extend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get_binary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message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[i],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d_ip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.IP, block)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dl, dr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d_ip[: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32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], d_ip[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32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:]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16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new_dl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dr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f_res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(dr, keys[i])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new_dr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[f_res[pos]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^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dl[pos]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pos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len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(f_res))]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dl, dr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new_dl, new_dr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new_d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dl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dr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d_res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.IP_n, new_d)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64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    result.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get_decimal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(d_res[i: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result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decrypt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message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keys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gen_keys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get_binary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56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result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bytearray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bs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len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message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),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block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(bs, bs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    block.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extend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get_binary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message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[i],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d_ip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.IP, block)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dl, dr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d_ip[: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32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], d_ip[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32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:]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15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-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-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new_dr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dl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f_res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(dl, keys[i])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new_dl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[f_res[pos]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^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dr[pos]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pos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len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(f_res))]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    dl, dr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new_dl, new_dr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new_d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dl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dr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d_res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=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get_by_table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dc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.IP_n, new_d)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for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in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range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64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            result.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append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get_decimal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(d_res[i: i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+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8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]))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result</w:t>
          </w:r>
        </w:p>
        <w:p>
          <w:pPr>
            <w:keepNext w:val="0"/>
            <w:keepLines w:val="0"/>
            <w:widowControl/>
            <w:suppressLineNumbers w:val="0"/>
            <w:spacing w:after="240" w:afterAutospacing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i/>
              <w:iCs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def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get_random_key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():</w:t>
          </w: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hint="default" w:ascii="Consolas" w:hAnsi="Consolas" w:eastAsia="Consolas" w:cs="Consolas"/>
              <w:b w:val="0"/>
              <w:bCs w:val="0"/>
              <w:color w:val="F8F8F2"/>
              <w:sz w:val="16"/>
              <w:szCs w:val="16"/>
            </w:rPr>
          </w:pP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   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return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u w:val="single"/>
              <w:shd w:val="clear" w:fill="272822"/>
              <w:lang w:val="en-US" w:eastAsia="zh-CN" w:bidi="ar"/>
            </w:rPr>
            <w:t>random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.randrange(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0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&lt;&lt;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56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 xml:space="preserve">, 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1</w:t>
          </w:r>
          <w:r>
            <w:rPr>
              <w:rFonts w:hint="default" w:ascii="Consolas" w:hAnsi="Consolas" w:eastAsia="Consolas" w:cs="Consolas"/>
              <w:b w:val="0"/>
              <w:bCs w:val="0"/>
              <w:color w:val="00000A"/>
              <w:kern w:val="0"/>
              <w:sz w:val="16"/>
              <w:szCs w:val="16"/>
              <w:shd w:val="clear" w:fill="272822"/>
              <w:lang w:val="en-US" w:eastAsia="zh-CN" w:bidi="ar"/>
            </w:rPr>
            <w:t>)</w:t>
          </w:r>
        </w:p>
        <w:p>
          <w:pPr>
            <w:keepNext w:val="0"/>
            <w:keepLines w:val="0"/>
            <w:widowControl/>
            <w:suppressLineNumbers w:val="0"/>
            <w:jc w:val="left"/>
          </w:pPr>
        </w:p>
        <w:p>
          <w:pPr>
            <w:keepNext w:val="0"/>
            <w:keepLines w:val="0"/>
            <w:widowControl/>
            <w:suppressLineNumbers w:val="0"/>
            <w:shd w:val="clear" w:fill="272822"/>
            <w:spacing w:line="228" w:lineRule="atLeast"/>
            <w:jc w:val="left"/>
            <w:rPr>
              <w:rFonts w:ascii="Times New Roman" w:hAnsi="Times New Roman" w:cs="Times New Roman" w:eastAsiaTheme="minorHAnsi"/>
              <w:color w:val="00000A"/>
              <w:sz w:val="24"/>
              <w:szCs w:val="24"/>
            </w:rPr>
          </w:pPr>
        </w:p>
      </w:sdtContent>
    </w:sdt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AuthorizationError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client_keys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as_tgs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tgs_id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ticket_len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._client_keys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client_keys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._as_tgs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as_tgs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._tgs_id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tgs_id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._ticket_len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ticket_len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get_ticket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'KDC(AS): Request from client with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'KDC(AS): Received 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._client_keys: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AuthorizationError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is not registered'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tm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k_c_tgs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get_random_key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tgt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"QQQQQ"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._tgs_id, tm,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._ticket_len, k_c_tgs)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tgt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(tgt,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._as_tgs)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bytearray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(tgt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k_c_tgs))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(response,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._client_keys[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response</w:t>
      </w:r>
    </w:p>
    <w:p/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as_server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tgs_server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TGS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LOGGER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getLogger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LOGGER.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setLevel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.INFO)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._client_keys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._server_keys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._as_tgs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get_random_key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._tgs_id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get_random_key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._as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._client_keys,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._as_tgs,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._tgs_id)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TGS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._server_keys,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._as_tgs,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._tgs_id)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register_client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client_id, client_key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_register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._client_keys)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'Register 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key=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client_id, client_key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register_server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server_id, server_key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_register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._server_keys)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'Register server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key=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server_id, server_key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_register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new_id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.randint(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key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get_random_key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[new_id]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key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new_id, key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get_tgt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._as.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get_ticket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get_tgs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._tgs.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get_ticket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AuthorizationError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TimeLimitError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TGS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server_keys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as_tgs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ticket_len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._server_keys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server_keys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._as_tgs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as_tgs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._ticket_len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ticket_len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get_ticket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aut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._as_tgs)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client_id, tgs_id, tm1, ticket_length, c_tgs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"QQQQQ"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'KDC(TGS): Request from client with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'KDC(TGS): Received tgt=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tgt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aut=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aut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server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._server_keys: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AuthorizationError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'Server with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is not registered'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tm1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ticket_length: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TimeLimitError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'Time of ticket is over'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tgs_id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._id: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'TGS ids are not equal'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aut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aut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c_tgs)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copy_client_id, tm2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aut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tm2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ticket_length: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TimeLimitError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'Time of ticket is over'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client_id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copy_client_id: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ids are not equal'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k_c_ss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get_random_key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"QQQQQ"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client_id,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now,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._ticket_len, k_c_ss)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(tgs,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._server_keys[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bytearray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k_c_ss))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(response, c_tgs)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response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._kdc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kdc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._id,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._key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.register_client()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 Try to connect to server with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.id}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._kdc.get_tgt((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._id,))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: From KDC(AC) received tgt and c_tgs: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(response,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._key)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tgt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response[: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c_tgs,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response[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aut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._id, now)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aut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(aut, c_tgs)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._kdc.get_tgs((tgt, aut,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.id))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: From KDC(TGS) received tgs and k_c_ss: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(response, c_tgs)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response[: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k_c_ss,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response[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aut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._id, now)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aut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(aut, k_c_ss)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.start_session((tgs, aut))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: From server received increment time: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(response, k_c_ss)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inc_time,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response)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inc_time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'Server failed authentication'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 Success connect to server with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.id}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TimeLimitError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._kdc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kdc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._id,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._key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.register_server()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id(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start_session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packet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tgs, aut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packet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'Server id=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: From client received tgs=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tgs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and aut=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aut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tgs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(tgs,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._key)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client_id, server_id, ticket_time, server_ticket_length, k_c_ss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"QQQQQ"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tgs)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server_id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000A"/>
          <w:kern w:val="0"/>
          <w:sz w:val="16"/>
          <w:szCs w:val="16"/>
          <w:shd w:val="clear" w:fill="2728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._id: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failed authentication'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ticket_time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server_ticket_length: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TimeLimitError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'Time of ticket is over'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aut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(aut, k_c_ss)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copy_client_id, tm2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, aut)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client_id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copy_client_id: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AuthenticationError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'Client failed authentication'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tm2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server_ticket_length: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TimeLimitError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'Time of ticket is over'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, tm2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response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des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(response, k_c_ss)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response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Server</w:t>
      </w:r>
    </w:p>
    <w:p>
      <w:pPr>
        <w:keepNext w:val="0"/>
        <w:keepLines w:val="0"/>
        <w:widowControl/>
        <w:suppressLineNumbers w:val="0"/>
        <w:shd w:val="clear" w:fill="272822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kdc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KDC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client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(kdc)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server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u w:val="single"/>
          <w:shd w:val="clear" w:fill="272822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(kdc)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client.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00000A"/>
          <w:kern w:val="0"/>
          <w:sz w:val="16"/>
          <w:szCs w:val="16"/>
          <w:shd w:val="clear" w:fill="272822"/>
          <w:lang w:val="en-US" w:eastAsia="zh-CN" w:bidi="ar"/>
        </w:rPr>
        <w:t>(server)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134" w:right="850" w:bottom="1134" w:left="567" w:header="0" w:footer="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E28BE"/>
    <w:multiLevelType w:val="multilevel"/>
    <w:tmpl w:val="045E28BE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C92464A"/>
    <w:multiLevelType w:val="multilevel"/>
    <w:tmpl w:val="1C92464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80" w:hanging="72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440" w:hanging="1080"/>
      </w:pPr>
    </w:lvl>
    <w:lvl w:ilvl="4" w:tentative="0">
      <w:start w:val="1"/>
      <w:numFmt w:val="decimal"/>
      <w:lvlText w:val="%1.%2.%3.%4.%5"/>
      <w:lvlJc w:val="left"/>
      <w:pPr>
        <w:ind w:left="1800" w:hanging="1440"/>
      </w:pPr>
    </w:lvl>
    <w:lvl w:ilvl="5" w:tentative="0">
      <w:start w:val="1"/>
      <w:numFmt w:val="decimal"/>
      <w:lvlText w:val="%1.%2.%3.%4.%5.%6"/>
      <w:lvlJc w:val="left"/>
      <w:pPr>
        <w:ind w:left="1800" w:hanging="1440"/>
      </w:pPr>
    </w:lvl>
    <w:lvl w:ilvl="6" w:tentative="0">
      <w:start w:val="1"/>
      <w:numFmt w:val="decimal"/>
      <w:lvlText w:val="%1.%2.%3.%4.%5.%6.%7"/>
      <w:lvlJc w:val="left"/>
      <w:pPr>
        <w:ind w:left="2160" w:hanging="1800"/>
      </w:pPr>
    </w:lvl>
    <w:lvl w:ilvl="7" w:tentative="0">
      <w:start w:val="1"/>
      <w:numFmt w:val="decimal"/>
      <w:lvlText w:val="%1.%2.%3.%4.%5.%6.%7.%8"/>
      <w:lvlJc w:val="left"/>
      <w:pPr>
        <w:ind w:left="2520" w:hanging="2160"/>
      </w:p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>
    <w:nsid w:val="33F87C2E"/>
    <w:multiLevelType w:val="multilevel"/>
    <w:tmpl w:val="33F87C2E"/>
    <w:lvl w:ilvl="0" w:tentative="0">
      <w:start w:val="1"/>
      <w:numFmt w:val="bullet"/>
      <w:lvlText w:val=""/>
      <w:lvlJc w:val="left"/>
      <w:pPr>
        <w:tabs>
          <w:tab w:val="left" w:pos="720"/>
        </w:tabs>
        <w:ind w:left="1440" w:hanging="360"/>
      </w:pPr>
      <w:rPr>
        <w:rFonts w:hint="default" w:ascii="Symbol" w:hAnsi="Symbol" w:cs="Symbol"/>
        <w:sz w:val="28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72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7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72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72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72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A1"/>
    <w:rsid w:val="00C65260"/>
    <w:rsid w:val="00DB78A1"/>
    <w:rsid w:val="3A3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color w:val="00000A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caption"/>
    <w:basedOn w:val="1"/>
    <w:next w:val="1"/>
    <w:qFormat/>
    <w:uiPriority w:val="0"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Body Text"/>
    <w:basedOn w:val="1"/>
    <w:uiPriority w:val="0"/>
    <w:pPr>
      <w:spacing w:after="140" w:line="276" w:lineRule="auto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3"/>
    <w:basedOn w:val="1"/>
    <w:next w:val="1"/>
    <w:unhideWhenUsed/>
    <w:uiPriority w:val="39"/>
    <w:pPr>
      <w:spacing w:after="100"/>
      <w:ind w:left="480"/>
    </w:pPr>
  </w:style>
  <w:style w:type="paragraph" w:styleId="12">
    <w:name w:val="toc 2"/>
    <w:basedOn w:val="1"/>
    <w:next w:val="1"/>
    <w:unhideWhenUsed/>
    <w:uiPriority w:val="39"/>
    <w:pPr>
      <w:spacing w:after="100"/>
      <w:ind w:left="240"/>
    </w:pPr>
  </w:style>
  <w:style w:type="paragraph" w:styleId="13">
    <w:name w:val="List"/>
    <w:basedOn w:val="9"/>
    <w:uiPriority w:val="0"/>
    <w:rPr>
      <w:rFonts w:cs="Lohit Devanagari"/>
    </w:rPr>
  </w:style>
  <w:style w:type="paragraph" w:styleId="14">
    <w:name w:val="Normal (Web)"/>
    <w:basedOn w:val="1"/>
    <w:unhideWhenUsed/>
    <w:qFormat/>
    <w:uiPriority w:val="99"/>
    <w:pPr>
      <w:spacing w:beforeAutospacing="1" w:afterAutospacing="1"/>
    </w:pPr>
    <w:rPr>
      <w:rFonts w:eastAsia="Times New Roman"/>
    </w:rPr>
  </w:style>
  <w:style w:type="character" w:customStyle="1" w:styleId="15">
    <w:name w:val="Заголовок 1 Знак"/>
    <w:basedOn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character" w:customStyle="1" w:styleId="16">
    <w:name w:val="Заголовок 2 Знак"/>
    <w:basedOn w:val="5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  <w:style w:type="character" w:customStyle="1" w:styleId="17">
    <w:name w:val="Заголовок 3 Знак"/>
    <w:basedOn w:val="5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1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spelle"/>
    <w:basedOn w:val="5"/>
    <w:qFormat/>
    <w:uiPriority w:val="0"/>
  </w:style>
  <w:style w:type="character" w:customStyle="1" w:styleId="20">
    <w:name w:val="post__title-text"/>
    <w:basedOn w:val="5"/>
    <w:qFormat/>
    <w:uiPriority w:val="0"/>
  </w:style>
  <w:style w:type="character" w:customStyle="1" w:styleId="21">
    <w:name w:val="mwe-math-mathml-inline"/>
    <w:basedOn w:val="5"/>
    <w:qFormat/>
    <w:uiPriority w:val="0"/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sz w:val="20"/>
    </w:rPr>
  </w:style>
  <w:style w:type="character" w:customStyle="1" w:styleId="29">
    <w:name w:val="ListLabel 8"/>
    <w:qFormat/>
    <w:uiPriority w:val="0"/>
    <w:rPr>
      <w:sz w:val="20"/>
    </w:rPr>
  </w:style>
  <w:style w:type="character" w:customStyle="1" w:styleId="30">
    <w:name w:val="ListLabel 9"/>
    <w:qFormat/>
    <w:uiPriority w:val="0"/>
    <w:rPr>
      <w:sz w:val="20"/>
    </w:rPr>
  </w:style>
  <w:style w:type="character" w:customStyle="1" w:styleId="31">
    <w:name w:val="ListLabel 10"/>
    <w:qFormat/>
    <w:uiPriority w:val="0"/>
    <w:rPr>
      <w:sz w:val="20"/>
    </w:rPr>
  </w:style>
  <w:style w:type="character" w:customStyle="1" w:styleId="32">
    <w:name w:val="ListLabel 11"/>
    <w:qFormat/>
    <w:uiPriority w:val="0"/>
    <w:rPr>
      <w:sz w:val="20"/>
    </w:rPr>
  </w:style>
  <w:style w:type="character" w:customStyle="1" w:styleId="33">
    <w:name w:val="ListLabel 12"/>
    <w:qFormat/>
    <w:uiPriority w:val="0"/>
    <w:rPr>
      <w:sz w:val="20"/>
    </w:rPr>
  </w:style>
  <w:style w:type="character" w:customStyle="1" w:styleId="34">
    <w:name w:val="ListLabel 13"/>
    <w:qFormat/>
    <w:uiPriority w:val="0"/>
    <w:rPr>
      <w:sz w:val="20"/>
    </w:rPr>
  </w:style>
  <w:style w:type="character" w:customStyle="1" w:styleId="35">
    <w:name w:val="ListLabel 14"/>
    <w:qFormat/>
    <w:uiPriority w:val="0"/>
    <w:rPr>
      <w:sz w:val="20"/>
    </w:rPr>
  </w:style>
  <w:style w:type="character" w:customStyle="1" w:styleId="36">
    <w:name w:val="ListLabel 15"/>
    <w:qFormat/>
    <w:uiPriority w:val="0"/>
    <w:rPr>
      <w:sz w:val="20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cs="Courier New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47">
    <w:name w:val="Index Link"/>
    <w:qFormat/>
    <w:uiPriority w:val="0"/>
  </w:style>
  <w:style w:type="character" w:customStyle="1" w:styleId="48">
    <w:name w:val="ListLabel 26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49">
    <w:name w:val="ListLabel 27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0">
    <w:name w:val="ListLabel 28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1">
    <w:name w:val="ListLabel 29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2">
    <w:name w:val="texample"/>
    <w:basedOn w:val="5"/>
    <w:qFormat/>
    <w:uiPriority w:val="0"/>
  </w:style>
  <w:style w:type="character" w:customStyle="1" w:styleId="53">
    <w:name w:val="keyword"/>
    <w:basedOn w:val="5"/>
    <w:qFormat/>
    <w:uiPriority w:val="0"/>
  </w:style>
  <w:style w:type="character" w:customStyle="1" w:styleId="54">
    <w:name w:val="ListLabel 30"/>
    <w:qFormat/>
    <w:uiPriority w:val="0"/>
    <w:rPr>
      <w:rFonts w:ascii="Times New Roman" w:hAnsi="Times New Roman" w:cs="Symbol"/>
      <w:sz w:val="28"/>
    </w:rPr>
  </w:style>
  <w:style w:type="paragraph" w:customStyle="1" w:styleId="55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6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57">
    <w:name w:val="Standard"/>
    <w:qFormat/>
    <w:uiPriority w:val="0"/>
    <w:pPr>
      <w:suppressAutoHyphens/>
      <w:textAlignment w:val="baseline"/>
    </w:pPr>
    <w:rPr>
      <w:rFonts w:ascii="Times New Roman" w:hAnsi="Times New Roman" w:eastAsia="SimSun" w:cs="Times New Roman"/>
      <w:color w:val="00000A"/>
      <w:sz w:val="24"/>
      <w:szCs w:val="24"/>
      <w:lang w:val="ru-RU" w:eastAsia="ru-RU" w:bidi="ar-SA"/>
    </w:rPr>
  </w:style>
  <w:style w:type="paragraph" w:styleId="58">
    <w:name w:val="List Paragraph"/>
    <w:basedOn w:val="1"/>
    <w:qFormat/>
    <w:uiPriority w:val="34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customStyle="1" w:styleId="59">
    <w:name w:val="TOC Heading"/>
    <w:basedOn w:val="2"/>
    <w:unhideWhenUsed/>
    <w:qFormat/>
    <w:uiPriority w:val="39"/>
    <w:pPr>
      <w:spacing w:line="259" w:lineRule="auto"/>
    </w:pPr>
  </w:style>
  <w:style w:type="paragraph" w:styleId="60">
    <w:name w:val="No Spacing"/>
    <w:qFormat/>
    <w:uiPriority w:val="1"/>
    <w:rPr>
      <w:rFonts w:asciiTheme="minorHAnsi" w:hAnsiTheme="minorHAnsi" w:eastAsiaTheme="minorHAnsi" w:cstheme="minorBidi"/>
      <w:color w:val="00000A"/>
      <w:sz w:val="24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B7E5-FE45-4E72-940B-519170152F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3132</Words>
  <Characters>17853</Characters>
  <Lines>148</Lines>
  <Paragraphs>41</Paragraphs>
  <TotalTime>692</TotalTime>
  <ScaleCrop>false</ScaleCrop>
  <LinksUpToDate>false</LinksUpToDate>
  <CharactersWithSpaces>20944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2019-02-02T12:27:00Z</dcterms:created>
  <dc:creator>Dejkun Lena</dc:creator>
  <cp:lastModifiedBy>Pavel Takunov</cp:lastModifiedBy>
  <dcterms:modified xsi:type="dcterms:W3CDTF">2022-04-04T13:31:46Z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1049-11.2.0.11042</vt:lpwstr>
  </property>
  <property fmtid="{D5CDD505-2E9C-101B-9397-08002B2CF9AE}" pid="9" name="ICV">
    <vt:lpwstr>3FC5CBAD88E24F328EE5355D13D0AD2C</vt:lpwstr>
  </property>
</Properties>
</file>