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C17EA" w14:textId="360C2F83" w:rsidR="00371780" w:rsidRPr="00371780" w:rsidRDefault="00936021">
      <w:pPr>
        <w:rPr>
          <w:rFonts w:ascii="Arial" w:hAnsi="Arial" w:cs="Arial"/>
          <w:b/>
          <w:color w:val="000080"/>
          <w:sz w:val="32"/>
          <w:szCs w:val="32"/>
        </w:rPr>
      </w:pPr>
      <w:r>
        <w:rPr>
          <w:rFonts w:ascii="Arial" w:hAnsi="Arial" w:cs="Arial"/>
          <w:b/>
          <w:color w:val="000080"/>
          <w:sz w:val="32"/>
          <w:szCs w:val="32"/>
        </w:rPr>
        <w:t xml:space="preserve"> </w:t>
      </w:r>
      <w:r w:rsidR="001175D5">
        <w:rPr>
          <w:rFonts w:ascii="Arial" w:hAnsi="Arial" w:cs="Arial"/>
          <w:b/>
          <w:color w:val="000080"/>
          <w:sz w:val="32"/>
          <w:szCs w:val="32"/>
        </w:rPr>
        <w:t>Паспорт</w:t>
      </w:r>
      <w:r w:rsidR="00371780" w:rsidRPr="00371780">
        <w:rPr>
          <w:rFonts w:ascii="Arial" w:hAnsi="Arial" w:cs="Arial"/>
          <w:b/>
          <w:color w:val="000080"/>
          <w:sz w:val="32"/>
          <w:szCs w:val="32"/>
        </w:rPr>
        <w:t xml:space="preserve"> проекта </w:t>
      </w:r>
    </w:p>
    <w:p w14:paraId="006E3AC3" w14:textId="77777777" w:rsidR="00371780" w:rsidRDefault="0037178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63"/>
        <w:gridCol w:w="7082"/>
      </w:tblGrid>
      <w:tr w:rsidR="00371780" w14:paraId="17599AA4" w14:textId="77777777" w:rsidTr="001B62BD">
        <w:tc>
          <w:tcPr>
            <w:tcW w:w="2263" w:type="dxa"/>
          </w:tcPr>
          <w:p w14:paraId="6F783BD5" w14:textId="70719DD1" w:rsidR="001175D5" w:rsidRPr="0046481C" w:rsidRDefault="001175D5" w:rsidP="00800204">
            <w:pPr>
              <w:spacing w:after="120"/>
              <w:rPr>
                <w:b/>
              </w:rPr>
            </w:pPr>
            <w:r w:rsidRPr="0046481C">
              <w:rPr>
                <w:b/>
              </w:rPr>
              <w:t xml:space="preserve">Название </w:t>
            </w:r>
            <w:r>
              <w:rPr>
                <w:b/>
              </w:rPr>
              <w:t>п</w:t>
            </w:r>
            <w:r w:rsidRPr="0046481C">
              <w:rPr>
                <w:b/>
              </w:rPr>
              <w:t>роекта</w:t>
            </w:r>
          </w:p>
          <w:p w14:paraId="04D25D66" w14:textId="58C30B06" w:rsidR="00371780" w:rsidRDefault="00371780" w:rsidP="00800204">
            <w:pPr>
              <w:spacing w:after="120"/>
            </w:pPr>
          </w:p>
        </w:tc>
        <w:tc>
          <w:tcPr>
            <w:tcW w:w="7082" w:type="dxa"/>
          </w:tcPr>
          <w:p w14:paraId="1555CB01" w14:textId="30B5B6FA" w:rsidR="00371780" w:rsidRPr="00717D39" w:rsidRDefault="00E34381" w:rsidP="00800204">
            <w:pPr>
              <w:spacing w:after="120"/>
            </w:pPr>
            <w:r>
              <w:t xml:space="preserve">Цифровой двойник </w:t>
            </w:r>
            <w:r w:rsidR="00936021">
              <w:t>инвестора.</w:t>
            </w:r>
          </w:p>
        </w:tc>
      </w:tr>
      <w:tr w:rsidR="00A22FE6" w14:paraId="418616D4" w14:textId="77777777" w:rsidTr="001B62BD">
        <w:tc>
          <w:tcPr>
            <w:tcW w:w="2263" w:type="dxa"/>
          </w:tcPr>
          <w:p w14:paraId="6FC39EAB" w14:textId="068E536A" w:rsidR="00A22FE6" w:rsidRPr="0046481C" w:rsidRDefault="00A22FE6" w:rsidP="00A22FE6">
            <w:pPr>
              <w:spacing w:after="120"/>
              <w:rPr>
                <w:b/>
              </w:rPr>
            </w:pPr>
            <w:r>
              <w:rPr>
                <w:b/>
              </w:rPr>
              <w:t>Предметная область</w:t>
            </w:r>
            <w:r w:rsidRPr="0046481C"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п</w:t>
            </w:r>
            <w:r w:rsidRPr="0046481C">
              <w:rPr>
                <w:b/>
              </w:rPr>
              <w:t xml:space="preserve">роекта:   </w:t>
            </w:r>
            <w:proofErr w:type="gramEnd"/>
          </w:p>
        </w:tc>
        <w:tc>
          <w:tcPr>
            <w:tcW w:w="7082" w:type="dxa"/>
          </w:tcPr>
          <w:p w14:paraId="3EAB025A" w14:textId="14ADB9DD" w:rsidR="00A22FE6" w:rsidRPr="00630F98" w:rsidRDefault="00E34381" w:rsidP="00A22FE6">
            <w:pPr>
              <w:spacing w:after="120"/>
            </w:pPr>
            <w:r>
              <w:t>Машинное обучение</w:t>
            </w:r>
            <w:r w:rsidR="0063537C">
              <w:t>, веб-дизайн, анализ данных.</w:t>
            </w:r>
          </w:p>
        </w:tc>
      </w:tr>
      <w:tr w:rsidR="00A22FE6" w14:paraId="0032DC7E" w14:textId="77777777" w:rsidTr="001B62BD">
        <w:tc>
          <w:tcPr>
            <w:tcW w:w="2263" w:type="dxa"/>
          </w:tcPr>
          <w:p w14:paraId="334D2B0F" w14:textId="77777777" w:rsidR="00A22FE6" w:rsidRDefault="00A22FE6" w:rsidP="00A22FE6">
            <w:pPr>
              <w:spacing w:after="120"/>
            </w:pPr>
            <w:r w:rsidRPr="001175D5">
              <w:rPr>
                <w:b/>
              </w:rPr>
              <w:t>Команда проекта с указанием ролей</w:t>
            </w:r>
          </w:p>
        </w:tc>
        <w:tc>
          <w:tcPr>
            <w:tcW w:w="7082" w:type="dxa"/>
          </w:tcPr>
          <w:p w14:paraId="3279A81B" w14:textId="303AE8A9" w:rsidR="00A22FE6" w:rsidRDefault="00741C17" w:rsidP="00A22FE6">
            <w:pPr>
              <w:spacing w:after="120"/>
            </w:pPr>
            <w:r>
              <w:t xml:space="preserve">Булатов Е. С., тимлид, бэкенд. Иванов Д. Н., </w:t>
            </w:r>
            <w:proofErr w:type="spellStart"/>
            <w:r>
              <w:t>фронтенд</w:t>
            </w:r>
            <w:proofErr w:type="spellEnd"/>
            <w:r>
              <w:t>.</w:t>
            </w:r>
          </w:p>
        </w:tc>
      </w:tr>
      <w:tr w:rsidR="00A22FE6" w14:paraId="7339C71B" w14:textId="77777777" w:rsidTr="001B62BD">
        <w:tc>
          <w:tcPr>
            <w:tcW w:w="2263" w:type="dxa"/>
          </w:tcPr>
          <w:p w14:paraId="5E82D41C" w14:textId="38B5F35F" w:rsidR="00A22FE6" w:rsidRPr="0046481C" w:rsidRDefault="00A22FE6" w:rsidP="00A22FE6">
            <w:pPr>
              <w:spacing w:after="120"/>
              <w:rPr>
                <w:b/>
              </w:rPr>
            </w:pPr>
            <w:r>
              <w:rPr>
                <w:b/>
              </w:rPr>
              <w:t>Форм-фактор</w:t>
            </w:r>
          </w:p>
        </w:tc>
        <w:tc>
          <w:tcPr>
            <w:tcW w:w="7082" w:type="dxa"/>
          </w:tcPr>
          <w:p w14:paraId="5C102A76" w14:textId="26206F76" w:rsidR="00A22FE6" w:rsidRDefault="00741C17" w:rsidP="00A22FE6">
            <w:pPr>
              <w:spacing w:after="120"/>
            </w:pPr>
            <w:r>
              <w:t>Веб-приложение</w:t>
            </w:r>
          </w:p>
        </w:tc>
      </w:tr>
      <w:tr w:rsidR="00A22FE6" w14:paraId="66E9F5EF" w14:textId="77777777" w:rsidTr="001B62BD">
        <w:tc>
          <w:tcPr>
            <w:tcW w:w="2263" w:type="dxa"/>
          </w:tcPr>
          <w:p w14:paraId="0FC43A03" w14:textId="0D17AA9D" w:rsidR="00A22FE6" w:rsidRPr="001175D5" w:rsidRDefault="00A22FE6" w:rsidP="00A22FE6">
            <w:pPr>
              <w:spacing w:after="120"/>
              <w:rPr>
                <w:b/>
              </w:rPr>
            </w:pPr>
            <w:r>
              <w:rPr>
                <w:b/>
              </w:rPr>
              <w:t>Обоснование проекта</w:t>
            </w:r>
          </w:p>
        </w:tc>
        <w:tc>
          <w:tcPr>
            <w:tcW w:w="7082" w:type="dxa"/>
          </w:tcPr>
          <w:p w14:paraId="75F22E5F" w14:textId="53FC0035" w:rsidR="00A22FE6" w:rsidRDefault="00E34381" w:rsidP="00A22FE6">
            <w:pPr>
              <w:spacing w:after="120"/>
            </w:pPr>
            <w:r w:rsidRPr="00E34381">
              <w:t>Инвесторы теряют деньги из-за отсутствия инструментов для тестирования стратегий и оценки рисков. Цифровой двойник портфеля позволяет моделировать сценарии без риска потерь.</w:t>
            </w:r>
          </w:p>
        </w:tc>
      </w:tr>
      <w:tr w:rsidR="00A22FE6" w:rsidRPr="00D86255" w14:paraId="5FFDE1D8" w14:textId="77777777" w:rsidTr="001175D5">
        <w:tc>
          <w:tcPr>
            <w:tcW w:w="9345" w:type="dxa"/>
            <w:gridSpan w:val="2"/>
          </w:tcPr>
          <w:p w14:paraId="4299AE10" w14:textId="46B6BDD7" w:rsidR="00A22FE6" w:rsidRPr="0046481C" w:rsidRDefault="00A22FE6" w:rsidP="00A22FE6">
            <w:pPr>
              <w:spacing w:after="120"/>
              <w:rPr>
                <w:b/>
              </w:rPr>
            </w:pPr>
            <w:r w:rsidRPr="0046481C">
              <w:rPr>
                <w:b/>
              </w:rPr>
              <w:t xml:space="preserve">Описание </w:t>
            </w:r>
            <w:r>
              <w:rPr>
                <w:b/>
              </w:rPr>
              <w:t>продукта п</w:t>
            </w:r>
            <w:r w:rsidRPr="0046481C">
              <w:rPr>
                <w:b/>
              </w:rPr>
              <w:t>роекта</w:t>
            </w:r>
            <w:r>
              <w:rPr>
                <w:b/>
              </w:rPr>
              <w:t xml:space="preserve"> – функциональные возможности</w:t>
            </w:r>
            <w:r w:rsidRPr="0046481C">
              <w:rPr>
                <w:b/>
              </w:rPr>
              <w:t xml:space="preserve"> </w:t>
            </w:r>
          </w:p>
          <w:p w14:paraId="2B86C574" w14:textId="6FB7F334" w:rsidR="00E34381" w:rsidRDefault="00E34381" w:rsidP="00E34381">
            <w:pPr>
              <w:pStyle w:val="a5"/>
              <w:numPr>
                <w:ilvl w:val="0"/>
                <w:numId w:val="2"/>
              </w:numPr>
              <w:spacing w:after="120"/>
            </w:pPr>
            <w:r>
              <w:t xml:space="preserve">Цифровой двойник </w:t>
            </w:r>
            <w:r w:rsidR="00FD56F6">
              <w:t>инвестора</w:t>
            </w:r>
            <w:r w:rsidR="00FD56F6">
              <w:t>, хранение данных сделок и акций для анализа и генерации финансовых показателей</w:t>
            </w:r>
            <w:r>
              <w:t>.</w:t>
            </w:r>
          </w:p>
          <w:p w14:paraId="168289C4" w14:textId="2A01468B" w:rsidR="00E34381" w:rsidRDefault="00E34381" w:rsidP="00E34381">
            <w:pPr>
              <w:pStyle w:val="a5"/>
              <w:numPr>
                <w:ilvl w:val="0"/>
                <w:numId w:val="2"/>
              </w:numPr>
              <w:spacing w:after="120"/>
            </w:pPr>
            <w:r>
              <w:t>Исторический анализ доходности</w:t>
            </w:r>
            <w:r w:rsidR="005B454F">
              <w:t xml:space="preserve">. </w:t>
            </w:r>
            <w:r w:rsidR="005B454F" w:rsidRPr="005B454F">
              <w:t>Просмотр динамики стоимости портфеля за любой выбранный период</w:t>
            </w:r>
            <w:r>
              <w:t>.</w:t>
            </w:r>
          </w:p>
          <w:p w14:paraId="310CE704" w14:textId="5FF3D0C3" w:rsidR="00E34381" w:rsidRDefault="00E34381" w:rsidP="005B454F">
            <w:pPr>
              <w:pStyle w:val="a5"/>
              <w:numPr>
                <w:ilvl w:val="0"/>
                <w:numId w:val="2"/>
              </w:numPr>
              <w:spacing w:after="120"/>
            </w:pPr>
            <w:r>
              <w:t>Прогноз будущей стоимости</w:t>
            </w:r>
            <w:r w:rsidR="005B454F">
              <w:t xml:space="preserve">. </w:t>
            </w:r>
            <w:r w:rsidR="005B454F" w:rsidRPr="005B454F">
              <w:t>Генерация</w:t>
            </w:r>
            <w:r w:rsidR="005B454F">
              <w:t xml:space="preserve"> </w:t>
            </w:r>
            <w:r w:rsidR="005B454F" w:rsidRPr="005B454F">
              <w:t xml:space="preserve">возможных сценариев будущей стоимости портфеля на основе исторической </w:t>
            </w:r>
            <w:r w:rsidR="005B454F">
              <w:t>цены</w:t>
            </w:r>
            <w:r w:rsidR="005B454F" w:rsidRPr="005B454F">
              <w:t>.</w:t>
            </w:r>
          </w:p>
          <w:p w14:paraId="3760E5C0" w14:textId="69628EFC" w:rsidR="00E34381" w:rsidRDefault="00E34381" w:rsidP="00E34381">
            <w:pPr>
              <w:pStyle w:val="a5"/>
              <w:numPr>
                <w:ilvl w:val="0"/>
                <w:numId w:val="2"/>
              </w:numPr>
              <w:spacing w:after="120"/>
            </w:pPr>
            <w:r>
              <w:t>Расчет рисков</w:t>
            </w:r>
            <w:r w:rsidR="005B454F">
              <w:t xml:space="preserve">. </w:t>
            </w:r>
            <w:r w:rsidR="005B454F" w:rsidRPr="005B454F">
              <w:t>Визуализация распределения активов и рисков</w:t>
            </w:r>
            <w:r>
              <w:t>.</w:t>
            </w:r>
          </w:p>
          <w:p w14:paraId="470683DF" w14:textId="3748AE23" w:rsidR="00A22FE6" w:rsidRPr="00062782" w:rsidRDefault="00E34381" w:rsidP="00E34381">
            <w:pPr>
              <w:pStyle w:val="a5"/>
              <w:numPr>
                <w:ilvl w:val="0"/>
                <w:numId w:val="2"/>
              </w:numPr>
              <w:spacing w:after="120"/>
            </w:pPr>
            <w:r>
              <w:t>Оптимизация долей активов</w:t>
            </w:r>
            <w:r w:rsidR="005B454F">
              <w:t>. Р</w:t>
            </w:r>
            <w:r w:rsidR="005B454F" w:rsidRPr="005B454F">
              <w:t xml:space="preserve">екомендации по </w:t>
            </w:r>
            <w:proofErr w:type="spellStart"/>
            <w:r w:rsidR="005B454F" w:rsidRPr="005B454F">
              <w:t>ребалансировке</w:t>
            </w:r>
            <w:proofErr w:type="spellEnd"/>
            <w:r w:rsidR="005B454F" w:rsidRPr="005B454F">
              <w:t xml:space="preserve"> для достижения целей пользователя</w:t>
            </w:r>
            <w:r>
              <w:t>.</w:t>
            </w:r>
          </w:p>
        </w:tc>
      </w:tr>
      <w:tr w:rsidR="00A22FE6" w:rsidRPr="00936021" w14:paraId="1321430E" w14:textId="77777777" w:rsidTr="001B62BD">
        <w:tc>
          <w:tcPr>
            <w:tcW w:w="2263" w:type="dxa"/>
          </w:tcPr>
          <w:p w14:paraId="1561AA01" w14:textId="77777777" w:rsidR="00A22FE6" w:rsidRDefault="00A22FE6" w:rsidP="00A22FE6">
            <w:pPr>
              <w:spacing w:after="120"/>
              <w:rPr>
                <w:b/>
              </w:rPr>
            </w:pPr>
            <w:r>
              <w:rPr>
                <w:b/>
              </w:rPr>
              <w:t>Технологический стек</w:t>
            </w:r>
          </w:p>
        </w:tc>
        <w:tc>
          <w:tcPr>
            <w:tcW w:w="7082" w:type="dxa"/>
          </w:tcPr>
          <w:p w14:paraId="53DB14EE" w14:textId="77777777" w:rsidR="00A22FE6" w:rsidRPr="00024561" w:rsidRDefault="00741C17" w:rsidP="00A22FE6">
            <w:pPr>
              <w:spacing w:after="120"/>
              <w:rPr>
                <w:lang w:val="en-US"/>
              </w:rPr>
            </w:pPr>
            <w:r w:rsidRPr="00741C17">
              <w:rPr>
                <w:lang w:val="en-US"/>
              </w:rPr>
              <w:t>Frontend</w:t>
            </w:r>
            <w:r>
              <w:rPr>
                <w:lang w:val="en-US"/>
              </w:rPr>
              <w:t xml:space="preserve">: </w:t>
            </w:r>
            <w:r w:rsidRPr="00741C17">
              <w:rPr>
                <w:lang w:val="en-US"/>
              </w:rPr>
              <w:t xml:space="preserve">React, </w:t>
            </w:r>
            <w:proofErr w:type="spellStart"/>
            <w:r w:rsidRPr="00741C17">
              <w:rPr>
                <w:lang w:val="en-US"/>
              </w:rPr>
              <w:t>js</w:t>
            </w:r>
            <w:proofErr w:type="spellEnd"/>
            <w:r w:rsidRPr="00741C17">
              <w:rPr>
                <w:lang w:val="en-US"/>
              </w:rPr>
              <w:t xml:space="preserve">, html, </w:t>
            </w:r>
            <w:proofErr w:type="spellStart"/>
            <w:r w:rsidRPr="00741C17">
              <w:rPr>
                <w:lang w:val="en-US"/>
              </w:rPr>
              <w:t>css</w:t>
            </w:r>
            <w:proofErr w:type="spellEnd"/>
            <w:r w:rsidRPr="00741C17">
              <w:rPr>
                <w:lang w:val="en-US"/>
              </w:rPr>
              <w:t>.</w:t>
            </w:r>
          </w:p>
          <w:p w14:paraId="5EC3A86D" w14:textId="5435A5C7" w:rsidR="00741C17" w:rsidRPr="00024561" w:rsidRDefault="00741C17" w:rsidP="00A22FE6">
            <w:pPr>
              <w:spacing w:after="120"/>
              <w:rPr>
                <w:lang w:val="en-US"/>
              </w:rPr>
            </w:pPr>
            <w:r w:rsidRPr="00741C17">
              <w:rPr>
                <w:lang w:val="en-US"/>
              </w:rPr>
              <w:t>Backend: Python (</w:t>
            </w:r>
            <w:proofErr w:type="spellStart"/>
            <w:r>
              <w:rPr>
                <w:lang w:val="en-US"/>
              </w:rPr>
              <w:t>numpy</w:t>
            </w:r>
            <w:proofErr w:type="spellEnd"/>
            <w:r>
              <w:rPr>
                <w:lang w:val="en-US"/>
              </w:rPr>
              <w:t xml:space="preserve">, pandas, </w:t>
            </w:r>
            <w:proofErr w:type="spellStart"/>
            <w:r>
              <w:rPr>
                <w:lang w:val="en-US"/>
              </w:rPr>
              <w:t>pyTorch</w:t>
            </w:r>
            <w:proofErr w:type="spellEnd"/>
            <w:r w:rsidRPr="00E34381">
              <w:rPr>
                <w:lang w:val="en-US"/>
              </w:rPr>
              <w:t>, Scikit-learn</w:t>
            </w:r>
            <w:r w:rsidR="00E34381" w:rsidRPr="00E34381">
              <w:rPr>
                <w:lang w:val="en-US"/>
              </w:rPr>
              <w:t xml:space="preserve">, </w:t>
            </w:r>
            <w:proofErr w:type="spellStart"/>
            <w:r w:rsidR="00E34381" w:rsidRPr="00E34381">
              <w:rPr>
                <w:lang w:val="en-US"/>
              </w:rPr>
              <w:t>QuantLib</w:t>
            </w:r>
            <w:proofErr w:type="spellEnd"/>
            <w:r w:rsidRPr="00741C17">
              <w:rPr>
                <w:lang w:val="en-US"/>
              </w:rPr>
              <w:t>)</w:t>
            </w:r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mysql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A22FE6" w14:paraId="22E1007A" w14:textId="77777777" w:rsidTr="001B62BD">
        <w:tc>
          <w:tcPr>
            <w:tcW w:w="2263" w:type="dxa"/>
          </w:tcPr>
          <w:p w14:paraId="7E998324" w14:textId="627AC52B" w:rsidR="00A22FE6" w:rsidRDefault="00A22FE6" w:rsidP="00A22FE6">
            <w:pPr>
              <w:spacing w:after="120"/>
              <w:rPr>
                <w:b/>
              </w:rPr>
            </w:pPr>
            <w:r w:rsidRPr="0046481C">
              <w:rPr>
                <w:b/>
              </w:rPr>
              <w:t>Охват</w:t>
            </w:r>
            <w:r>
              <w:rPr>
                <w:b/>
              </w:rPr>
              <w:t xml:space="preserve"> и</w:t>
            </w:r>
            <w:r w:rsidRPr="0046481C">
              <w:rPr>
                <w:b/>
              </w:rPr>
              <w:t xml:space="preserve"> Допущения Проекта</w:t>
            </w:r>
          </w:p>
        </w:tc>
        <w:tc>
          <w:tcPr>
            <w:tcW w:w="7082" w:type="dxa"/>
          </w:tcPr>
          <w:p w14:paraId="1B474697" w14:textId="46CC3C11" w:rsidR="005B454F" w:rsidRDefault="005B454F" w:rsidP="00A22FE6">
            <w:pPr>
              <w:spacing w:after="120"/>
            </w:pPr>
            <w:r>
              <w:t>Охват. Статистический анализ и прогнозирование, на основе заранее загруженной информации. Без динамического обновления биржевых акций.</w:t>
            </w:r>
          </w:p>
          <w:p w14:paraId="764329FD" w14:textId="77777777" w:rsidR="005B454F" w:rsidRDefault="005B454F" w:rsidP="00A22FE6">
            <w:pPr>
              <w:spacing w:after="120"/>
            </w:pPr>
            <w:r>
              <w:t>Допущения</w:t>
            </w:r>
          </w:p>
          <w:p w14:paraId="7C947FCF" w14:textId="64F371E8" w:rsidR="005B454F" w:rsidRDefault="005B454F" w:rsidP="00D853D5">
            <w:pPr>
              <w:pStyle w:val="a5"/>
              <w:numPr>
                <w:ilvl w:val="0"/>
                <w:numId w:val="3"/>
              </w:numPr>
              <w:spacing w:after="120"/>
            </w:pPr>
            <w:r>
              <w:t>Возможен недостаток ресурсов для глубоко обучения модели.</w:t>
            </w:r>
          </w:p>
          <w:p w14:paraId="4A428B08" w14:textId="5AC5AADF" w:rsidR="005B454F" w:rsidRDefault="005B454F" w:rsidP="00D853D5">
            <w:pPr>
              <w:pStyle w:val="a5"/>
              <w:numPr>
                <w:ilvl w:val="0"/>
                <w:numId w:val="3"/>
              </w:numPr>
              <w:spacing w:after="120"/>
            </w:pPr>
            <w:r>
              <w:t xml:space="preserve">Оптимизация проекта для массового использования, </w:t>
            </w:r>
            <w:proofErr w:type="gramStart"/>
            <w:r>
              <w:t>без кэширование</w:t>
            </w:r>
            <w:proofErr w:type="gramEnd"/>
            <w:r>
              <w:t xml:space="preserve"> данных и </w:t>
            </w:r>
            <w:proofErr w:type="spellStart"/>
            <w:r>
              <w:t>ассинхроности</w:t>
            </w:r>
            <w:proofErr w:type="spellEnd"/>
            <w:r>
              <w:t>.</w:t>
            </w:r>
          </w:p>
          <w:p w14:paraId="6248EE0B" w14:textId="3EB8EDA1" w:rsidR="00A22FE6" w:rsidRDefault="00D853D5" w:rsidP="00A22FE6">
            <w:pPr>
              <w:pStyle w:val="a5"/>
              <w:numPr>
                <w:ilvl w:val="0"/>
                <w:numId w:val="3"/>
              </w:numPr>
              <w:spacing w:after="120"/>
            </w:pPr>
            <w:r>
              <w:t>Безопасность пользователя.</w:t>
            </w:r>
          </w:p>
        </w:tc>
      </w:tr>
    </w:tbl>
    <w:p w14:paraId="7764CC23" w14:textId="77777777" w:rsidR="00371780" w:rsidRDefault="00371780"/>
    <w:p w14:paraId="70F849AE" w14:textId="77777777" w:rsidR="00371780" w:rsidRDefault="00371780"/>
    <w:sectPr w:rsidR="003717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0D3D0" w14:textId="77777777" w:rsidR="00CD16B5" w:rsidRDefault="00CD16B5">
      <w:r>
        <w:separator/>
      </w:r>
    </w:p>
  </w:endnote>
  <w:endnote w:type="continuationSeparator" w:id="0">
    <w:p w14:paraId="098E61C4" w14:textId="77777777" w:rsidR="00CD16B5" w:rsidRDefault="00CD1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9BB56" w14:textId="77777777" w:rsidR="00CD16B5" w:rsidRDefault="00CD16B5">
      <w:r>
        <w:separator/>
      </w:r>
    </w:p>
  </w:footnote>
  <w:footnote w:type="continuationSeparator" w:id="0">
    <w:p w14:paraId="6E9110D7" w14:textId="77777777" w:rsidR="00CD16B5" w:rsidRDefault="00CD16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1A2E"/>
    <w:multiLevelType w:val="hybridMultilevel"/>
    <w:tmpl w:val="2D50B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31670"/>
    <w:multiLevelType w:val="hybridMultilevel"/>
    <w:tmpl w:val="05B2FE6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644A38CE"/>
    <w:multiLevelType w:val="hybridMultilevel"/>
    <w:tmpl w:val="FA5E6D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80"/>
    <w:rsid w:val="00024561"/>
    <w:rsid w:val="000428BA"/>
    <w:rsid w:val="00062782"/>
    <w:rsid w:val="000B2FD5"/>
    <w:rsid w:val="001175D5"/>
    <w:rsid w:val="001651DD"/>
    <w:rsid w:val="001A25C7"/>
    <w:rsid w:val="001B62BD"/>
    <w:rsid w:val="001F7A59"/>
    <w:rsid w:val="00371780"/>
    <w:rsid w:val="0046481C"/>
    <w:rsid w:val="005B454F"/>
    <w:rsid w:val="0063537C"/>
    <w:rsid w:val="00653846"/>
    <w:rsid w:val="007366D1"/>
    <w:rsid w:val="00741C17"/>
    <w:rsid w:val="007919F1"/>
    <w:rsid w:val="007F68A4"/>
    <w:rsid w:val="00800204"/>
    <w:rsid w:val="00911936"/>
    <w:rsid w:val="00936021"/>
    <w:rsid w:val="00963271"/>
    <w:rsid w:val="00A22FE6"/>
    <w:rsid w:val="00A71451"/>
    <w:rsid w:val="00B44E16"/>
    <w:rsid w:val="00CD16B5"/>
    <w:rsid w:val="00D429A8"/>
    <w:rsid w:val="00D853D5"/>
    <w:rsid w:val="00E27029"/>
    <w:rsid w:val="00E34381"/>
    <w:rsid w:val="00EE6480"/>
    <w:rsid w:val="00F42C45"/>
    <w:rsid w:val="00FD56F6"/>
    <w:rsid w:val="00FF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68D8B1"/>
  <w15:chartTrackingRefBased/>
  <w15:docId w15:val="{6B53E1A7-DE69-4EC6-B64F-2DA03D337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7178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71780"/>
    <w:pPr>
      <w:tabs>
        <w:tab w:val="center" w:pos="4677"/>
        <w:tab w:val="right" w:pos="9355"/>
      </w:tabs>
    </w:pPr>
  </w:style>
  <w:style w:type="paragraph" w:styleId="a4">
    <w:name w:val="header"/>
    <w:basedOn w:val="a"/>
    <w:rsid w:val="007919F1"/>
    <w:pPr>
      <w:tabs>
        <w:tab w:val="center" w:pos="4677"/>
        <w:tab w:val="right" w:pos="9355"/>
      </w:tabs>
    </w:pPr>
  </w:style>
  <w:style w:type="paragraph" w:styleId="a5">
    <w:name w:val="List Paragraph"/>
    <w:basedOn w:val="a"/>
    <w:uiPriority w:val="34"/>
    <w:qFormat/>
    <w:rsid w:val="00E343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5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Устав проекта (шаблон)</vt:lpstr>
    </vt:vector>
  </TitlesOfParts>
  <Company>Alfa-Bank</Company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Устав проекта (шаблон)</dc:title>
  <dc:subject/>
  <dc:creator>Казинцев</dc:creator>
  <cp:keywords/>
  <cp:lastModifiedBy>Евгений</cp:lastModifiedBy>
  <cp:revision>12</cp:revision>
  <cp:lastPrinted>2008-08-21T14:54:00Z</cp:lastPrinted>
  <dcterms:created xsi:type="dcterms:W3CDTF">2024-12-01T18:55:00Z</dcterms:created>
  <dcterms:modified xsi:type="dcterms:W3CDTF">2025-09-17T08:59:00Z</dcterms:modified>
</cp:coreProperties>
</file>