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лабораторная-работа-8"/>
      <w:r>
        <w:t xml:space="preserve">Лабораторная работа №8</w:t>
      </w:r>
      <w:bookmarkEnd w:id="20"/>
    </w:p>
    <w:p>
      <w:pPr>
        <w:pStyle w:val="FirstParagraph"/>
      </w:pPr>
      <w:r>
        <w:t xml:space="preserve">Унтевская Валерия</w:t>
      </w:r>
      <w:r>
        <w:t xml:space="preserve"> </w:t>
      </w:r>
      <w:r>
        <w:t xml:space="preserve">НПИбд-02-19</w:t>
      </w:r>
    </w:p>
    <w:p>
      <w:pPr>
        <w:pStyle w:val="Heading2"/>
      </w:pPr>
      <w:bookmarkStart w:id="21" w:name="цель-работы"/>
      <w:r>
        <w:t xml:space="preserve">Цель работы</w:t>
      </w:r>
      <w:bookmarkEnd w:id="21"/>
    </w:p>
    <w:p>
      <w:pPr>
        <w:pStyle w:val="FirstParagraph"/>
      </w:pPr>
      <w:r>
        <w:t xml:space="preserve">Освоить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p>
      <w:pPr>
        <w:pStyle w:val="Heading3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Написала код на языке python, позволяющий шифровать и</w:t>
      </w:r>
      <w:r>
        <w:t xml:space="preserve"> </w:t>
      </w:r>
      <w:r>
        <w:t xml:space="preserve">дешифровать данные в режиме однократного гаммирования.(рис. 1).</w:t>
      </w:r>
    </w:p>
    <w:p>
      <w:pPr>
        <w:pStyle w:val="FirstParagraph"/>
      </w:pPr>
      <w:r>
        <w:drawing>
          <wp:inline>
            <wp:extent cx="5334000" cy="3433884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C:\Users\Admin\Desktop\RUDN\Информационая%20безопасность\Lab8\ima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3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выводы"/>
      <w:r>
        <w:t xml:space="preserve">Выводы</w:t>
      </w:r>
      <w:bookmarkEnd w:id="24"/>
    </w:p>
    <w:p>
      <w:pPr>
        <w:pStyle w:val="FirstParagraph"/>
      </w:pPr>
      <w:r>
        <w:t xml:space="preserve">Освоила на практике применение режима однократного гаммирования</w:t>
      </w:r>
      <w:r>
        <w:t xml:space="preserve"> </w:t>
      </w:r>
      <w:r>
        <w:t xml:space="preserve">на примере кодирования различных исходных текстов одним ключом.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2022-10-29T19:19:05Z</dcterms:created>
  <dcterms:modified xsi:type="dcterms:W3CDTF">2022-10-29T19:19:05Z</dcterms:modified>
</cp:coreProperties>
</file>