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6A57CF0A" w:rsidR="00E025E4" w:rsidRPr="006660E7" w:rsidRDefault="006660E7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b/>
          <w:bCs/>
          <w:spacing w:val="3"/>
          <w:sz w:val="28"/>
          <w:szCs w:val="28"/>
        </w:rPr>
        <w:t>21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ПАТТЕРНЫ ПРОЕКТИРОВАНИЯ</w:t>
      </w:r>
    </w:p>
    <w:p w14:paraId="02D25842" w14:textId="7311EB98" w:rsidR="006660E7" w:rsidRPr="006660E7" w:rsidRDefault="002F1AA0" w:rsidP="006660E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6660E7" w:rsidRPr="006660E7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6660E7">
        <w:rPr>
          <w:rFonts w:ascii="Times New Roman" w:hAnsi="Times New Roman"/>
          <w:sz w:val="28"/>
          <w:szCs w:val="28"/>
        </w:rPr>
        <w:t xml:space="preserve"> </w:t>
      </w:r>
      <w:r w:rsidR="006660E7" w:rsidRPr="006660E7">
        <w:rPr>
          <w:rFonts w:ascii="Times New Roman" w:hAnsi="Times New Roman"/>
          <w:sz w:val="28"/>
          <w:szCs w:val="28"/>
        </w:rPr>
        <w:t>вариантам. Вариант высчитывается деление по модулю на 3 порядкового</w:t>
      </w:r>
    </w:p>
    <w:p w14:paraId="397C7BF9" w14:textId="5A90936C" w:rsidR="002F1AA0" w:rsidRPr="006660E7" w:rsidRDefault="006660E7" w:rsidP="006660E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>номера в журнале с прибавлением единицы.</w:t>
      </w:r>
    </w:p>
    <w:p w14:paraId="77ACD5EC" w14:textId="1224DFD1" w:rsidR="002F1AA0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735A1313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19AC606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ABB36B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abstract class State</w:t>
      </w:r>
    </w:p>
    <w:p w14:paraId="1B0EBE2E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{</w:t>
      </w:r>
    </w:p>
    <w:p w14:paraId="1FA2A7EE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abstract void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Handle(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Context context);</w:t>
      </w:r>
    </w:p>
    <w:p w14:paraId="3E11184C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}</w:t>
      </w:r>
    </w:p>
    <w:p w14:paraId="30DDF65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408CE6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StateA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 State</w:t>
      </w:r>
    </w:p>
    <w:p w14:paraId="1D6A21DB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{</w:t>
      </w:r>
    </w:p>
    <w:p w14:paraId="0BA1A148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override void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Handle(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Context context)</w:t>
      </w:r>
    </w:p>
    <w:p w14:paraId="52B50F03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660E7">
        <w:rPr>
          <w:rFonts w:ascii="Times New Roman" w:hAnsi="Times New Roman"/>
          <w:sz w:val="28"/>
          <w:szCs w:val="28"/>
        </w:rPr>
        <w:t>{</w:t>
      </w:r>
    </w:p>
    <w:p w14:paraId="070DC75A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660E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660E7">
        <w:rPr>
          <w:rFonts w:ascii="Times New Roman" w:hAnsi="Times New Roman"/>
          <w:sz w:val="28"/>
          <w:szCs w:val="28"/>
        </w:rPr>
        <w:t xml:space="preserve">("Переход в состояние </w:t>
      </w:r>
      <w:proofErr w:type="spellStart"/>
      <w:r w:rsidRPr="006660E7">
        <w:rPr>
          <w:rFonts w:ascii="Times New Roman" w:hAnsi="Times New Roman"/>
          <w:sz w:val="28"/>
          <w:szCs w:val="28"/>
        </w:rPr>
        <w:t>StateB</w:t>
      </w:r>
      <w:proofErr w:type="spellEnd"/>
      <w:r w:rsidRPr="006660E7">
        <w:rPr>
          <w:rFonts w:ascii="Times New Roman" w:hAnsi="Times New Roman"/>
          <w:sz w:val="28"/>
          <w:szCs w:val="28"/>
        </w:rPr>
        <w:t>");</w:t>
      </w:r>
    </w:p>
    <w:p w14:paraId="36A57255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context.State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6660E7">
        <w:rPr>
          <w:rFonts w:ascii="Times New Roman" w:hAnsi="Times New Roman"/>
          <w:sz w:val="28"/>
          <w:szCs w:val="28"/>
          <w:lang w:val="en-US"/>
        </w:rPr>
        <w:t>StateB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>();</w:t>
      </w:r>
    </w:p>
    <w:p w14:paraId="041FE7EC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10EF52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}</w:t>
      </w:r>
    </w:p>
    <w:p w14:paraId="3FBA0B8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594C14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StateB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 State</w:t>
      </w:r>
    </w:p>
    <w:p w14:paraId="7FC875C7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{</w:t>
      </w:r>
    </w:p>
    <w:p w14:paraId="485B3D51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override void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Handle(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Context context)</w:t>
      </w:r>
    </w:p>
    <w:p w14:paraId="6F4C272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660E7">
        <w:rPr>
          <w:rFonts w:ascii="Times New Roman" w:hAnsi="Times New Roman"/>
          <w:sz w:val="28"/>
          <w:szCs w:val="28"/>
        </w:rPr>
        <w:t>{</w:t>
      </w:r>
    </w:p>
    <w:p w14:paraId="57874ED2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660E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660E7">
        <w:rPr>
          <w:rFonts w:ascii="Times New Roman" w:hAnsi="Times New Roman"/>
          <w:sz w:val="28"/>
          <w:szCs w:val="28"/>
        </w:rPr>
        <w:t xml:space="preserve">("Переход в состояние </w:t>
      </w:r>
      <w:proofErr w:type="spellStart"/>
      <w:r w:rsidRPr="006660E7">
        <w:rPr>
          <w:rFonts w:ascii="Times New Roman" w:hAnsi="Times New Roman"/>
          <w:sz w:val="28"/>
          <w:szCs w:val="28"/>
        </w:rPr>
        <w:t>StateA</w:t>
      </w:r>
      <w:proofErr w:type="spellEnd"/>
      <w:r w:rsidRPr="006660E7">
        <w:rPr>
          <w:rFonts w:ascii="Times New Roman" w:hAnsi="Times New Roman"/>
          <w:sz w:val="28"/>
          <w:szCs w:val="28"/>
        </w:rPr>
        <w:t>");</w:t>
      </w:r>
    </w:p>
    <w:p w14:paraId="7CE7C31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context.State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6660E7">
        <w:rPr>
          <w:rFonts w:ascii="Times New Roman" w:hAnsi="Times New Roman"/>
          <w:sz w:val="28"/>
          <w:szCs w:val="28"/>
          <w:lang w:val="en-US"/>
        </w:rPr>
        <w:t>StateA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>();</w:t>
      </w:r>
    </w:p>
    <w:p w14:paraId="62349D1A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77BD493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}</w:t>
      </w:r>
    </w:p>
    <w:p w14:paraId="0496D4FC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758943" w14:textId="16A420ED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class Context</w:t>
      </w:r>
    </w:p>
    <w:p w14:paraId="318FE7E9" w14:textId="78C097E1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8F8276" w14:textId="0F8C95C1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59B906" w14:textId="501BDF97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5D777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1F8E48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{</w:t>
      </w:r>
    </w:p>
    <w:p w14:paraId="5EA229CF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State </w:t>
      </w:r>
      <w:proofErr w:type="spellStart"/>
      <w:r w:rsidRPr="006660E7">
        <w:rPr>
          <w:rFonts w:ascii="Times New Roman" w:hAnsi="Times New Roman"/>
          <w:sz w:val="28"/>
          <w:szCs w:val="28"/>
          <w:lang w:val="en-US"/>
        </w:rPr>
        <w:t>State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; set; }</w:t>
      </w:r>
    </w:p>
    <w:p w14:paraId="0E2AD93F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DD00B5" w14:textId="323CD5C4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Context(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State state)</w:t>
      </w:r>
    </w:p>
    <w:p w14:paraId="62E190AD" w14:textId="027819D6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83EA2D" w14:textId="63BBAC78" w:rsid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D46C8F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70E9C8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37C5892E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this.State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 = state;</w:t>
      </w:r>
    </w:p>
    <w:p w14:paraId="302C764A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4C2C0C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6AB8EF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Request(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)</w:t>
      </w:r>
    </w:p>
    <w:p w14:paraId="4F458177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8848780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this.State.Handle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(this);</w:t>
      </w:r>
    </w:p>
    <w:p w14:paraId="4F4F081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5F695AE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}</w:t>
      </w:r>
    </w:p>
    <w:p w14:paraId="7FD8EB94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D295E2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CCCE887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>{</w:t>
      </w:r>
    </w:p>
    <w:p w14:paraId="2C014C53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>)</w:t>
      </w:r>
    </w:p>
    <w:p w14:paraId="48D9D85B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84DEA7B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    Context </w:t>
      </w:r>
      <w:proofErr w:type="spellStart"/>
      <w:r w:rsidRPr="006660E7">
        <w:rPr>
          <w:rFonts w:ascii="Times New Roman" w:hAnsi="Times New Roman"/>
          <w:sz w:val="28"/>
          <w:szCs w:val="28"/>
          <w:lang w:val="en-US"/>
        </w:rPr>
        <w:t>context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6660E7">
        <w:rPr>
          <w:rFonts w:ascii="Times New Roman" w:hAnsi="Times New Roman"/>
          <w:sz w:val="28"/>
          <w:szCs w:val="28"/>
          <w:lang w:val="en-US"/>
        </w:rPr>
        <w:t>Context(</w:t>
      </w:r>
      <w:proofErr w:type="gramEnd"/>
      <w:r w:rsidRPr="006660E7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660E7">
        <w:rPr>
          <w:rFonts w:ascii="Times New Roman" w:hAnsi="Times New Roman"/>
          <w:sz w:val="28"/>
          <w:szCs w:val="28"/>
          <w:lang w:val="en-US"/>
        </w:rPr>
        <w:t>StateA</w:t>
      </w:r>
      <w:proofErr w:type="spellEnd"/>
      <w:r w:rsidRPr="006660E7">
        <w:rPr>
          <w:rFonts w:ascii="Times New Roman" w:hAnsi="Times New Roman"/>
          <w:sz w:val="28"/>
          <w:szCs w:val="28"/>
          <w:lang w:val="en-US"/>
        </w:rPr>
        <w:t>());</w:t>
      </w:r>
    </w:p>
    <w:p w14:paraId="10295F35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</w:rPr>
        <w:t>context.Request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</w:rPr>
        <w:t xml:space="preserve">(); </w:t>
      </w:r>
    </w:p>
    <w:p w14:paraId="1E3624A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6660E7">
        <w:rPr>
          <w:rFonts w:ascii="Times New Roman" w:hAnsi="Times New Roman"/>
          <w:sz w:val="28"/>
          <w:szCs w:val="28"/>
        </w:rPr>
        <w:t>context.Request</w:t>
      </w:r>
      <w:proofErr w:type="spellEnd"/>
      <w:proofErr w:type="gramEnd"/>
      <w:r w:rsidRPr="006660E7">
        <w:rPr>
          <w:rFonts w:ascii="Times New Roman" w:hAnsi="Times New Roman"/>
          <w:sz w:val="28"/>
          <w:szCs w:val="28"/>
        </w:rPr>
        <w:t xml:space="preserve">(); </w:t>
      </w:r>
    </w:p>
    <w:p w14:paraId="1E2927E9" w14:textId="77777777" w:rsidR="006660E7" w:rsidRPr="006660E7" w:rsidRDefault="006660E7" w:rsidP="006660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 xml:space="preserve">    }</w:t>
      </w:r>
    </w:p>
    <w:p w14:paraId="2BAB0FE5" w14:textId="2BECD82F" w:rsidR="006660E7" w:rsidRPr="006660E7" w:rsidRDefault="006660E7" w:rsidP="006660E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t>}</w:t>
      </w:r>
    </w:p>
    <w:p w14:paraId="1D4EC26F" w14:textId="7B54B763" w:rsidR="002F1AA0" w:rsidRPr="00D84FA2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60E7">
        <w:rPr>
          <w:rFonts w:ascii="Times New Roman" w:hAnsi="Times New Roman"/>
          <w:color w:val="000000"/>
          <w:sz w:val="28"/>
          <w:szCs w:val="28"/>
        </w:rPr>
        <w:t>21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7712814F" w:rsidR="002F1AA0" w:rsidRPr="007C0DE1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93D8" w14:textId="3C71D823" w:rsidR="00D84FA2" w:rsidRPr="00D84FA2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11F823FA" w:rsidR="002F1AA0" w:rsidRDefault="006660E7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660E7">
        <w:rPr>
          <w:rFonts w:ascii="Times New Roman" w:hAnsi="Times New Roman"/>
          <w:sz w:val="28"/>
          <w:szCs w:val="28"/>
        </w:rPr>
        <w:drawing>
          <wp:inline distT="0" distB="0" distL="0" distR="0" wp14:anchorId="7788EA96" wp14:editId="5A9C623E">
            <wp:extent cx="2514951" cy="7144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2BF1C9EA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6660E7">
        <w:rPr>
          <w:rFonts w:ascii="Times New Roman" w:hAnsi="Times New Roman"/>
          <w:sz w:val="28"/>
          <w:szCs w:val="24"/>
        </w:rPr>
        <w:t>21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2F1AA0" w:rsidRPr="00B72F7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98BB" w14:textId="77777777" w:rsidR="005B6718" w:rsidRDefault="005B6718">
      <w:r>
        <w:separator/>
      </w:r>
    </w:p>
  </w:endnote>
  <w:endnote w:type="continuationSeparator" w:id="0">
    <w:p w14:paraId="659BBC9C" w14:textId="77777777" w:rsidR="005B6718" w:rsidRDefault="005B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73C5F67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6660E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73C5F67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6660E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F77389B" w:rsidR="002F1AA0" w:rsidRPr="003721E9" w:rsidRDefault="006660E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5F77389B" w:rsidR="002F1AA0" w:rsidRPr="003721E9" w:rsidRDefault="006660E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1A99342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6660E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1A99342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6660E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B2F3" w14:textId="77777777" w:rsidR="005B6718" w:rsidRDefault="005B6718">
      <w:r>
        <w:separator/>
      </w:r>
    </w:p>
  </w:footnote>
  <w:footnote w:type="continuationSeparator" w:id="0">
    <w:p w14:paraId="0DDE03C9" w14:textId="77777777" w:rsidR="005B6718" w:rsidRDefault="005B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4973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64C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671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0E7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1E6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4FA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5551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2024-05-27T19:20:00Z</dcterms:created>
  <dcterms:modified xsi:type="dcterms:W3CDTF">2024-05-27T19:23:00Z</dcterms:modified>
</cp:coreProperties>
</file>