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ins w:id="2" w:author="Alexander He" w:date="2021-09-05T05:27:00Z"/>
          <w:sz w:val="16"/>
          <w:szCs w:val="16"/>
        </w:rPr>
      </w:pPr>
    </w:p>
    <w:p w14:paraId="659E0515" w14:textId="77777777" w:rsidR="004270BF" w:rsidRPr="00CA4392" w:rsidRDefault="004270BF" w:rsidP="004270BF">
      <w:pPr>
        <w:pStyle w:val="Author"/>
        <w:spacing w:before="100" w:beforeAutospacing="1" w:after="100" w:afterAutospacing="1" w:line="120" w:lineRule="auto"/>
        <w:rPr>
          <w:ins w:id="3" w:author="Alexander He" w:date="2021-09-05T05:27:00Z"/>
          <w:sz w:val="16"/>
          <w:szCs w:val="16"/>
        </w:rPr>
        <w:sectPr w:rsidR="004270BF" w:rsidRPr="00CA4392" w:rsidSect="00997D8E">
          <w:footerReference w:type="first" r:id="rId9"/>
          <w:type w:val="continuous"/>
          <w:pgSz w:w="12240" w:h="15840" w:code="1"/>
          <w:pgMar w:top="1080" w:right="893" w:bottom="1440" w:left="893" w:header="720" w:footer="720" w:gutter="0"/>
          <w:cols w:space="720"/>
          <w:titlePg/>
          <w:docGrid w:linePitch="360"/>
        </w:sectPr>
      </w:pPr>
    </w:p>
    <w:p w14:paraId="7A35EA9D" w14:textId="77777777" w:rsidR="004270BF" w:rsidRDefault="004270BF" w:rsidP="004270BF">
      <w:pPr>
        <w:pStyle w:val="Author"/>
        <w:spacing w:before="100" w:beforeAutospacing="1"/>
        <w:rPr>
          <w:ins w:id="4" w:author="Alexander He" w:date="2021-09-05T05:27:00Z"/>
          <w:sz w:val="18"/>
          <w:szCs w:val="18"/>
        </w:rPr>
      </w:pPr>
      <w:ins w:id="5" w:author="Alexander He" w:date="2021-09-05T05:27:00Z">
        <w:r>
          <w:rPr>
            <w:sz w:val="18"/>
            <w:szCs w:val="18"/>
          </w:rPr>
          <w:t>Alexander He</w:t>
        </w:r>
        <w:r w:rsidRPr="00F847A6">
          <w:rPr>
            <w:sz w:val="18"/>
            <w:szCs w:val="18"/>
          </w:rPr>
          <w:t xml:space="preserve"> </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hea2@rpi.edu</w:t>
        </w:r>
        <w:r>
          <w:rPr>
            <w:sz w:val="18"/>
            <w:szCs w:val="18"/>
          </w:rPr>
          <w:br/>
        </w:r>
        <w:r>
          <w:rPr>
            <w:sz w:val="18"/>
            <w:szCs w:val="18"/>
          </w:rPr>
          <w:br/>
        </w:r>
        <w:r>
          <w:rPr>
            <w:sz w:val="18"/>
            <w:szCs w:val="18"/>
          </w:rPr>
          <w:t>Thilanka Munasinghe</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munast@rpi.edu</w:t>
        </w:r>
        <w:r>
          <w:rPr>
            <w:sz w:val="18"/>
            <w:szCs w:val="18"/>
          </w:rPr>
          <w:br/>
        </w:r>
        <w:r>
          <w:rPr>
            <w:sz w:val="18"/>
            <w:szCs w:val="18"/>
          </w:rPr>
          <w:br/>
        </w:r>
      </w:ins>
    </w:p>
    <w:p w14:paraId="01769023" w14:textId="77777777" w:rsidR="004270BF" w:rsidRDefault="004270BF" w:rsidP="004270BF">
      <w:pPr>
        <w:pStyle w:val="Author"/>
        <w:spacing w:before="100" w:beforeAutospacing="1"/>
        <w:rPr>
          <w:ins w:id="6" w:author="Alexander He" w:date="2021-09-05T05:27:00Z"/>
          <w:sz w:val="18"/>
          <w:szCs w:val="18"/>
        </w:rPr>
      </w:pPr>
    </w:p>
    <w:p w14:paraId="3C842F02" w14:textId="77777777" w:rsidR="004270BF" w:rsidRDefault="004270BF" w:rsidP="004270BF">
      <w:pPr>
        <w:pStyle w:val="Author"/>
        <w:spacing w:before="100" w:beforeAutospacing="1"/>
        <w:rPr>
          <w:ins w:id="7" w:author="Alexander He" w:date="2021-09-05T05:27:00Z"/>
          <w:sz w:val="18"/>
          <w:szCs w:val="18"/>
        </w:rPr>
      </w:pPr>
    </w:p>
    <w:p w14:paraId="360C4495" w14:textId="77777777" w:rsidR="004270BF" w:rsidRDefault="004270BF" w:rsidP="004270BF">
      <w:pPr>
        <w:pStyle w:val="Author"/>
        <w:spacing w:before="100" w:beforeAutospacing="1"/>
        <w:rPr>
          <w:ins w:id="8" w:author="Alexander He" w:date="2021-09-05T05:27:00Z"/>
          <w:sz w:val="18"/>
          <w:szCs w:val="18"/>
        </w:rPr>
      </w:pPr>
    </w:p>
    <w:p w14:paraId="0FAFD9CE" w14:textId="77777777" w:rsidR="004270BF" w:rsidRDefault="004270BF" w:rsidP="004270BF">
      <w:pPr>
        <w:pStyle w:val="Author"/>
        <w:spacing w:before="100" w:beforeAutospacing="1"/>
        <w:rPr>
          <w:ins w:id="9" w:author="Alexander He" w:date="2021-09-05T05:27:00Z"/>
          <w:sz w:val="18"/>
          <w:szCs w:val="18"/>
        </w:rPr>
      </w:pPr>
    </w:p>
    <w:p w14:paraId="684366DC" w14:textId="77777777" w:rsidR="004270BF" w:rsidRPr="006347CF" w:rsidRDefault="004270BF" w:rsidP="004270BF">
      <w:pPr>
        <w:pStyle w:val="Author"/>
        <w:spacing w:before="100" w:beforeAutospacing="1"/>
        <w:jc w:val="both"/>
        <w:rPr>
          <w:ins w:id="10" w:author="Alexander He" w:date="2021-09-05T05:27:00Z"/>
          <w:sz w:val="18"/>
          <w:szCs w:val="18"/>
        </w:rPr>
        <w:sectPr w:rsidR="004270BF" w:rsidRPr="006347CF" w:rsidSect="00F847A6">
          <w:type w:val="continuous"/>
          <w:pgSz w:w="12240" w:h="15840" w:code="1"/>
          <w:pgMar w:top="1080" w:right="893" w:bottom="1440" w:left="893" w:header="720" w:footer="720" w:gutter="0"/>
          <w:cols w:num="4" w:space="216"/>
          <w:docGrid w:linePitch="360"/>
        </w:sectPr>
      </w:pPr>
    </w:p>
    <w:p w14:paraId="7CCDFA82" w14:textId="77777777" w:rsidR="004270BF" w:rsidRPr="005B520E" w:rsidRDefault="004270BF" w:rsidP="004270BF">
      <w:pPr>
        <w:jc w:val="both"/>
        <w:rPr>
          <w:ins w:id="11" w:author="Alexander He" w:date="2021-09-05T05:27:00Z"/>
        </w:rPr>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0"/>
          <w:type w:val="continuous"/>
          <w:pgSz w:w="12240" w:h="15840"/>
          <w:pgMar w:top="1080" w:right="907" w:bottom="1440" w:left="907" w:header="720" w:footer="720" w:gutter="0"/>
          <w:pgNumType w:start="1"/>
          <w:cols w:num="4" w:space="216"/>
        </w:sectPr>
      </w:pPr>
    </w:p>
    <w:p w14:paraId="1DCD2C4B" w14:textId="7CFBB964"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ins w:id="12" w:author="Alexander He" w:date="2021-09-06T00:30:00Z">
        <w:r w:rsidR="00C15AC5">
          <w:rPr>
            <w:i/>
            <w:iCs/>
          </w:rPr>
          <w:t xml:space="preserve">with </w:t>
        </w:r>
      </w:ins>
      <w:del w:id="13" w:author="Alexander He" w:date="2021-09-06T00:30:00Z">
        <w:r w:rsidR="00F13A15" w:rsidRPr="007F1EDE" w:rsidDel="00C15AC5">
          <w:rPr>
            <w:i/>
            <w:iCs/>
          </w:rPr>
          <w:delText xml:space="preserve">affecting </w:delText>
        </w:r>
      </w:del>
      <w:r w:rsidR="00F13A15" w:rsidRPr="007F1EDE">
        <w:rPr>
          <w:i/>
          <w:iCs/>
        </w:rPr>
        <w:t xml:space="preserve">545 million </w:t>
      </w:r>
      <w:del w:id="14" w:author="Alexander He" w:date="2021-09-06T00:30:00Z">
        <w:r w:rsidR="00F13A15" w:rsidRPr="007F1EDE" w:rsidDel="00C15AC5">
          <w:rPr>
            <w:i/>
            <w:iCs/>
          </w:rPr>
          <w:delText xml:space="preserve">people </w:delText>
        </w:r>
      </w:del>
      <w:ins w:id="15" w:author="Alexander He" w:date="2021-09-06T00:30:00Z">
        <w:r w:rsidR="00C15AC5">
          <w:rPr>
            <w:i/>
            <w:iCs/>
          </w:rPr>
          <w:t>prevalent cases</w:t>
        </w:r>
        <w:r w:rsidR="00C15AC5" w:rsidRPr="007F1EDE">
          <w:rPr>
            <w:i/>
            <w:iCs/>
          </w:rPr>
          <w:t xml:space="preserve"> </w:t>
        </w:r>
      </w:ins>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del w:id="16" w:author="Alexander He" w:date="2021-09-06T00:51:00Z">
        <w:r w:rsidR="000766C4" w:rsidDel="00B85E87">
          <w:rPr>
            <w:i/>
            <w:iCs/>
          </w:rPr>
          <w:delText>risk</w:delText>
        </w:r>
        <w:r w:rsidR="00710904" w:rsidRPr="007F1EDE" w:rsidDel="00B85E87">
          <w:rPr>
            <w:i/>
            <w:iCs/>
          </w:rPr>
          <w:delText>,</w:delText>
        </w:r>
        <w:r w:rsidR="007F1EDE" w:rsidDel="00B85E87">
          <w:rPr>
            <w:i/>
            <w:iCs/>
          </w:rPr>
          <w:delText xml:space="preserve"> but</w:delText>
        </w:r>
      </w:del>
      <w:ins w:id="17" w:author="Alexander He" w:date="2021-09-06T00:51:00Z">
        <w:r w:rsidR="00B85E87">
          <w:rPr>
            <w:i/>
            <w:iCs/>
          </w:rPr>
          <w:t>risk</w:t>
        </w:r>
        <w:r w:rsidR="00B85E87" w:rsidRPr="007F1EDE">
          <w:rPr>
            <w:i/>
            <w:iCs/>
          </w:rPr>
          <w:t xml:space="preserve"> but</w:t>
        </w:r>
      </w:ins>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2473EA53" w:rsidR="004E2338" w:rsidRPr="002729BB" w:rsidRDefault="004E2338" w:rsidP="004E2338">
      <w:pPr>
        <w:pStyle w:val="Keywords"/>
      </w:pPr>
      <w:r w:rsidRPr="002729BB">
        <w:t>Keywords—</w:t>
      </w:r>
      <w:r w:rsidR="00897E52">
        <w:t xml:space="preserve">chronic </w:t>
      </w:r>
      <w:r w:rsidR="00CC29BB">
        <w:t>respiratory disease,</w:t>
      </w:r>
      <w:del w:id="18" w:author="Alexander He" w:date="2021-09-06T00:33:00Z">
        <w:r w:rsidR="00CC29BB" w:rsidDel="002C3869">
          <w:delText xml:space="preserve"> remote sensing, </w:delText>
        </w:r>
        <w:r w:rsidR="001E485E" w:rsidDel="002C3869">
          <w:delText>regression,</w:delText>
        </w:r>
      </w:del>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19"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19"/>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77777777"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Tobacco, air pollutants, airborne allergens, and occupational exposures are the main risk factors associated with a lifetime increase of respiratory diseases and symptoms, according to reviews [3][4]. Previous studies have also established that temperature and humidity play a role in respiratory disease exacerbation [5][6].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w:t>
      </w:r>
      <w:r w:rsidR="00027A90">
        <w:rPr>
          <w:rFonts w:eastAsia="Times New Roman"/>
        </w:rPr>
        <w:t>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wildfire emissions and longer pollen seasons. However, due to limited datasets on a national, county-level scale, we are constrained to environmental factors, particularly air pollutants and climate variables, provided as datasets constructed with remote sensing. </w:t>
      </w:r>
    </w:p>
    <w:p w14:paraId="132F6EE6" w14:textId="77777777"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in order to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w:t>
      </w:r>
      <w:r w:rsidR="008D4344" w:rsidRPr="008D4344">
        <w:rPr>
          <w:rFonts w:eastAsia="Times New Roman"/>
        </w:rPr>
        <w:lastRenderedPageBreak/>
        <w:t>certificates for U.S. residents, stratified by cause-of-death and demographics [10]. The data is subject to suppression constraints that omit all sub-national data representing less than 10 deaths.</w:t>
      </w:r>
    </w:p>
    <w:p w14:paraId="49DEB1DF" w14:textId="509700C2"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del w:id="20" w:author="Alexander He" w:date="2021-09-06T00:52:00Z">
        <w:r w:rsidR="002049FB" w:rsidDel="00B85E87">
          <w:rPr>
            <w:rFonts w:eastAsia="Times New Roman"/>
          </w:rPr>
          <w:delText>in</w:delText>
        </w:r>
        <w:r w:rsidR="005F1ACA" w:rsidDel="00B85E87">
          <w:rPr>
            <w:rFonts w:eastAsia="Times New Roman"/>
          </w:rPr>
          <w:delText xml:space="preserve"> a given</w:delText>
        </w:r>
      </w:del>
      <w:ins w:id="21" w:author="Alexander He" w:date="2021-09-06T00:52:00Z">
        <w:r w:rsidR="00B85E87">
          <w:rPr>
            <w:rFonts w:eastAsia="Times New Roman"/>
          </w:rPr>
          <w:t>in each</w:t>
        </w:r>
      </w:ins>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(burned_frac), fraction of total emissions stemming from small fires (smallf_frac),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2B60D0CD" w:rsidR="00955314" w:rsidRPr="001F0CF1" w:rsidRDefault="00B85D7E" w:rsidP="00E82575">
      <w:pPr>
        <w:pStyle w:val="Heading2"/>
      </w:pPr>
      <w:r w:rsidRPr="001F0CF1">
        <w:t>Air Quality Index</w:t>
      </w:r>
    </w:p>
    <w:p w14:paraId="24374556" w14:textId="0DBDE0AA" w:rsidR="002377BC"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Air </w:t>
      </w:r>
      <w:r w:rsidR="004C40D7" w:rsidRPr="004C40D7">
        <w:rPr>
          <w:rFonts w:eastAsia="Times New Roman"/>
          <w:color w:val="000000"/>
        </w:rPr>
        <w:t xml:space="preserve">Quality Index (AQI) data for the United States is available at [16]. We opted to use AQI instead of individual criteria pollutants, such as ground-level ozone; AQI was less spatially and temporally sparse and better for interpolation. For each site, we linearly interpolated dates with missing data, then averaged by month. We then interpolated and rasterized AQI at 0.01° resolution using </w:t>
      </w:r>
      <w:r w:rsidR="004C7E39">
        <w:rPr>
          <w:rFonts w:eastAsia="Times New Roman"/>
          <w:color w:val="000000"/>
        </w:rPr>
        <w:t>SciPy’s ‘</w:t>
      </w:r>
      <w:r w:rsidR="004C7E39" w:rsidRPr="004C40D7">
        <w:rPr>
          <w:rFonts w:eastAsia="Times New Roman"/>
          <w:color w:val="000000"/>
        </w:rPr>
        <w:t>scipy.interpolate.griddata</w:t>
      </w:r>
      <w:r w:rsidR="004C7E39">
        <w:rPr>
          <w:rFonts w:eastAsia="Times New Roman"/>
          <w:color w:val="000000"/>
        </w:rPr>
        <w:t xml:space="preserve">’ function </w:t>
      </w:r>
      <w:r w:rsidR="004C40D7" w:rsidRPr="004C40D7">
        <w:rPr>
          <w:rFonts w:eastAsia="Times New Roman"/>
          <w:color w:val="000000"/>
        </w:rPr>
        <w:t xml:space="preserve">[17][18], before aggregating to county shapes. To choose the best interpolation parameters, we performed cross-validation with </w:t>
      </w:r>
      <w:r w:rsidR="00E87571">
        <w:rPr>
          <w:rFonts w:eastAsia="Times New Roman"/>
          <w:color w:val="000000"/>
        </w:rPr>
        <w:t>R</w:t>
      </w:r>
      <w:r w:rsidR="00E87571">
        <w:rPr>
          <w:rFonts w:eastAsia="Times New Roman"/>
          <w:color w:val="000000"/>
          <w:vertAlign w:val="superscript"/>
        </w:rPr>
        <w:t>2</w:t>
      </w:r>
      <w:r w:rsidR="004C40D7" w:rsidRPr="004C40D7">
        <w:rPr>
          <w:rFonts w:eastAsia="Times New Roman"/>
          <w:color w:val="000000"/>
        </w:rPr>
        <w:t xml:space="preserve"> to test the number of consecutive missing dates to interpolate between existing dates and the spatial interpolation method (linear, nearest, or cubic). Finally, we use zeros to replace months with incomplete interpolation, which was the best </w:t>
      </w:r>
      <w:r w:rsidRPr="001F0CF1">
        <w:rPr>
          <w:rFonts w:eastAsia="Times New Roman"/>
          <w:color w:val="000000"/>
        </w:rPr>
        <w:t xml:space="preserve">imputation strategy based on </w:t>
      </w:r>
      <w:r w:rsidR="00C95EC7">
        <w:rPr>
          <w:rFonts w:eastAsia="Times New Roman"/>
          <w:color w:val="000000"/>
        </w:rPr>
        <w:t>cross-validation</w:t>
      </w:r>
      <w:r w:rsidRPr="001F0CF1">
        <w:rPr>
          <w:rFonts w:eastAsia="Times New Roman"/>
          <w:color w:val="000000"/>
        </w:rPr>
        <w:t>.</w:t>
      </w:r>
    </w:p>
    <w:p w14:paraId="2E11A6EB" w14:textId="75B10C71" w:rsidR="001F0CF1" w:rsidRPr="001F0CF1" w:rsidRDefault="003C41FE"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Due to the spar</w:t>
      </w:r>
      <w:r w:rsidR="00B4435C">
        <w:rPr>
          <w:rFonts w:eastAsia="Times New Roman"/>
          <w:color w:val="000000"/>
        </w:rPr>
        <w:t>s</w:t>
      </w:r>
      <w:r>
        <w:rPr>
          <w:rFonts w:eastAsia="Times New Roman"/>
          <w:color w:val="000000"/>
        </w:rPr>
        <w:t>ity of the data,</w:t>
      </w:r>
      <w:r w:rsidR="00B85D7E" w:rsidRPr="001F0CF1">
        <w:rPr>
          <w:rFonts w:eastAsia="Times New Roman"/>
          <w:color w:val="000000"/>
        </w:rPr>
        <w:t xml:space="preserve"> </w:t>
      </w:r>
      <w:r w:rsidR="00222C6E">
        <w:rPr>
          <w:rFonts w:eastAsia="Times New Roman"/>
          <w:color w:val="000000"/>
        </w:rPr>
        <w:t xml:space="preserve">we considered </w:t>
      </w:r>
      <w:r w:rsidR="00B85D7E" w:rsidRPr="001F0CF1">
        <w:rPr>
          <w:rFonts w:eastAsia="Times New Roman"/>
          <w:color w:val="000000"/>
        </w:rPr>
        <w:t>the use of AQI experimental, as naive spatiotemporal interpolation is inherently erroneous. For this reason, we expected</w:t>
      </w:r>
      <w:r w:rsidR="00222C6E">
        <w:rPr>
          <w:rFonts w:eastAsia="Times New Roman"/>
          <w:color w:val="000000"/>
        </w:rPr>
        <w:t xml:space="preserve"> to eliminate</w:t>
      </w:r>
      <w:r w:rsidR="00B85D7E" w:rsidRPr="001F0CF1">
        <w:rPr>
          <w:rFonts w:eastAsia="Times New Roman"/>
          <w:color w:val="000000"/>
        </w:rPr>
        <w:t xml:space="preserve"> AQI during feature </w:t>
      </w:r>
      <w:r w:rsidR="00222C6E">
        <w:rPr>
          <w:rFonts w:eastAsia="Times New Roman"/>
          <w:color w:val="000000"/>
        </w:rPr>
        <w:t>selection</w:t>
      </w:r>
      <w:r w:rsidR="00B85D7E" w:rsidRPr="001F0CF1">
        <w:rPr>
          <w:rFonts w:eastAsia="Times New Roman"/>
          <w:color w:val="000000"/>
        </w:rPr>
        <w:t>.</w:t>
      </w:r>
    </w:p>
    <w:p w14:paraId="00000018" w14:textId="77777777" w:rsidR="00955314" w:rsidRPr="001F0CF1" w:rsidRDefault="00B85D7E" w:rsidP="00E82575">
      <w:pPr>
        <w:pStyle w:val="Heading2"/>
      </w:pPr>
      <w:r w:rsidRPr="001F0CF1">
        <w:t>Population and Median Income</w:t>
      </w:r>
    </w:p>
    <w:p w14:paraId="2CA9F82A" w14:textId="77777777"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Yearly estimates for population by county are available at [19] under the “Population Estimates” filter. Population estimates of each year are for July 1st. We opted to apply the July 1st estimates for the entire month of July, then linearly interpolate the months in between.</w:t>
      </w:r>
    </w:p>
    <w:p w14:paraId="01C17A11" w14:textId="0FA2214D"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[20].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15178CC3"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[21]. We extracted data for temperature, precipitation, and drought indices to best represent environmental factors described in [5][6][22][23]. The included drought indices are Palmer Drought Severity Index [24] (PDSI) and monthly Standardized Precipitation Index [25] (monthly SPI; SP01). Unfortunately, the database does not have data for humidity, 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13C2B5A7"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del w:id="22" w:author="Alexander He" w:date="2021-09-06T00:51:00Z">
        <w:r w:rsidR="004C40D7" w:rsidRPr="004C40D7" w:rsidDel="00B85E87">
          <w:rPr>
            <w:rFonts w:eastAsia="Times New Roman"/>
            <w:color w:val="000000"/>
          </w:rPr>
          <w:delText>U.S. county</w:delText>
        </w:r>
      </w:del>
      <w:ins w:id="23" w:author="Alexander He" w:date="2021-09-06T00:51:00Z">
        <w:r w:rsidR="00B85E87" w:rsidRPr="004C40D7">
          <w:rPr>
            <w:rFonts w:eastAsia="Times New Roman"/>
            <w:color w:val="000000"/>
          </w:rPr>
          <w:t>U.S. County</w:t>
        </w:r>
      </w:ins>
      <w:r w:rsidR="004C40D7" w:rsidRPr="004C40D7">
        <w:rPr>
          <w:rFonts w:eastAsia="Times New Roman"/>
          <w:color w:val="000000"/>
        </w:rPr>
        <w:t xml:space="preserve"> boundaries is available at [26].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[27].</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199C6249"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w:t>
      </w:r>
      <w:proofErr w:type="spellStart"/>
      <w:r w:rsidR="00E87571" w:rsidRPr="00E87571">
        <w:rPr>
          <w:rFonts w:eastAsia="Times New Roman"/>
          <w:color w:val="000000"/>
        </w:rPr>
        <w:t>SciKit</w:t>
      </w:r>
      <w:proofErr w:type="spellEnd"/>
      <w:r w:rsidR="00E87571" w:rsidRPr="00E87571">
        <w:rPr>
          <w:rFonts w:eastAsia="Times New Roman"/>
          <w:color w:val="000000"/>
        </w:rPr>
        <w:t xml:space="preserve"> </w:t>
      </w:r>
      <w:proofErr w:type="spellStart"/>
      <w:r w:rsidR="00E87571" w:rsidRPr="00E87571">
        <w:rPr>
          <w:rFonts w:eastAsia="Times New Roman"/>
          <w:color w:val="000000"/>
        </w:rPr>
        <w:t>Learn’s</w:t>
      </w:r>
      <w:proofErr w:type="spellEnd"/>
      <w:r w:rsidR="00E87571" w:rsidRPr="00E87571">
        <w:rPr>
          <w:rFonts w:eastAsia="Times New Roman"/>
          <w:color w:val="000000"/>
        </w:rPr>
        <w:t xml:space="preserve"> function for random forest regression [28].  Similar to the use of monthly lagged values of climate variables in [29],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w:t>
      </w:r>
      <w:r w:rsidR="009278D4">
        <w:rPr>
          <w:rFonts w:eastAsia="Times New Roman"/>
          <w:color w:val="000000"/>
        </w:rPr>
        <w:lastRenderedPageBreak/>
        <w:t xml:space="preserve">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665264CB"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w:t>
      </w:r>
      <w:proofErr w:type="spellStart"/>
      <w:r w:rsidR="004C7E39" w:rsidRPr="004C7E39">
        <w:rPr>
          <w:rFonts w:eastAsia="Times New Roman"/>
          <w:color w:val="000000"/>
        </w:rPr>
        <w:t>SciKit</w:t>
      </w:r>
      <w:proofErr w:type="spellEnd"/>
      <w:r w:rsidR="004C7E39" w:rsidRPr="004C7E39">
        <w:rPr>
          <w:rFonts w:eastAsia="Times New Roman"/>
          <w:color w:val="000000"/>
        </w:rPr>
        <w:t xml:space="preserve"> </w:t>
      </w:r>
      <w:proofErr w:type="spellStart"/>
      <w:r w:rsidR="004C7E39" w:rsidRPr="004C7E39">
        <w:rPr>
          <w:rFonts w:eastAsia="Times New Roman"/>
          <w:color w:val="000000"/>
        </w:rPr>
        <w:t>Learn’s</w:t>
      </w:r>
      <w:proofErr w:type="spellEnd"/>
      <w:r w:rsidR="004C7E39" w:rsidRPr="004C7E39">
        <w:rPr>
          <w:rFonts w:eastAsia="Times New Roman"/>
          <w:color w:val="000000"/>
        </w:rPr>
        <w:t xml:space="preserve"> Recursive Feature Elimination and Cross-Validated selection (RFECV) function [30].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w:t>
      </w:r>
      <w:proofErr w:type="spellStart"/>
      <w:r w:rsidR="00B85D7E" w:rsidRPr="001F0CF1">
        <w:rPr>
          <w:rFonts w:eastAsia="Times New Roman"/>
          <w:color w:val="000000"/>
        </w:rPr>
        <w:t>SciKit</w:t>
      </w:r>
      <w:proofErr w:type="spellEnd"/>
      <w:r w:rsidR="00B85D7E" w:rsidRPr="001F0CF1">
        <w:rPr>
          <w:rFonts w:eastAsia="Times New Roman"/>
          <w:color w:val="000000"/>
        </w:rPr>
        <w:t xml:space="preserve"> </w:t>
      </w:r>
      <w:proofErr w:type="spellStart"/>
      <w:r w:rsidR="00B85D7E" w:rsidRPr="001F0CF1">
        <w:rPr>
          <w:rFonts w:eastAsia="Times New Roman"/>
          <w:color w:val="000000"/>
        </w:rPr>
        <w:t>Learn’s</w:t>
      </w:r>
      <w:proofErr w:type="spellEnd"/>
      <w:r w:rsidR="00B85D7E" w:rsidRPr="001F0CF1">
        <w:rPr>
          <w:rFonts w:eastAsia="Times New Roman"/>
          <w:color w:val="000000"/>
        </w:rPr>
        <w:t xml:space="preserve">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[30][31]. We averaged rankings between each combination of starting features.  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76DC017D"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r w:rsidR="00F80453">
        <w:rPr>
          <w:rFonts w:eastAsia="Times New Roman"/>
          <w:color w:val="000000"/>
        </w:rPr>
        <w:t>‘</w:t>
      </w:r>
      <w:proofErr w:type="spellStart"/>
      <w:r w:rsidR="00F80453" w:rsidRPr="00684365">
        <w:rPr>
          <w:rFonts w:eastAsia="Times New Roman"/>
          <w:color w:val="000000"/>
        </w:rPr>
        <w:t>GridSearchCV</w:t>
      </w:r>
      <w:proofErr w:type="spellEnd"/>
      <w:r w:rsidR="00F80453">
        <w:rPr>
          <w:rFonts w:eastAsia="Times New Roman"/>
          <w:color w:val="000000"/>
        </w:rPr>
        <w:t xml:space="preserve">’ </w:t>
      </w:r>
      <w:r w:rsidR="009A1929" w:rsidRPr="009A1929">
        <w:rPr>
          <w:rFonts w:eastAsia="Times New Roman"/>
          <w:color w:val="000000"/>
        </w:rPr>
        <w:t xml:space="preserve">function [32], which tests specified combinations of values for hyperparameters. The tuned hyperparameters for random forest regression are listed in Table I and are described in the documentation [28].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0104E65D"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‘scipy.stats.spearmanr’ function [33][18].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00B0E" w:rsidRPr="00684365">
        <w:rPr>
          <w:rFonts w:eastAsia="Times New Roman"/>
          <w:color w:val="000000"/>
        </w:rPr>
        <w:t>Fig. 9</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0374AD" w:rsidRPr="000374AD">
        <w:rPr>
          <w:rFonts w:eastAsia="Times New Roman"/>
          <w:color w:val="000000"/>
        </w:rPr>
        <w:t>[34].</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717CB016"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AQI, 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r w:rsidR="002E6698" w:rsidRPr="002E6698">
        <w:rPr>
          <w:rFonts w:eastAsia="Times New Roman"/>
          <w:color w:val="000000"/>
        </w:rPr>
        <w:t>months_from_start</w:t>
      </w:r>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(temp_F)</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15F1F80">
            <wp:extent cx="3081655" cy="2459355"/>
            <wp:effectExtent l="0" t="0" r="4445"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2459355"/>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235EF800">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w:t>
      </w:r>
      <w:r w:rsidR="00A63FE5">
        <w:lastRenderedPageBreak/>
        <w:t xml:space="preserve">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3CC49BBC"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(temp_F)</w:t>
      </w:r>
      <w:r w:rsidRPr="00684365">
        <w:rPr>
          <w:rFonts w:eastAsia="Times New Roman"/>
          <w:color w:val="000000"/>
        </w:rPr>
        <w:t xml:space="preserve"> (Fig. 9).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(Fig. 9).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RDefault="00A53251" w:rsidP="006A10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r w:rsidR="00E46E31" w:rsidRPr="00684365">
        <w:rPr>
          <w:rFonts w:eastAsia="Times New Roman"/>
          <w:color w:val="000000"/>
        </w:rPr>
        <w:t xml:space="preserve">max_samples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64D0EC8D" w:rsidR="004D68D0" w:rsidRPr="00684365" w:rsidRDefault="006A10CD" w:rsidP="00844FB7">
      <w:pPr>
        <w:pBdr>
          <w:top w:val="nil"/>
          <w:left w:val="nil"/>
          <w:bottom w:val="nil"/>
          <w:right w:val="nil"/>
          <w:between w:val="nil"/>
        </w:pBdr>
        <w:spacing w:after="120" w:line="228" w:lineRule="auto"/>
        <w:ind w:firstLine="288"/>
        <w:jc w:val="both"/>
        <w:rPr>
          <w:rFonts w:eastAsia="Times New Roman"/>
          <w:color w:val="000000"/>
        </w:rPr>
      </w:pPr>
      <w:r w:rsidRPr="00684365">
        <w:t>Increasing</w:t>
      </w:r>
      <w:r w:rsidR="005D6119">
        <w:t xml:space="preserve"> the</w:t>
      </w:r>
      <w:r w:rsidRPr="00684365">
        <w:rPr>
          <w:rFonts w:eastAsia="Times New Roman"/>
          <w:color w:val="000000"/>
        </w:rPr>
        <w:t xml:space="preserve"> number of estimators</w:t>
      </w:r>
      <w:r w:rsidR="008E6B37">
        <w:rPr>
          <w:rFonts w:eastAsia="Times New Roman"/>
          <w:color w:val="000000"/>
        </w:rPr>
        <w:t xml:space="preserve"> (n_estimators)</w:t>
      </w:r>
      <w:r w:rsidRPr="00684365">
        <w:rPr>
          <w:rFonts w:eastAsia="Times New Roman"/>
          <w:color w:val="000000"/>
        </w:rPr>
        <w:t xml:space="preserve"> </w:t>
      </w:r>
      <w:r w:rsidR="00816698">
        <w:rPr>
          <w:rFonts w:eastAsia="Times New Roman"/>
          <w:color w:val="000000"/>
        </w:rPr>
        <w:t xml:space="preserve">only </w:t>
      </w:r>
      <w:r w:rsidRPr="00684365">
        <w:rPr>
          <w:rFonts w:eastAsia="Times New Roman"/>
          <w:color w:val="000000"/>
        </w:rPr>
        <w:t>increase</w:t>
      </w:r>
      <w:r w:rsidR="00833686" w:rsidRPr="00684365">
        <w:rPr>
          <w:rFonts w:eastAsia="Times New Roman"/>
          <w:color w:val="000000"/>
        </w:rPr>
        <w:t>d</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with diminishing returns</w:t>
      </w:r>
      <w:r w:rsidR="001203E1" w:rsidRPr="00684365">
        <w:rPr>
          <w:rFonts w:eastAsia="Times New Roman"/>
          <w:color w:val="000000"/>
        </w:rPr>
        <w:t xml:space="preserve"> (Fig. </w:t>
      </w:r>
      <w:r w:rsidR="00200B0E" w:rsidRPr="00684365">
        <w:rPr>
          <w:rFonts w:eastAsia="Times New Roman"/>
          <w:color w:val="000000"/>
        </w:rPr>
        <w:t>4</w:t>
      </w:r>
      <w:r w:rsidR="001203E1" w:rsidRPr="00684365">
        <w:rPr>
          <w:rFonts w:eastAsia="Times New Roman"/>
          <w:color w:val="000000"/>
        </w:rPr>
        <w:t>)</w:t>
      </w:r>
      <w:r w:rsidR="00547B13" w:rsidRPr="00684365">
        <w:rPr>
          <w:rFonts w:eastAsia="Times New Roman"/>
          <w:color w:val="000000"/>
        </w:rPr>
        <w:t xml:space="preserve"> and increas</w:t>
      </w:r>
      <w:r w:rsidR="00046885" w:rsidRPr="00684365">
        <w:rPr>
          <w:rFonts w:eastAsia="Times New Roman"/>
          <w:color w:val="000000"/>
        </w:rPr>
        <w:t>ed</w:t>
      </w:r>
      <w:r w:rsidR="00547B13" w:rsidRPr="00684365">
        <w:rPr>
          <w:rFonts w:eastAsia="Times New Roman"/>
          <w:color w:val="000000"/>
        </w:rPr>
        <w:t xml:space="preserve"> runtime</w:t>
      </w:r>
      <w:r w:rsidR="00915CBF">
        <w:rPr>
          <w:rFonts w:eastAsia="Times New Roman"/>
          <w:color w:val="000000"/>
        </w:rPr>
        <w:t>.</w:t>
      </w:r>
      <w:r w:rsidR="00547B13" w:rsidRPr="00684365">
        <w:rPr>
          <w:rFonts w:eastAsia="Times New Roman"/>
          <w:color w:val="000000"/>
        </w:rPr>
        <w:t xml:space="preserve"> </w:t>
      </w:r>
      <w:r w:rsidR="00F31850">
        <w:rPr>
          <w:rFonts w:eastAsia="Times New Roman"/>
          <w:color w:val="000000"/>
        </w:rPr>
        <w:t>W</w:t>
      </w:r>
      <w:r w:rsidR="00547B13" w:rsidRPr="00684365">
        <w:rPr>
          <w:rFonts w:eastAsia="Times New Roman"/>
          <w:color w:val="000000"/>
        </w:rPr>
        <w:t>e determined 140 estimators to be sufficient</w:t>
      </w:r>
      <w:r w:rsidRPr="00684365">
        <w:rPr>
          <w:rFonts w:eastAsia="Times New Roman"/>
          <w:color w:val="000000"/>
        </w:rPr>
        <w:t>.</w:t>
      </w:r>
    </w:p>
    <w:p w14:paraId="53CBB767" w14:textId="52073A91" w:rsidR="00BD30D2" w:rsidRPr="00684365" w:rsidRDefault="00C80D36" w:rsidP="00844FB7">
      <w:pPr>
        <w:pBdr>
          <w:top w:val="nil"/>
          <w:left w:val="nil"/>
          <w:bottom w:val="nil"/>
          <w:right w:val="nil"/>
          <w:between w:val="nil"/>
        </w:pBdr>
        <w:spacing w:after="120" w:line="228" w:lineRule="auto"/>
        <w:ind w:firstLine="288"/>
        <w:jc w:val="both"/>
      </w:pPr>
      <w:r w:rsidRPr="00684365">
        <w:t xml:space="preserve">Increasing </w:t>
      </w:r>
      <w:proofErr w:type="spellStart"/>
      <w:r w:rsidR="007C20EC" w:rsidRPr="00684365">
        <w:t>min_impurity_decrease</w:t>
      </w:r>
      <w:proofErr w:type="spellEnd"/>
      <w:r w:rsidRPr="00684365">
        <w:rPr>
          <w:rFonts w:eastAsia="Times New Roman"/>
          <w:color w:val="000000"/>
        </w:rPr>
        <w:t xml:space="preserve"> generally decrease</w:t>
      </w:r>
      <w:r w:rsidR="00BD30D2" w:rsidRPr="00684365">
        <w:rPr>
          <w:rFonts w:eastAsia="Times New Roman"/>
          <w:color w:val="000000"/>
        </w:rPr>
        <w:t>s</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CB0AAF" w:rsidRPr="00684365">
        <w:rPr>
          <w:rFonts w:eastAsia="Times New Roman"/>
          <w:color w:val="000000"/>
        </w:rPr>
        <w:t xml:space="preserve">. However, </w:t>
      </w:r>
      <w:r w:rsidR="00BD30D2" w:rsidRPr="00684365">
        <w:rPr>
          <w:rFonts w:eastAsia="Times New Roman"/>
          <w:color w:val="000000"/>
        </w:rPr>
        <w:t>there is significant noise</w:t>
      </w:r>
      <w:r w:rsidR="00422AA0" w:rsidRPr="00684365">
        <w:rPr>
          <w:rFonts w:eastAsia="Times New Roman"/>
          <w:color w:val="000000"/>
        </w:rPr>
        <w:t xml:space="preserve"> when </w:t>
      </w:r>
      <w:r w:rsidR="00315406" w:rsidRPr="00684365">
        <w:rPr>
          <w:rFonts w:eastAsia="Times New Roman"/>
          <w:color w:val="000000"/>
        </w:rPr>
        <w:t xml:space="preserve">testing values </w:t>
      </w:r>
      <w:r w:rsidR="005001B2" w:rsidRPr="00684365">
        <w:t>below</w:t>
      </w:r>
      <w:r w:rsidR="002A2DF9">
        <w:t xml:space="preserve"> 5.0E-7</w:t>
      </w:r>
      <w:r w:rsidR="005001B2" w:rsidRPr="00684365">
        <w:rPr>
          <w:rFonts w:eastAsia="Times New Roman"/>
          <w:color w:val="000000"/>
        </w:rPr>
        <w:t xml:space="preserve"> intervals</w:t>
      </w:r>
      <w:r w:rsidR="00422AA0" w:rsidRPr="00684365">
        <w:rPr>
          <w:rFonts w:eastAsia="Times New Roman"/>
          <w:color w:val="000000"/>
        </w:rPr>
        <w:t xml:space="preserve"> (Fig. </w:t>
      </w:r>
      <w:r w:rsidR="00200B0E" w:rsidRPr="00684365">
        <w:rPr>
          <w:rFonts w:eastAsia="Times New Roman"/>
          <w:color w:val="000000"/>
        </w:rPr>
        <w:t>5</w:t>
      </w:r>
      <w:r w:rsidR="00422AA0" w:rsidRPr="00684365">
        <w:rPr>
          <w:rFonts w:eastAsia="Times New Roman"/>
          <w:color w:val="000000"/>
        </w:rPr>
        <w:t>)</w:t>
      </w:r>
      <w:r w:rsidRPr="00684365">
        <w:rPr>
          <w:rFonts w:eastAsia="Times New Roman"/>
          <w:color w:val="000000"/>
        </w:rPr>
        <w:t xml:space="preserve">. </w:t>
      </w:r>
      <w:r w:rsidR="00BD30D2" w:rsidRPr="00684365">
        <w:t xml:space="preserve">This noise </w:t>
      </w:r>
      <w:r w:rsidR="00422AA0" w:rsidRPr="00684365">
        <w:t>poses</w:t>
      </w:r>
      <w:r w:rsidR="00BD30D2" w:rsidRPr="00684365">
        <w:t xml:space="preserve"> difficulty when selecting an optimal value,</w:t>
      </w:r>
      <w:r w:rsidR="00C023CF" w:rsidRPr="00684365">
        <w:t xml:space="preserve"> though</w:t>
      </w:r>
      <w:r w:rsidR="004D68D0" w:rsidRPr="00684365">
        <w:t xml:space="preserve"> for our model,</w:t>
      </w:r>
      <w:r w:rsidR="00C023CF" w:rsidRPr="00684365">
        <w:t xml:space="preserve"> simply</w:t>
      </w:r>
      <w:r w:rsidR="00BD30D2" w:rsidRPr="00684365">
        <w:t xml:space="preserve"> </w:t>
      </w:r>
      <w:r w:rsidR="00C023CF" w:rsidRPr="00684365">
        <w:t>using zero</w:t>
      </w:r>
      <w:r w:rsidR="004D68D0" w:rsidRPr="00684365">
        <w:t xml:space="preserve"> </w:t>
      </w:r>
      <w:r w:rsidR="00D34619" w:rsidRPr="00684365">
        <w:t>was near-optimal</w:t>
      </w:r>
      <w:r w:rsidR="004D68D0" w:rsidRPr="00684365">
        <w:t>.</w:t>
      </w:r>
      <w:r w:rsidR="000206C5" w:rsidRPr="00684365">
        <w:t xml:space="preserve"> Thus, we tuned the </w:t>
      </w:r>
      <w:r w:rsidR="00AA462B" w:rsidRPr="00684365">
        <w:t>remaining</w:t>
      </w:r>
      <w:r w:rsidR="000206C5" w:rsidRPr="00684365">
        <w:t xml:space="preserve"> </w:t>
      </w:r>
      <w:r w:rsidR="00D34619" w:rsidRPr="00684365">
        <w:rPr>
          <w:rFonts w:eastAsia="Times New Roman"/>
          <w:color w:val="000000"/>
        </w:rPr>
        <w:t>hyper</w:t>
      </w:r>
      <w:r w:rsidR="000206C5" w:rsidRPr="00684365">
        <w:t xml:space="preserve">parameters with </w:t>
      </w:r>
      <w:proofErr w:type="spellStart"/>
      <w:r w:rsidR="000206C5" w:rsidRPr="00684365">
        <w:t>min_impurity_decrease</w:t>
      </w:r>
      <w:proofErr w:type="spellEnd"/>
      <w:r w:rsidR="000206C5" w:rsidRPr="00684365">
        <w:t xml:space="preserve"> set to zero, then tuned </w:t>
      </w:r>
      <w:proofErr w:type="spellStart"/>
      <w:r w:rsidR="000206C5" w:rsidRPr="00684365">
        <w:t>min_impurity_decrease</w:t>
      </w:r>
      <w:proofErr w:type="spellEnd"/>
      <w:r w:rsidR="000206C5" w:rsidRPr="00684365">
        <w:t xml:space="preserve"> afterward.</w:t>
      </w:r>
    </w:p>
    <w:p w14:paraId="2E89E30B" w14:textId="4430A534" w:rsidR="002519E3" w:rsidRPr="007265F4" w:rsidRDefault="002519E3" w:rsidP="007265F4">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Tuning the remaining hyperparameters displayed the effects of “smoothing” the model and controlling overfitting, </w:t>
      </w:r>
      <w:r w:rsidRPr="00684365">
        <w:rPr>
          <w:rFonts w:eastAsia="Times New Roman"/>
          <w:color w:val="000000"/>
        </w:rPr>
        <w:t xml:space="preserve">as reflected by the maximums observed for </w:t>
      </w:r>
      <w:r w:rsidR="00C95EC7">
        <w:rPr>
          <w:rFonts w:eastAsia="Times New Roman"/>
          <w:color w:val="000000"/>
        </w:rPr>
        <w:t>cross-validation</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(Fig. 6). However, the improvement in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is small for some hyperparameters and significant for others,</w:t>
      </w:r>
      <w:r>
        <w:rPr>
          <w:rFonts w:eastAsia="Times New Roman"/>
          <w:color w:val="000000"/>
        </w:rPr>
        <w:t xml:space="preserve"> with max_samples </w:t>
      </w:r>
      <w:r w:rsidR="00020913">
        <w:rPr>
          <w:rFonts w:eastAsia="Times New Roman"/>
          <w:color w:val="000000"/>
        </w:rPr>
        <w:t>providing</w:t>
      </w:r>
      <w:r>
        <w:rPr>
          <w:rFonts w:eastAsia="Times New Roman"/>
          <w:color w:val="000000"/>
        </w:rPr>
        <w:t xml:space="preserve"> the </w:t>
      </w:r>
      <w:r w:rsidR="00BF6120">
        <w:rPr>
          <w:rFonts w:eastAsia="Times New Roman"/>
          <w:color w:val="000000"/>
        </w:rPr>
        <w:t>largest</w:t>
      </w:r>
      <w:r>
        <w:rPr>
          <w:rFonts w:eastAsia="Times New Roman"/>
          <w:color w:val="000000"/>
        </w:rPr>
        <w:t xml:space="preserve"> improvement.</w:t>
      </w:r>
    </w:p>
    <w:p w14:paraId="74FF7C10" w14:textId="2C0AC721" w:rsidR="006211E6" w:rsidRDefault="007D7B01" w:rsidP="006211E6">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34860C7D" wp14:editId="2782C8D1">
            <wp:extent cx="3081655" cy="2338070"/>
            <wp:effectExtent l="0" t="0" r="4445"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338070"/>
                    </a:xfrm>
                    <a:prstGeom prst="rect">
                      <a:avLst/>
                    </a:prstGeom>
                  </pic:spPr>
                </pic:pic>
              </a:graphicData>
            </a:graphic>
          </wp:inline>
        </w:drawing>
      </w:r>
    </w:p>
    <w:p w14:paraId="1C0565DC" w14:textId="763EA91F" w:rsidR="00052AA5" w:rsidRPr="00BA591E" w:rsidRDefault="00684365" w:rsidP="00052AA5">
      <w:pPr>
        <w:pStyle w:val="figurecaption"/>
      </w:pPr>
      <w:r>
        <w:rPr>
          <w:rFonts w:eastAsia="Times New Roman"/>
          <w:color w:val="000000"/>
        </w:rPr>
        <w:t>R</w:t>
      </w:r>
      <w:r>
        <w:rPr>
          <w:rFonts w:eastAsia="Times New Roman"/>
          <w:color w:val="000000"/>
          <w:vertAlign w:val="superscript"/>
        </w:rPr>
        <w:t>2</w:t>
      </w:r>
      <w:r w:rsidR="001B41C5" w:rsidRPr="00684365">
        <w:t xml:space="preserve"> </w:t>
      </w:r>
      <w:r w:rsidR="006211E6" w:rsidRPr="00684365">
        <w:t>by max_samples.</w:t>
      </w:r>
      <w:r w:rsidR="00052AA5" w:rsidRPr="00684365">
        <w:t xml:space="preserve"> The other hyperparameters are each at their optimal</w:t>
      </w:r>
      <w:r w:rsidR="00052AA5">
        <w:t xml:space="preserve"> tested value (except</w:t>
      </w:r>
      <w:r w:rsidR="00F43DAE">
        <w:t xml:space="preserve"> for</w:t>
      </w:r>
      <w:r w:rsidR="00052AA5">
        <w:t xml:space="preserve"> </w:t>
      </w:r>
      <w:r w:rsidR="00052AA5" w:rsidRPr="00C90566">
        <w:t>min_impurity_decrease</w:t>
      </w:r>
      <w:r w:rsidR="00052AA5">
        <w:t xml:space="preserve"> = 0).</w:t>
      </w:r>
      <w:r w:rsidR="00972C39">
        <w:t xml:space="preserve"> “Optimal Hyperparameters” refers to the</w:t>
      </w:r>
      <w:r w:rsidR="00644F09">
        <w:t xml:space="preserve"> hyperparameters achieving the highest </w:t>
      </w:r>
      <w:r w:rsidR="00644F09">
        <w:rPr>
          <w:rFonts w:eastAsia="Times New Roman"/>
          <w:color w:val="000000"/>
        </w:rPr>
        <w:t>R</w:t>
      </w:r>
      <w:r w:rsidR="00644F09">
        <w:rPr>
          <w:rFonts w:eastAsia="Times New Roman"/>
          <w:color w:val="000000"/>
          <w:vertAlign w:val="superscript"/>
        </w:rPr>
        <w:t>2</w:t>
      </w:r>
      <w:r w:rsidR="00364AF7">
        <w:t xml:space="preserve"> for </w:t>
      </w:r>
      <w:r w:rsidR="00735D1D">
        <w:t>test dataset prediction</w:t>
      </w:r>
      <w:r w:rsidR="00364AF7">
        <w:t>.</w:t>
      </w:r>
    </w:p>
    <w:p w14:paraId="304DC2F6" w14:textId="255BC2C3" w:rsidR="00200B0E" w:rsidRDefault="008631B2" w:rsidP="00200B0E">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4C4B6664" wp14:editId="6CD3D957">
            <wp:extent cx="3081655" cy="2570480"/>
            <wp:effectExtent l="0" t="0" r="4445"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570480"/>
                    </a:xfrm>
                    <a:prstGeom prst="rect">
                      <a:avLst/>
                    </a:prstGeom>
                  </pic:spPr>
                </pic:pic>
              </a:graphicData>
            </a:graphic>
          </wp:inline>
        </w:drawing>
      </w:r>
    </w:p>
    <w:p w14:paraId="6D51D205" w14:textId="72F27DE1" w:rsidR="002C4C93" w:rsidRPr="00684365" w:rsidRDefault="00684365" w:rsidP="002C4C93">
      <w:pPr>
        <w:pStyle w:val="figurecaption"/>
      </w:pPr>
      <w:r>
        <w:rPr>
          <w:rFonts w:eastAsia="Times New Roman"/>
          <w:color w:val="000000"/>
        </w:rPr>
        <w:t>R</w:t>
      </w:r>
      <w:r>
        <w:rPr>
          <w:rFonts w:eastAsia="Times New Roman"/>
          <w:color w:val="000000"/>
          <w:vertAlign w:val="superscript"/>
        </w:rPr>
        <w:t>2</w:t>
      </w:r>
      <w:r w:rsidR="00200B0E" w:rsidRPr="00684365">
        <w:t xml:space="preserve"> by </w:t>
      </w:r>
      <w:r w:rsidR="00DB2487" w:rsidRPr="00684365">
        <w:t xml:space="preserve">tested values for </w:t>
      </w:r>
      <w:r w:rsidR="00200B0E" w:rsidRPr="00684365">
        <w:t>min_impurity_decrease</w:t>
      </w:r>
      <w:r w:rsidR="00ED3447" w:rsidRPr="00684365">
        <w:t>.</w:t>
      </w:r>
      <w:r w:rsidR="00DB2487" w:rsidRPr="00684365">
        <w:t xml:space="preserve"> </w:t>
      </w:r>
      <w:r w:rsidR="00ED3447" w:rsidRPr="00684365">
        <w:t xml:space="preserve">We tuned the other </w:t>
      </w:r>
      <w:r w:rsidR="00ED3447" w:rsidRPr="00684365">
        <w:rPr>
          <w:rFonts w:eastAsia="Times New Roman"/>
          <w:color w:val="000000"/>
        </w:rPr>
        <w:t>hyper</w:t>
      </w:r>
      <w:r w:rsidR="00ED3447" w:rsidRPr="00684365">
        <w:t xml:space="preserve">parameters with </w:t>
      </w:r>
      <w:r w:rsidR="00A56A51" w:rsidRPr="00684365">
        <w:t xml:space="preserve">min_impurity_decrease </w:t>
      </w:r>
      <w:r w:rsidR="003A365B" w:rsidRPr="00684365">
        <w:t>=</w:t>
      </w:r>
      <w:r w:rsidR="00ED3447" w:rsidRPr="00684365">
        <w:t xml:space="preserve"> </w:t>
      </w:r>
      <w:r w:rsidR="00C53AD6" w:rsidRPr="00684365">
        <w:t>0</w:t>
      </w:r>
      <w:r w:rsidR="00ED3447" w:rsidRPr="00684365">
        <w:t>, then tuned min_impurity_decrease afterwards.</w:t>
      </w:r>
      <w:r w:rsidR="003A365B" w:rsidRPr="00684365">
        <w:t xml:space="preserve"> </w:t>
      </w:r>
      <w:r w:rsidR="00DB2487" w:rsidRPr="00684365">
        <w:t xml:space="preserve">There is noise in </w:t>
      </w:r>
      <w:r w:rsidR="00787BAC" w:rsidRPr="00684365">
        <w:rPr>
          <w:rFonts w:eastAsia="Times New Roman"/>
        </w:rPr>
        <w:t>R</w:t>
      </w:r>
      <w:r w:rsidR="00787BAC" w:rsidRPr="00684365">
        <w:rPr>
          <w:rFonts w:eastAsia="Times New Roman"/>
          <w:vertAlign w:val="superscript"/>
        </w:rPr>
        <w:t>2</w:t>
      </w:r>
      <w:r w:rsidR="00DB2487" w:rsidRPr="00684365">
        <w:t xml:space="preserve"> when testing values for min_impurity_decrease below</w:t>
      </w:r>
      <w:r w:rsidR="002A2DF9">
        <w:t xml:space="preserve"> 5.0E-7</w:t>
      </w:r>
      <w:r w:rsidR="00DB2487" w:rsidRPr="00684365">
        <w:rPr>
          <w:rFonts w:eastAsia="Times New Roman"/>
          <w:color w:val="000000"/>
        </w:rPr>
        <w:t xml:space="preserve"> intervals.</w:t>
      </w:r>
      <w:r w:rsidR="004D3FC4">
        <w:rPr>
          <w:rFonts w:eastAsia="Times New Roman"/>
          <w:color w:val="000000"/>
        </w:rPr>
        <w:t xml:space="preserve"> To narrow </w:t>
      </w:r>
      <w:r w:rsidR="00C23DA0">
        <w:rPr>
          <w:rFonts w:eastAsia="Times New Roman"/>
          <w:color w:val="000000"/>
        </w:rPr>
        <w:t xml:space="preserve">down </w:t>
      </w:r>
      <w:r w:rsidR="000B5667">
        <w:rPr>
          <w:rFonts w:eastAsia="Times New Roman"/>
          <w:color w:val="000000"/>
        </w:rPr>
        <w:t>values to test</w:t>
      </w:r>
      <w:r w:rsidR="00C23DA0">
        <w:rPr>
          <w:rFonts w:eastAsia="Times New Roman"/>
          <w:color w:val="000000"/>
        </w:rPr>
        <w:t>,</w:t>
      </w:r>
      <w:r w:rsidR="00DB2487" w:rsidRPr="00684365">
        <w:rPr>
          <w:rFonts w:eastAsia="Times New Roman"/>
          <w:color w:val="000000"/>
        </w:rPr>
        <w:t xml:space="preserve"> </w:t>
      </w:r>
      <w:r w:rsidR="00DB2487" w:rsidRPr="00684365">
        <w:t>we tested values in</w:t>
      </w:r>
      <w:r w:rsidR="00DB2487" w:rsidRPr="00684365">
        <w:rPr>
          <w:rFonts w:eastAsia="Times New Roman"/>
          <w:color w:val="000000"/>
        </w:rPr>
        <w:t xml:space="preserve"> </w:t>
      </w:r>
      <w:r w:rsidR="002A2DF9">
        <w:t>5.0E-9</w:t>
      </w:r>
      <w:r w:rsidR="00DB2487" w:rsidRPr="00684365">
        <w:rPr>
          <w:rFonts w:eastAsia="Times New Roman"/>
          <w:color w:val="000000"/>
        </w:rPr>
        <w:t xml:space="preserve"> intervals</w:t>
      </w:r>
      <w:r w:rsidR="004D3FC4">
        <w:rPr>
          <w:rFonts w:eastAsia="Times New Roman"/>
          <w:color w:val="000000"/>
        </w:rPr>
        <w:t xml:space="preserve"> f</w:t>
      </w:r>
      <w:r w:rsidR="004D3FC4" w:rsidRPr="00684365">
        <w:rPr>
          <w:rFonts w:eastAsia="Times New Roman"/>
          <w:color w:val="000000"/>
        </w:rPr>
        <w:t>or values less than</w:t>
      </w:r>
      <w:r w:rsidR="004D3FC4">
        <w:rPr>
          <w:rFonts w:eastAsia="Times New Roman"/>
          <w:color w:val="000000"/>
        </w:rPr>
        <w:t xml:space="preserve"> </w:t>
      </w:r>
      <w:r w:rsidR="004D3FC4">
        <w:t>4.0E-7</w:t>
      </w:r>
      <w:r w:rsidR="005F77DA">
        <w:t>.</w:t>
      </w:r>
      <w:r w:rsidR="005722A0">
        <w:t xml:space="preserve"> “Optimal Hyperparameters” refers to the hyperparameters achieving the highest </w:t>
      </w:r>
      <w:r w:rsidR="00364AF7">
        <w:rPr>
          <w:rFonts w:eastAsia="Times New Roman"/>
          <w:color w:val="000000"/>
        </w:rPr>
        <w:t>R</w:t>
      </w:r>
      <w:r w:rsidR="00364AF7">
        <w:rPr>
          <w:rFonts w:eastAsia="Times New Roman"/>
          <w:color w:val="000000"/>
          <w:vertAlign w:val="superscript"/>
        </w:rPr>
        <w:t>2</w:t>
      </w:r>
      <w:r w:rsidR="00364AF7">
        <w:t xml:space="preserve"> for </w:t>
      </w:r>
      <w:r w:rsidR="00735D1D">
        <w:t>test dataset prediction</w:t>
      </w:r>
      <w:r w:rsidR="005722A0">
        <w:t>.</w:t>
      </w:r>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lastRenderedPageBreak/>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630BEDDB" w14:textId="6DC17644" w:rsidR="008A7A36" w:rsidRDefault="00BF7334" w:rsidP="00BC450C">
      <w:pPr>
        <w:pStyle w:val="tablefootnote"/>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7B7EFB5C" w14:textId="4B431790" w:rsidR="00DD1FB9" w:rsidRDefault="005C1357" w:rsidP="00DD1FB9">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67EBBAC3" wp14:editId="35EE0FA8">
            <wp:extent cx="3081655" cy="6942455"/>
            <wp:effectExtent l="0" t="0" r="444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81655" cy="6942455"/>
                    </a:xfrm>
                    <a:prstGeom prst="rect">
                      <a:avLst/>
                    </a:prstGeom>
                  </pic:spPr>
                </pic:pic>
              </a:graphicData>
            </a:graphic>
          </wp:inline>
        </w:drawing>
      </w:r>
    </w:p>
    <w:p w14:paraId="746C7746" w14:textId="392F37EE" w:rsidR="00C622B9" w:rsidRPr="00684365" w:rsidRDefault="00684365" w:rsidP="00C622B9">
      <w:pPr>
        <w:pStyle w:val="figurecaption"/>
      </w:pPr>
      <w:r>
        <w:rPr>
          <w:rFonts w:eastAsia="Times New Roman"/>
          <w:color w:val="000000"/>
        </w:rPr>
        <w:t>R</w:t>
      </w:r>
      <w:r>
        <w:rPr>
          <w:rFonts w:eastAsia="Times New Roman"/>
          <w:color w:val="000000"/>
          <w:vertAlign w:val="superscript"/>
        </w:rPr>
        <w:t>2</w:t>
      </w:r>
      <w:r w:rsidR="003F2BAA" w:rsidRPr="00684365">
        <w:t xml:space="preserve"> by tested value</w:t>
      </w:r>
      <w:r w:rsidR="00E91CC7" w:rsidRPr="00684365">
        <w:t>s</w:t>
      </w:r>
      <w:r w:rsidR="003F2BAA" w:rsidRPr="00684365">
        <w:t xml:space="preserve"> for</w:t>
      </w:r>
      <w:r w:rsidR="00E91CC7" w:rsidRPr="00684365">
        <w:t xml:space="preserve"> the hyperparameters</w:t>
      </w:r>
      <w:r w:rsidR="003F2BAA" w:rsidRPr="00684365">
        <w:t xml:space="preserve"> a) max_samples, b) min_samples_leaf, and c) min_samples_split</w:t>
      </w:r>
      <w:r w:rsidR="00E91CC7" w:rsidRPr="00684365">
        <w:t xml:space="preserve">. </w:t>
      </w:r>
      <w:r w:rsidR="00072E0D" w:rsidRPr="00684365">
        <w:t xml:space="preserve">We display </w:t>
      </w:r>
      <w:r w:rsidR="00923CC1" w:rsidRPr="00684365">
        <w:t xml:space="preserve">each </w:t>
      </w:r>
      <w:r w:rsidR="00517F90" w:rsidRPr="00684365">
        <w:t>hyper</w:t>
      </w:r>
      <w:r w:rsidR="00923CC1" w:rsidRPr="00684365">
        <w:t xml:space="preserve">parameter's </w:t>
      </w:r>
      <w:r w:rsidR="0047295B">
        <w:t>cross-validation</w:t>
      </w:r>
      <w:r w:rsidR="00923CC1" w:rsidRPr="00684365">
        <w:t xml:space="preserve"> and test</w:t>
      </w:r>
      <w:r w:rsidR="0047295B">
        <w:t xml:space="preserve"> dataset prediction</w:t>
      </w:r>
      <w:r w:rsidR="00923CC1" w:rsidRPr="00684365">
        <w:t xml:space="preserve"> graph</w:t>
      </w:r>
      <w:r w:rsidR="00C93DD1" w:rsidRPr="00684365">
        <w:t xml:space="preserve"> w</w:t>
      </w:r>
      <w:r w:rsidR="007F263D" w:rsidRPr="00684365">
        <w:t>hen</w:t>
      </w:r>
      <w:r w:rsidR="00C93DD1" w:rsidRPr="00684365">
        <w:t xml:space="preserve"> </w:t>
      </w:r>
      <w:r w:rsidR="00123FBD" w:rsidRPr="00684365">
        <w:t>other</w:t>
      </w:r>
      <w:r w:rsidR="00C93DD1" w:rsidRPr="00684365">
        <w:t xml:space="preserve"> </w:t>
      </w:r>
      <w:r w:rsidR="00517F90" w:rsidRPr="00684365">
        <w:t>hyper</w:t>
      </w:r>
      <w:r w:rsidR="00C93DD1" w:rsidRPr="00684365">
        <w:t xml:space="preserve">parameters </w:t>
      </w:r>
      <w:r w:rsidR="00110D6C" w:rsidRPr="00684365">
        <w:t>are</w:t>
      </w:r>
      <w:r w:rsidR="00187ABA" w:rsidRPr="00684365">
        <w:t xml:space="preserve"> each at</w:t>
      </w:r>
      <w:r w:rsidR="002820E6" w:rsidRPr="00684365">
        <w:t xml:space="preserve"> </w:t>
      </w:r>
      <w:r w:rsidR="00072E0D" w:rsidRPr="00684365">
        <w:t>their</w:t>
      </w:r>
      <w:r w:rsidR="00C93DD1" w:rsidRPr="00684365">
        <w:t xml:space="preserve"> optimal</w:t>
      </w:r>
      <w:r w:rsidR="00180134" w:rsidRPr="00684365">
        <w:t xml:space="preserve"> tested</w:t>
      </w:r>
      <w:r w:rsidR="00C93DD1" w:rsidRPr="00684365">
        <w:t xml:space="preserve"> value</w:t>
      </w:r>
      <w:r w:rsidR="00F43DAE" w:rsidRPr="00684365">
        <w:t xml:space="preserve"> (except for min_impurity_decrease = 0)</w:t>
      </w:r>
      <w:r w:rsidR="004124A5" w:rsidRPr="00684365">
        <w:t>.</w:t>
      </w:r>
      <w:r w:rsidR="005722A0">
        <w:t xml:space="preserve"> “Optimal Hyperparameters” refers to the hyperparameters achieving the highest </w:t>
      </w:r>
      <w:r w:rsidR="00963CA0">
        <w:rPr>
          <w:rFonts w:eastAsia="Times New Roman"/>
          <w:color w:val="000000"/>
        </w:rPr>
        <w:t>R</w:t>
      </w:r>
      <w:r w:rsidR="00963CA0">
        <w:rPr>
          <w:rFonts w:eastAsia="Times New Roman"/>
          <w:color w:val="000000"/>
          <w:vertAlign w:val="superscript"/>
        </w:rPr>
        <w:t>2</w:t>
      </w:r>
      <w:r w:rsidR="00963CA0">
        <w:t xml:space="preserve"> for </w:t>
      </w:r>
      <w:r w:rsidR="00735D1D">
        <w:t>test dataset prediction</w:t>
      </w:r>
      <w:r w:rsidR="005722A0">
        <w:t>.</w:t>
      </w:r>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1C52B369"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00B0E" w:rsidRPr="00684365">
        <w:rPr>
          <w:rFonts w:eastAsia="Times New Roman"/>
          <w:color w:val="000000"/>
        </w:rPr>
        <w:t>Fig. 7</w:t>
      </w:r>
      <w:r w:rsidRPr="00684365">
        <w:rPr>
          <w:rFonts w:eastAsia="Times New Roman"/>
          <w:color w:val="000000"/>
        </w:rPr>
        <w:t xml:space="preserve">) </w:t>
      </w:r>
      <w:r w:rsidRPr="00684365">
        <w:t>and hyperparameter tuning (</w:t>
      </w:r>
      <w:r w:rsidR="00200B0E" w:rsidRPr="00684365">
        <w:t>Fig. 8</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01357B95">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0C7FF507" w:rsidR="009B633E" w:rsidRDefault="00503F2A" w:rsidP="009B633E">
      <w:pPr>
        <w:spacing w:after="120" w:line="228" w:lineRule="auto"/>
        <w:jc w:val="both"/>
        <w:rPr>
          <w:rFonts w:eastAsia="Times New Roman"/>
        </w:rPr>
      </w:pPr>
      <w:r>
        <w:rPr>
          <w:noProof/>
          <w:sz w:val="16"/>
          <w:szCs w:val="16"/>
        </w:rPr>
        <w:lastRenderedPageBreak/>
        <w:drawing>
          <wp:inline distT="0" distB="0" distL="0" distR="0" wp14:anchorId="23E7B81B" wp14:editId="5D5E3B7B">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p>
    <w:p w14:paraId="7ACE6631" w14:textId="1837B615"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uncorrelated [33]</w:t>
      </w:r>
      <w:r w:rsidR="002318B2" w:rsidRPr="000374AD">
        <w:rPr>
          <w:rFonts w:eastAsia="Times New Roman"/>
        </w:rPr>
        <w:t>[18]</w:t>
      </w:r>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features. The model likely splits the decision trees at </w:t>
      </w:r>
      <w:r>
        <w:rPr>
          <w:rFonts w:eastAsia="Times New Roman"/>
          <w:color w:val="000000"/>
        </w:rPr>
        <w:t>intermediate stages so that these patterns are handled separately. Meanwhile, the state encoder (STATEFP) could be useful in handling patterns found on a lower spatial resolution. It may also improve model performance by creating a divide-and-conquer effect, as counties within the same state will have the most similar patterns.</w:t>
      </w:r>
    </w:p>
    <w:p w14:paraId="4130CA24" w14:textId="36E147B1"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lastRenderedPageBreak/>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(Fig. 9).</w:t>
      </w:r>
    </w:p>
    <w:p w14:paraId="443644BD" w14:textId="77777777" w:rsidR="000516B1" w:rsidRDefault="000516B1" w:rsidP="000516B1">
      <w:pPr>
        <w:pStyle w:val="Heading2"/>
      </w:pPr>
      <w:r>
        <w:t>Importance Measures</w:t>
      </w:r>
    </w:p>
    <w:p w14:paraId="5DCC9CEF" w14:textId="77777777" w:rsidR="007A3B85" w:rsidRDefault="000516B1" w:rsidP="007A3B85">
      <w:pPr>
        <w:spacing w:after="120" w:line="228" w:lineRule="auto"/>
        <w:ind w:firstLine="288"/>
        <w:jc w:val="both"/>
      </w:pPr>
      <w:r>
        <w:t xml:space="preserve">Impurity-based feature </w:t>
      </w:r>
      <w:proofErr w:type="spellStart"/>
      <w:r>
        <w:t>importances</w:t>
      </w:r>
      <w:proofErr w:type="spellEnd"/>
      <w:r>
        <w:t xml:space="preserve">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[35]. </w:t>
      </w:r>
    </w:p>
    <w:p w14:paraId="6F9A899C" w14:textId="49AACFC9"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However, SciKit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(Fig. 7)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3A112F6B"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 xml:space="preserve">(Fig. 9).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[36][37].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(Fig. 9)</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77777777"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 xml:space="preserve">between </w:t>
      </w:r>
      <w:r w:rsidR="00BD4E72">
        <w:rPr>
          <w:rFonts w:eastAsia="Times New Roman"/>
          <w:color w:val="000000"/>
        </w:rPr>
        <w:t>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00B0E">
        <w:rPr>
          <w:rFonts w:eastAsia="Times New Roman"/>
          <w:color w:val="000000"/>
        </w:rPr>
        <w:t>Fig. 9</w:t>
      </w:r>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[38]. In other words, higher NPP implies less carbon is released into the atmosphere, and this is correlated with a lower mortality rate. </w:t>
      </w:r>
    </w:p>
    <w:p w14:paraId="45A5C4BE" w14:textId="52B11CC8"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Emissions for carbon (C), dry matter (DM) and fire (BB), PM2.5 concentrations, and AQI have a weak negative correlation with mortality rate (Fig. 9).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[39][40][41].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7A782C04"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drought [22], but the drought indices have a near-zero correlation with PM2.5 and AQI (Fig. 9). Estimates from [23]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(Fig. 9)</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596050BE"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 PM2.5, and AQI.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communities dwell experience higher concentrations of pollutants [42]</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23982A4A"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[43].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77777777"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estimates simulated by an ensemble of five chemical transport models [44]. These annual mean concentrations were used to estimate global asthma ERVs attributable to ozone [43]. Due to the lack of a monthly ground-level ozone dataset, we did not include ground-level ozone for the present study.</w:t>
      </w:r>
    </w:p>
    <w:p w14:paraId="09280E04" w14:textId="1E9EDD4C"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lastRenderedPageBreak/>
        <w:t xml:space="preserve">Data for daily AQI, ground-level ozone, and other pollutants from EPA Air Data is available in coordinate-specific format. This format is more beneficial for case studies on a localized scale, such as in [41],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AQI was spatially interpolated between </w:t>
      </w:r>
      <w:r w:rsidR="004D5391">
        <w:rPr>
          <w:rFonts w:eastAsia="Times New Roman"/>
          <w:color w:val="000000"/>
        </w:rPr>
        <w:t>coordinates</w:t>
      </w:r>
      <w:r w:rsidR="00C271D3" w:rsidRPr="001F0CF1">
        <w:rPr>
          <w:rFonts w:eastAsia="Times New Roman"/>
          <w:color w:val="000000"/>
        </w:rPr>
        <w:t xml:space="preserve"> with available data</w:t>
      </w:r>
      <w:r w:rsidR="00C271D3">
        <w:rPr>
          <w:rFonts w:eastAsia="Times New Roman"/>
          <w:color w:val="000000"/>
        </w:rPr>
        <w:t xml:space="preserve"> and</w:t>
      </w:r>
      <w:r w:rsidR="00C271D3" w:rsidRPr="001F0CF1">
        <w:rPr>
          <w:rFonts w:eastAsia="Times New Roman"/>
          <w:color w:val="000000"/>
        </w:rPr>
        <w:t xml:space="preserve"> was eliminated in the RFECV</w:t>
      </w:r>
      <w:r w:rsidR="004D5391">
        <w:rPr>
          <w:rFonts w:eastAsia="Times New Roman"/>
          <w:color w:val="000000"/>
        </w:rPr>
        <w:t xml:space="preserve"> as </w:t>
      </w:r>
      <w:r w:rsidR="00860487">
        <w:rPr>
          <w:rFonts w:eastAsia="Times New Roman"/>
          <w:color w:val="000000"/>
        </w:rPr>
        <w:t xml:space="preserve">we </w:t>
      </w:r>
      <w:r w:rsidR="004D5391">
        <w:rPr>
          <w:rFonts w:eastAsia="Times New Roman"/>
          <w:color w:val="000000"/>
        </w:rPr>
        <w:t>expected</w:t>
      </w:r>
      <w:r w:rsidR="00C271D3" w:rsidRPr="001F0CF1">
        <w:rPr>
          <w:rFonts w:eastAsia="Times New Roman"/>
          <w:color w:val="000000"/>
        </w:rPr>
        <w:t xml:space="preserve">. </w:t>
      </w:r>
      <w:r w:rsidR="000E0910">
        <w:rPr>
          <w:rFonts w:eastAsia="Times New Roman"/>
          <w:color w:val="000000"/>
        </w:rPr>
        <w:t>We can attribute this</w:t>
      </w:r>
      <w:r w:rsidR="00C271D3" w:rsidRPr="001F0CF1">
        <w:rPr>
          <w:rFonts w:eastAsia="Times New Roman"/>
          <w:color w:val="000000"/>
        </w:rPr>
        <w:t xml:space="preserve"> to</w:t>
      </w:r>
      <w:r w:rsidR="008B49DA">
        <w:rPr>
          <w:rFonts w:eastAsia="Times New Roman"/>
          <w:color w:val="000000"/>
        </w:rPr>
        <w:t xml:space="preserve"> </w:t>
      </w:r>
      <w:r w:rsidR="00675369">
        <w:rPr>
          <w:rFonts w:eastAsia="Times New Roman"/>
          <w:color w:val="000000"/>
        </w:rPr>
        <w:t xml:space="preserve">the </w:t>
      </w:r>
      <w:r w:rsidR="00E55F8F">
        <w:rPr>
          <w:rFonts w:eastAsia="Times New Roman"/>
          <w:color w:val="000000"/>
        </w:rPr>
        <w:t>naive interpolation</w:t>
      </w:r>
      <w:r w:rsidR="00675369">
        <w:rPr>
          <w:rFonts w:eastAsia="Times New Roman"/>
          <w:color w:val="000000"/>
        </w:rPr>
        <w:t xml:space="preserve"> applied to AQI.</w:t>
      </w:r>
    </w:p>
    <w:p w14:paraId="00000040" w14:textId="1C92C0B6" w:rsidR="00955314" w:rsidRPr="001F0CF1" w:rsidRDefault="00B55929" w:rsidP="00E82575">
      <w:pPr>
        <w:pStyle w:val="Heading2"/>
      </w:pPr>
      <w:r>
        <w:t>Other Limitations</w:t>
      </w:r>
    </w:p>
    <w:p w14:paraId="1B0072E6" w14:textId="77777777"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effects on a more localized scale, such as within individual cities [41]. Thus, we may characterize these limitations.</w:t>
      </w:r>
    </w:p>
    <w:p w14:paraId="641364BF" w14:textId="7B44A43D"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[45]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447A327F"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rly tobacco smoking and other airborne allergens [46][3][4], but also infectious microorganisms [9].</w:t>
      </w:r>
    </w:p>
    <w:p w14:paraId="40F8F9A2" w14:textId="7ABCA655"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[47]</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32CE301A"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8A7AD8" w:rsidRPr="008A7AD8">
        <w:rPr>
          <w:rFonts w:eastAsia="Times New Roman"/>
          <w:color w:val="000000"/>
        </w:rPr>
        <w:t xml:space="preserve">[29].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7BCF00CC"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[43],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1024140F" w:rsidR="00655FCA" w:rsidRDefault="00A04976">
      <w:pPr>
        <w:pBdr>
          <w:top w:val="nil"/>
          <w:left w:val="nil"/>
          <w:bottom w:val="nil"/>
          <w:right w:val="nil"/>
          <w:between w:val="nil"/>
        </w:pBdr>
        <w:spacing w:after="120" w:line="228" w:lineRule="auto"/>
        <w:ind w:firstLine="288"/>
        <w:jc w:val="both"/>
        <w:rPr>
          <w:ins w:id="24" w:author="Alexander He" w:date="2021-09-04T17:33:00Z"/>
          <w:rFonts w:eastAsia="Times New Roman"/>
          <w:color w:val="000000"/>
        </w:rPr>
      </w:pPr>
      <w:del w:id="25" w:author="Alexander He" w:date="2021-09-04T16:49:00Z">
        <w:r w:rsidDel="005638FD">
          <w:rPr>
            <w:rFonts w:eastAsia="Times New Roman"/>
            <w:color w:val="000000"/>
          </w:rPr>
          <w:delText xml:space="preserve">Immediate improvements to the present study </w:delText>
        </w:r>
        <w:r w:rsidR="00F00982" w:rsidDel="005638FD">
          <w:rPr>
            <w:rFonts w:eastAsia="Times New Roman"/>
            <w:color w:val="000000"/>
          </w:rPr>
          <w:delText xml:space="preserve">may </w:delText>
        </w:r>
        <w:r w:rsidDel="005638FD">
          <w:rPr>
            <w:rFonts w:eastAsia="Times New Roman"/>
            <w:color w:val="000000"/>
          </w:rPr>
          <w:delText>r</w:delText>
        </w:r>
      </w:del>
      <w:ins w:id="26" w:author="Alexander He" w:date="2021-09-04T16:49:00Z">
        <w:r w:rsidR="005638FD">
          <w:rPr>
            <w:rFonts w:eastAsia="Times New Roman"/>
            <w:color w:val="000000"/>
          </w:rPr>
          <w:t>R</w:t>
        </w:r>
      </w:ins>
      <w:r>
        <w:rPr>
          <w:rFonts w:eastAsia="Times New Roman"/>
          <w:color w:val="000000"/>
        </w:rPr>
        <w:t>eplac</w:t>
      </w:r>
      <w:del w:id="27" w:author="Alexander He" w:date="2021-09-04T16:48:00Z">
        <w:r w:rsidDel="005638FD">
          <w:rPr>
            <w:rFonts w:eastAsia="Times New Roman"/>
            <w:color w:val="000000"/>
          </w:rPr>
          <w:delText>e</w:delText>
        </w:r>
      </w:del>
      <w:ins w:id="28" w:author="Alexander He" w:date="2021-09-04T16:48:00Z">
        <w:r w:rsidR="005638FD">
          <w:rPr>
            <w:rFonts w:eastAsia="Times New Roman"/>
            <w:color w:val="000000"/>
          </w:rPr>
          <w:t>ing</w:t>
        </w:r>
      </w:ins>
      <w:r>
        <w:rPr>
          <w:rFonts w:eastAsia="Times New Roman"/>
          <w:color w:val="000000"/>
        </w:rPr>
        <w:t xml:space="preserve"> </w:t>
      </w:r>
      <w:r w:rsidR="007A72BF">
        <w:rPr>
          <w:rFonts w:eastAsia="Times New Roman"/>
          <w:color w:val="000000"/>
        </w:rPr>
        <w:t xml:space="preserve">our use of </w:t>
      </w:r>
      <w:r>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hyperparameter optimization with randomized or gradient-based [48][49]</w:t>
      </w:r>
      <w:ins w:id="29" w:author="Alexander He" w:date="2021-09-04T16:48:00Z">
        <w:r w:rsidR="005638FD">
          <w:rPr>
            <w:rFonts w:eastAsia="Times New Roman"/>
            <w:color w:val="000000"/>
          </w:rPr>
          <w:t xml:space="preserve"> may provide immediate improvements to the present study</w:t>
        </w:r>
      </w:ins>
      <w:r w:rsidR="008A7AD8" w:rsidRPr="008A7AD8">
        <w:rPr>
          <w:rFonts w:eastAsia="Times New Roman"/>
          <w:color w:val="000000"/>
        </w:rPr>
        <w:t xml:space="preserve">, </w:t>
      </w:r>
      <w:ins w:id="30" w:author="Alexander He" w:date="2021-09-04T16:49:00Z">
        <w:r w:rsidR="005638FD">
          <w:rPr>
            <w:rFonts w:eastAsia="Times New Roman"/>
            <w:color w:val="000000"/>
          </w:rPr>
          <w:t xml:space="preserve">but </w:t>
        </w:r>
      </w:ins>
      <w:ins w:id="31" w:author="Alexander He" w:date="2021-09-05T04:21:00Z">
        <w:r w:rsidR="00655FCA">
          <w:rPr>
            <w:rFonts w:eastAsia="Times New Roman"/>
            <w:color w:val="000000"/>
          </w:rPr>
          <w:t xml:space="preserve">our methodologies </w:t>
        </w:r>
      </w:ins>
      <w:ins w:id="32" w:author="Alexander He" w:date="2021-09-05T05:05:00Z">
        <w:r w:rsidR="00B922DA">
          <w:rPr>
            <w:rFonts w:eastAsia="Times New Roman"/>
            <w:color w:val="000000"/>
          </w:rPr>
          <w:t>leave room for</w:t>
        </w:r>
      </w:ins>
      <w:ins w:id="33" w:author="Alexander He" w:date="2021-09-05T04:21:00Z">
        <w:r w:rsidR="00655FCA">
          <w:rPr>
            <w:rFonts w:eastAsia="Times New Roman"/>
            <w:color w:val="000000"/>
          </w:rPr>
          <w:t xml:space="preserve"> grea</w:t>
        </w:r>
      </w:ins>
      <w:ins w:id="34" w:author="Alexander He" w:date="2021-09-05T05:05:00Z">
        <w:r w:rsidR="00B922DA">
          <w:rPr>
            <w:rFonts w:eastAsia="Times New Roman"/>
            <w:color w:val="000000"/>
          </w:rPr>
          <w:t>ter modifications</w:t>
        </w:r>
      </w:ins>
      <w:ins w:id="35" w:author="Alexander He" w:date="2021-09-05T04:21:00Z">
        <w:r w:rsidR="00655FCA">
          <w:rPr>
            <w:rFonts w:eastAsia="Times New Roman"/>
            <w:color w:val="000000"/>
          </w:rPr>
          <w:t>.</w:t>
        </w:r>
      </w:ins>
    </w:p>
    <w:p w14:paraId="5F23F789" w14:textId="2338E757" w:rsidR="00FA48B9" w:rsidRDefault="00026FDB">
      <w:pPr>
        <w:pBdr>
          <w:top w:val="nil"/>
          <w:left w:val="nil"/>
          <w:bottom w:val="nil"/>
          <w:right w:val="nil"/>
          <w:between w:val="nil"/>
        </w:pBdr>
        <w:spacing w:after="120" w:line="228" w:lineRule="auto"/>
        <w:ind w:firstLine="288"/>
        <w:jc w:val="both"/>
        <w:rPr>
          <w:ins w:id="36" w:author="Alexander He" w:date="2021-09-06T00:11:00Z"/>
          <w:rFonts w:eastAsia="Times New Roman"/>
          <w:color w:val="000000"/>
        </w:rPr>
        <w:pPrChange w:id="37" w:author="Alexander He" w:date="2021-09-06T00:16:00Z">
          <w:pPr>
            <w:ind w:firstLine="288"/>
            <w:jc w:val="both"/>
          </w:pPr>
        </w:pPrChange>
      </w:pPr>
      <w:ins w:id="38" w:author="Alexander He" w:date="2021-09-05T04:24:00Z">
        <w:r>
          <w:rPr>
            <w:rFonts w:eastAsia="Times New Roman"/>
            <w:color w:val="000000"/>
          </w:rPr>
          <w:t>A</w:t>
        </w:r>
      </w:ins>
      <w:ins w:id="39" w:author="Alexander He" w:date="2021-09-05T04:23:00Z">
        <w:r>
          <w:rPr>
            <w:rFonts w:eastAsia="Times New Roman"/>
            <w:color w:val="000000"/>
          </w:rPr>
          <w:t xml:space="preserve">ny </w:t>
        </w:r>
      </w:ins>
      <w:ins w:id="40" w:author="Alexander He" w:date="2021-09-05T04:21:00Z">
        <w:r w:rsidR="00655FCA">
          <w:rPr>
            <w:rFonts w:eastAsia="Times New Roman"/>
            <w:color w:val="000000"/>
          </w:rPr>
          <w:t>asymmetry of importance in</w:t>
        </w:r>
      </w:ins>
      <w:ins w:id="41" w:author="Alexander He" w:date="2021-09-05T04:23:00Z">
        <w:r>
          <w:rPr>
            <w:rFonts w:eastAsia="Times New Roman"/>
            <w:color w:val="000000"/>
          </w:rPr>
          <w:t xml:space="preserve"> target</w:t>
        </w:r>
      </w:ins>
      <w:ins w:id="42" w:author="Alexander He" w:date="2021-09-05T04:21:00Z">
        <w:r w:rsidR="00655FCA">
          <w:rPr>
            <w:rFonts w:eastAsia="Times New Roman"/>
            <w:color w:val="000000"/>
          </w:rPr>
          <w:t xml:space="preserve"> domain values (mortality rates) </w:t>
        </w:r>
      </w:ins>
      <w:ins w:id="43" w:author="Alexander He" w:date="2021-09-05T04:23:00Z">
        <w:r>
          <w:rPr>
            <w:rFonts w:eastAsia="Times New Roman"/>
            <w:color w:val="000000"/>
          </w:rPr>
          <w:t>were not addressed.</w:t>
        </w:r>
      </w:ins>
      <w:ins w:id="44" w:author="Alexander He" w:date="2021-09-05T04:24:00Z">
        <w:r>
          <w:rPr>
            <w:rFonts w:eastAsia="Times New Roman"/>
            <w:color w:val="000000"/>
          </w:rPr>
          <w:t xml:space="preserve"> T</w:t>
        </w:r>
      </w:ins>
      <w:ins w:id="45" w:author="Alexander He" w:date="2021-09-05T04:25:00Z">
        <w:r>
          <w:rPr>
            <w:rFonts w:eastAsia="Times New Roman"/>
            <w:color w:val="000000"/>
          </w:rPr>
          <w:t xml:space="preserve">hus, imbalanced regression techniques </w:t>
        </w:r>
      </w:ins>
      <w:ins w:id="46" w:author="Alexander He" w:date="2021-09-05T04:26:00Z">
        <w:r>
          <w:rPr>
            <w:rFonts w:eastAsia="Times New Roman"/>
            <w:color w:val="000000"/>
          </w:rPr>
          <w:t>can be used</w:t>
        </w:r>
      </w:ins>
      <w:ins w:id="47" w:author="Alexander He" w:date="2021-09-05T04:29:00Z">
        <w:r>
          <w:rPr>
            <w:rFonts w:eastAsia="Times New Roman"/>
            <w:color w:val="000000"/>
          </w:rPr>
          <w:t xml:space="preserve">, </w:t>
        </w:r>
      </w:ins>
      <w:ins w:id="48" w:author="Alexander He" w:date="2021-09-05T04:33:00Z">
        <w:r w:rsidR="003C58B9">
          <w:rPr>
            <w:rFonts w:eastAsia="Times New Roman"/>
            <w:color w:val="000000"/>
          </w:rPr>
          <w:t>such</w:t>
        </w:r>
      </w:ins>
      <w:ins w:id="49" w:author="Alexander He" w:date="2021-09-05T04:41:00Z">
        <w:r w:rsidR="003C58B9">
          <w:rPr>
            <w:rFonts w:eastAsia="Times New Roman"/>
            <w:color w:val="000000"/>
          </w:rPr>
          <w:t xml:space="preserve"> </w:t>
        </w:r>
      </w:ins>
      <w:ins w:id="50" w:author="Alexander He" w:date="2021-09-05T04:43:00Z">
        <w:r w:rsidR="008C1627">
          <w:rPr>
            <w:rFonts w:eastAsia="Times New Roman"/>
            <w:color w:val="000000"/>
          </w:rPr>
          <w:t xml:space="preserve">as </w:t>
        </w:r>
      </w:ins>
      <w:ins w:id="51" w:author="Alexander He" w:date="2021-09-06T00:03:00Z">
        <w:r w:rsidR="000505DF">
          <w:rPr>
            <w:rFonts w:eastAsia="Times New Roman"/>
            <w:color w:val="000000"/>
          </w:rPr>
          <w:t>the SMOGN algorithm</w:t>
        </w:r>
      </w:ins>
      <w:ins w:id="52" w:author="Alexander He" w:date="2021-09-06T00:04:00Z">
        <w:r w:rsidR="000505DF">
          <w:rPr>
            <w:rFonts w:eastAsia="Times New Roman"/>
            <w:color w:val="000000"/>
          </w:rPr>
          <w:t xml:space="preserve"> [50], which involves</w:t>
        </w:r>
      </w:ins>
      <w:ins w:id="53" w:author="Alexander He" w:date="2021-09-06T00:03:00Z">
        <w:r w:rsidR="000505DF">
          <w:rPr>
            <w:rFonts w:eastAsia="Times New Roman"/>
            <w:color w:val="000000"/>
          </w:rPr>
          <w:t xml:space="preserve"> </w:t>
        </w:r>
      </w:ins>
      <w:ins w:id="54" w:author="Alexander He" w:date="2021-09-05T04:41:00Z">
        <w:r w:rsidR="003C58B9">
          <w:rPr>
            <w:rFonts w:eastAsia="Times New Roman"/>
            <w:color w:val="000000"/>
          </w:rPr>
          <w:t xml:space="preserve">pre-processing </w:t>
        </w:r>
      </w:ins>
      <w:ins w:id="55" w:author="Alexander He" w:date="2021-09-05T04:42:00Z">
        <w:r w:rsidR="003C58B9">
          <w:rPr>
            <w:rFonts w:eastAsia="Times New Roman"/>
            <w:color w:val="000000"/>
          </w:rPr>
          <w:t>with random over-/under-sampling</w:t>
        </w:r>
      </w:ins>
      <w:ins w:id="56" w:author="Alexander He" w:date="2021-09-05T04:26:00Z">
        <w:r>
          <w:rPr>
            <w:rFonts w:eastAsia="Times New Roman"/>
            <w:color w:val="000000"/>
          </w:rPr>
          <w:t>.</w:t>
        </w:r>
      </w:ins>
      <w:ins w:id="57" w:author="Alexander He" w:date="2021-09-05T04:24:00Z">
        <w:r>
          <w:rPr>
            <w:rFonts w:eastAsia="Times New Roman"/>
            <w:color w:val="000000"/>
          </w:rPr>
          <w:t xml:space="preserve"> </w:t>
        </w:r>
      </w:ins>
      <w:ins w:id="58" w:author="Alexander He" w:date="2021-09-05T05:12:00Z">
        <w:r w:rsidR="00866EB1">
          <w:rPr>
            <w:rFonts w:eastAsia="Times New Roman"/>
            <w:color w:val="000000"/>
          </w:rPr>
          <w:t>This also requires a</w:t>
        </w:r>
      </w:ins>
      <w:ins w:id="59" w:author="Alexander He" w:date="2021-09-05T05:11:00Z">
        <w:r w:rsidR="00866EB1">
          <w:rPr>
            <w:rFonts w:eastAsia="Times New Roman"/>
            <w:color w:val="000000"/>
          </w:rPr>
          <w:t>dditional evaluation metrics</w:t>
        </w:r>
      </w:ins>
      <w:ins w:id="60" w:author="Alexander He" w:date="2021-09-05T04:38:00Z">
        <w:r w:rsidR="003C58B9">
          <w:rPr>
            <w:rFonts w:eastAsia="Times New Roman"/>
            <w:color w:val="000000"/>
          </w:rPr>
          <w:t>,</w:t>
        </w:r>
      </w:ins>
      <w:ins w:id="61" w:author="Alexander He" w:date="2021-09-05T04:36:00Z">
        <w:r w:rsidR="003C58B9">
          <w:rPr>
            <w:rFonts w:eastAsia="Times New Roman"/>
            <w:color w:val="000000"/>
          </w:rPr>
          <w:t xml:space="preserve"> such as </w:t>
        </w:r>
      </w:ins>
      <w:ins w:id="62" w:author="Alexander He" w:date="2021-09-05T04:37:00Z">
        <w:r w:rsidR="003C58B9">
          <w:rPr>
            <w:rFonts w:eastAsia="Times New Roman"/>
            <w:color w:val="000000"/>
          </w:rPr>
          <w:t>F1</w:t>
        </w:r>
      </w:ins>
      <w:ins w:id="63" w:author="Alexander He" w:date="2021-09-05T04:38:00Z">
        <w:r w:rsidR="003C58B9">
          <w:rPr>
            <w:rFonts w:eastAsia="Times New Roman"/>
            <w:color w:val="000000"/>
          </w:rPr>
          <w:t xml:space="preserve"> scores</w:t>
        </w:r>
      </w:ins>
      <w:ins w:id="64" w:author="Alexander He" w:date="2021-09-05T05:12:00Z">
        <w:r w:rsidR="00866EB1">
          <w:rPr>
            <w:rFonts w:eastAsia="Times New Roman"/>
            <w:color w:val="000000"/>
          </w:rPr>
          <w:t>.</w:t>
        </w:r>
      </w:ins>
      <w:ins w:id="65" w:author="Alexander He" w:date="2021-09-06T00:16:00Z">
        <w:r w:rsidR="003B4F6E">
          <w:rPr>
            <w:rFonts w:eastAsia="Times New Roman"/>
            <w:color w:val="000000"/>
          </w:rPr>
          <w:t xml:space="preserve"> </w:t>
        </w:r>
      </w:ins>
      <w:ins w:id="66" w:author="Alexander He" w:date="2021-09-05T04:51:00Z">
        <w:r w:rsidR="000C217F">
          <w:rPr>
            <w:rFonts w:eastAsia="Times New Roman"/>
            <w:color w:val="000000"/>
          </w:rPr>
          <w:t>Predicting extreme values can be an additional objective</w:t>
        </w:r>
      </w:ins>
      <w:ins w:id="67" w:author="Alexander He" w:date="2021-09-06T00:10:00Z">
        <w:r w:rsidR="00FA48B9">
          <w:rPr>
            <w:rFonts w:eastAsia="Times New Roman"/>
            <w:color w:val="000000"/>
          </w:rPr>
          <w:t xml:space="preserve"> </w:t>
        </w:r>
      </w:ins>
      <w:ins w:id="68" w:author="Alexander He" w:date="2021-09-05T04:56:00Z">
        <w:r w:rsidR="007A380E">
          <w:rPr>
            <w:rFonts w:eastAsia="Times New Roman"/>
            <w:color w:val="000000"/>
          </w:rPr>
          <w:t xml:space="preserve">for </w:t>
        </w:r>
      </w:ins>
      <w:ins w:id="69" w:author="Alexander He" w:date="2021-09-05T04:54:00Z">
        <w:r w:rsidR="007A380E">
          <w:rPr>
            <w:rFonts w:eastAsia="Times New Roman"/>
            <w:color w:val="000000"/>
          </w:rPr>
          <w:t xml:space="preserve">imbalanced regression </w:t>
        </w:r>
      </w:ins>
      <w:ins w:id="70" w:author="Alexander He" w:date="2021-09-05T04:56:00Z">
        <w:r w:rsidR="007A380E">
          <w:rPr>
            <w:rFonts w:eastAsia="Times New Roman"/>
            <w:color w:val="000000"/>
          </w:rPr>
          <w:t>to address</w:t>
        </w:r>
      </w:ins>
      <w:ins w:id="71" w:author="Alexander He" w:date="2021-09-05T04:52:00Z">
        <w:r w:rsidR="007A380E">
          <w:rPr>
            <w:rFonts w:eastAsia="Times New Roman"/>
            <w:color w:val="000000"/>
          </w:rPr>
          <w:t>. The square</w:t>
        </w:r>
      </w:ins>
      <w:ins w:id="72" w:author="Alexander He" w:date="2021-09-05T04:53:00Z">
        <w:r w:rsidR="007A380E">
          <w:rPr>
            <w:rFonts w:eastAsia="Times New Roman"/>
            <w:color w:val="000000"/>
          </w:rPr>
          <w:t>d error</w:t>
        </w:r>
      </w:ins>
      <w:ins w:id="73" w:author="Alexander He" w:date="2021-09-06T00:11:00Z">
        <w:r w:rsidR="00FA48B9">
          <w:rPr>
            <w:rFonts w:eastAsia="Times New Roman"/>
            <w:color w:val="000000"/>
          </w:rPr>
          <w:t>-</w:t>
        </w:r>
      </w:ins>
      <w:ins w:id="74" w:author="Alexander He" w:date="2021-09-05T04:53:00Z">
        <w:r w:rsidR="007A380E">
          <w:rPr>
            <w:rFonts w:eastAsia="Times New Roman"/>
            <w:color w:val="000000"/>
          </w:rPr>
          <w:t xml:space="preserve">relevance area </w:t>
        </w:r>
      </w:ins>
      <w:ins w:id="75" w:author="Alexander He" w:date="2021-09-05T04:55:00Z">
        <w:r w:rsidR="007A380E">
          <w:rPr>
            <w:rFonts w:eastAsia="Times New Roman"/>
            <w:color w:val="000000"/>
          </w:rPr>
          <w:t>(SERA)</w:t>
        </w:r>
      </w:ins>
      <w:ins w:id="76" w:author="Alexander He" w:date="2021-09-05T05:12:00Z">
        <w:r w:rsidR="00866EB1">
          <w:rPr>
            <w:rFonts w:eastAsia="Times New Roman"/>
            <w:color w:val="000000"/>
          </w:rPr>
          <w:t xml:space="preserve"> metric</w:t>
        </w:r>
      </w:ins>
      <w:ins w:id="77" w:author="Alexander He" w:date="2021-09-05T04:55:00Z">
        <w:r w:rsidR="007A380E">
          <w:rPr>
            <w:rFonts w:eastAsia="Times New Roman"/>
            <w:color w:val="000000"/>
          </w:rPr>
          <w:t xml:space="preserve"> </w:t>
        </w:r>
      </w:ins>
      <w:ins w:id="78" w:author="Alexander He" w:date="2021-09-05T05:12:00Z">
        <w:r w:rsidR="00866EB1">
          <w:rPr>
            <w:rFonts w:eastAsia="Times New Roman"/>
            <w:color w:val="000000"/>
          </w:rPr>
          <w:t xml:space="preserve">[51] </w:t>
        </w:r>
      </w:ins>
      <w:ins w:id="79" w:author="Alexander He" w:date="2021-09-05T04:54:00Z">
        <w:r w:rsidR="007A380E">
          <w:rPr>
            <w:rFonts w:eastAsia="Times New Roman"/>
            <w:color w:val="000000"/>
          </w:rPr>
          <w:t xml:space="preserve">can be </w:t>
        </w:r>
      </w:ins>
      <w:ins w:id="80" w:author="Alexander He" w:date="2021-09-05T04:55:00Z">
        <w:r w:rsidR="007A380E">
          <w:rPr>
            <w:rFonts w:eastAsia="Times New Roman"/>
            <w:color w:val="000000"/>
          </w:rPr>
          <w:t>used</w:t>
        </w:r>
      </w:ins>
      <w:ins w:id="81" w:author="Alexander He" w:date="2021-09-05T05:12:00Z">
        <w:r w:rsidR="00866EB1">
          <w:rPr>
            <w:rFonts w:eastAsia="Times New Roman"/>
            <w:color w:val="000000"/>
          </w:rPr>
          <w:t>.</w:t>
        </w:r>
      </w:ins>
    </w:p>
    <w:p w14:paraId="4C85EAEA" w14:textId="0869D52E" w:rsidR="006D594C" w:rsidDel="00FA48B9" w:rsidRDefault="00ED3C2C">
      <w:pPr>
        <w:pStyle w:val="Heading1"/>
        <w:numPr>
          <w:ilvl w:val="0"/>
          <w:numId w:val="0"/>
        </w:numPr>
        <w:pBdr>
          <w:top w:val="nil"/>
          <w:left w:val="nil"/>
          <w:bottom w:val="nil"/>
          <w:right w:val="nil"/>
          <w:between w:val="nil"/>
        </w:pBdr>
        <w:spacing w:after="120" w:line="228" w:lineRule="auto"/>
        <w:ind w:firstLine="288"/>
        <w:jc w:val="both"/>
        <w:rPr>
          <w:del w:id="82" w:author="Alexander He" w:date="2021-09-05T04:00:00Z"/>
          <w:rFonts w:eastAsia="Times New Roman"/>
          <w:color w:val="000000"/>
        </w:rPr>
        <w:pPrChange w:id="83" w:author="Alexander He" w:date="2021-09-06T00:12:00Z">
          <w:pPr>
            <w:pStyle w:val="Heading1"/>
            <w:numPr>
              <w:numId w:val="0"/>
            </w:numPr>
            <w:tabs>
              <w:tab w:val="clear" w:pos="360"/>
            </w:tabs>
            <w:ind w:firstLine="0"/>
          </w:pPr>
        </w:pPrChange>
      </w:pPr>
      <w:ins w:id="84" w:author="Alexander He" w:date="2021-09-05T03:52:00Z">
        <w:r>
          <w:rPr>
            <w:rFonts w:eastAsia="Times New Roman"/>
            <w:color w:val="000000"/>
          </w:rPr>
          <w:t>W</w:t>
        </w:r>
      </w:ins>
      <w:ins w:id="85" w:author="Alexander He" w:date="2021-09-04T17:29:00Z">
        <w:r w:rsidR="00744B5C">
          <w:rPr>
            <w:rFonts w:eastAsia="Times New Roman"/>
            <w:color w:val="000000"/>
          </w:rPr>
          <w:t>e can explore the model sensitivity</w:t>
        </w:r>
      </w:ins>
      <w:ins w:id="86" w:author="Alexander He" w:date="2021-09-04T17:30:00Z">
        <w:r w:rsidR="00744B5C">
          <w:rPr>
            <w:rFonts w:eastAsia="Times New Roman"/>
            <w:color w:val="000000"/>
          </w:rPr>
          <w:t xml:space="preserve"> to</w:t>
        </w:r>
      </w:ins>
      <w:ins w:id="87" w:author="Alexander He" w:date="2021-09-04T17:29:00Z">
        <w:r w:rsidR="00744B5C">
          <w:rPr>
            <w:rFonts w:eastAsia="Times New Roman"/>
            <w:color w:val="000000"/>
          </w:rPr>
          <w:t xml:space="preserve"> </w:t>
        </w:r>
      </w:ins>
      <w:ins w:id="88" w:author="Alexander He" w:date="2021-09-04T17:30:00Z">
        <w:r w:rsidR="00744B5C">
          <w:rPr>
            <w:rFonts w:eastAsia="Times New Roman"/>
            <w:color w:val="000000"/>
          </w:rPr>
          <w:t>different</w:t>
        </w:r>
      </w:ins>
      <w:ins w:id="89" w:author="Alexander He" w:date="2021-09-04T17:29:00Z">
        <w:r w:rsidR="00744B5C">
          <w:rPr>
            <w:rFonts w:eastAsia="Times New Roman"/>
            <w:color w:val="000000"/>
          </w:rPr>
          <w:t xml:space="preserve"> machine learning techniques, </w:t>
        </w:r>
      </w:ins>
      <w:ins w:id="90" w:author="Alexander He" w:date="2021-09-04T17:31:00Z">
        <w:r w:rsidR="00744B5C">
          <w:rPr>
            <w:rFonts w:eastAsia="Times New Roman"/>
            <w:color w:val="000000"/>
          </w:rPr>
          <w:t xml:space="preserve">such as </w:t>
        </w:r>
      </w:ins>
      <w:ins w:id="91" w:author="Alexander He" w:date="2021-09-04T17:29:00Z">
        <w:r w:rsidR="00744B5C">
          <w:rPr>
            <w:rFonts w:eastAsia="Times New Roman"/>
            <w:color w:val="000000"/>
          </w:rPr>
          <w:t>ne</w:t>
        </w:r>
      </w:ins>
      <w:ins w:id="92" w:author="Alexander He" w:date="2021-09-04T17:30:00Z">
        <w:r w:rsidR="00744B5C">
          <w:rPr>
            <w:rFonts w:eastAsia="Times New Roman"/>
            <w:color w:val="000000"/>
          </w:rPr>
          <w:t>ural network</w:t>
        </w:r>
      </w:ins>
      <w:ins w:id="93" w:author="Alexander He" w:date="2021-09-04T17:31:00Z">
        <w:r w:rsidR="00744B5C">
          <w:rPr>
            <w:rFonts w:eastAsia="Times New Roman"/>
            <w:color w:val="000000"/>
          </w:rPr>
          <w:t>s</w:t>
        </w:r>
      </w:ins>
      <w:ins w:id="94" w:author="Alexander He" w:date="2021-09-04T17:30:00Z">
        <w:r w:rsidR="00744B5C">
          <w:rPr>
            <w:rFonts w:eastAsia="Times New Roman"/>
            <w:color w:val="000000"/>
          </w:rPr>
          <w:t>.</w:t>
        </w:r>
      </w:ins>
      <w:ins w:id="95" w:author="Alexander He" w:date="2021-09-04T17:31:00Z">
        <w:r w:rsidR="00744B5C">
          <w:rPr>
            <w:rFonts w:eastAsia="Times New Roman"/>
            <w:color w:val="000000"/>
          </w:rPr>
          <w:t xml:space="preserve"> This </w:t>
        </w:r>
      </w:ins>
      <w:ins w:id="96" w:author="Alexander He" w:date="2021-09-04T17:32:00Z">
        <w:r w:rsidR="00744B5C">
          <w:rPr>
            <w:rFonts w:eastAsia="Times New Roman"/>
            <w:color w:val="000000"/>
          </w:rPr>
          <w:t>may</w:t>
        </w:r>
      </w:ins>
      <w:ins w:id="97" w:author="Alexander He" w:date="2021-09-04T17:31:00Z">
        <w:r w:rsidR="00744B5C">
          <w:rPr>
            <w:rFonts w:eastAsia="Times New Roman"/>
            <w:color w:val="000000"/>
          </w:rPr>
          <w:t xml:space="preserve"> also further validate our results.</w:t>
        </w:r>
      </w:ins>
      <w:ins w:id="98" w:author="Alexander He" w:date="2021-09-04T17:30:00Z">
        <w:r w:rsidR="00744B5C">
          <w:rPr>
            <w:rFonts w:eastAsia="Times New Roman"/>
            <w:color w:val="000000"/>
          </w:rPr>
          <w:t xml:space="preserve"> </w:t>
        </w:r>
      </w:ins>
      <w:del w:id="99" w:author="Alexander He" w:date="2021-09-04T17:33:00Z">
        <w:r w:rsidR="008A7AD8" w:rsidRPr="008A7AD8" w:rsidDel="00BB4219">
          <w:rPr>
            <w:rFonts w:eastAsia="Times New Roman"/>
            <w:color w:val="000000"/>
          </w:rPr>
          <w:delText xml:space="preserve">compare random forest with different machine learning </w:delText>
        </w:r>
        <w:r w:rsidR="0074793C" w:rsidDel="00BB4219">
          <w:rPr>
            <w:rFonts w:eastAsia="Times New Roman"/>
            <w:color w:val="000000"/>
          </w:rPr>
          <w:delText>technique</w:delText>
        </w:r>
        <w:r w:rsidR="00797D77" w:rsidDel="00BB4219">
          <w:rPr>
            <w:rFonts w:eastAsia="Times New Roman"/>
            <w:color w:val="000000"/>
          </w:rPr>
          <w:delText>s</w:delText>
        </w:r>
        <w:r w:rsidR="0074793C" w:rsidDel="00BB4219">
          <w:rPr>
            <w:rFonts w:eastAsia="Times New Roman"/>
            <w:color w:val="000000"/>
          </w:rPr>
          <w:delText xml:space="preserve"> such as neural network</w:delText>
        </w:r>
        <w:r w:rsidR="00797D77" w:rsidDel="00BB4219">
          <w:rPr>
            <w:rFonts w:eastAsia="Times New Roman"/>
            <w:color w:val="000000"/>
          </w:rPr>
          <w:delText xml:space="preserve">s, </w:delText>
        </w:r>
        <w:r w:rsidR="00C30E80" w:rsidDel="00BB4219">
          <w:rPr>
            <w:rFonts w:eastAsia="Times New Roman"/>
            <w:color w:val="000000"/>
          </w:rPr>
          <w:delText xml:space="preserve">and </w:delText>
        </w:r>
      </w:del>
      <w:ins w:id="100" w:author="Alexander He" w:date="2021-09-04T17:33:00Z">
        <w:r w:rsidR="00BB4219">
          <w:rPr>
            <w:rFonts w:eastAsia="Times New Roman"/>
            <w:color w:val="000000"/>
          </w:rPr>
          <w:t xml:space="preserve"> We can also </w:t>
        </w:r>
      </w:ins>
      <w:r w:rsidR="007A72BF">
        <w:rPr>
          <w:rFonts w:eastAsia="Times New Roman"/>
          <w:color w:val="000000"/>
        </w:rPr>
        <w:t>train with</w:t>
      </w:r>
      <w:r w:rsidR="00C30E80">
        <w:rPr>
          <w:rFonts w:eastAsia="Times New Roman"/>
          <w:color w:val="000000"/>
        </w:rPr>
        <w:t xml:space="preserve"> </w:t>
      </w:r>
      <w:del w:id="101" w:author="Alexander He" w:date="2021-09-04T17:33:00Z">
        <w:r w:rsidR="00C30E80" w:rsidDel="00BB4219">
          <w:rPr>
            <w:rFonts w:eastAsia="Times New Roman"/>
            <w:color w:val="000000"/>
          </w:rPr>
          <w:delText xml:space="preserve">similar </w:delText>
        </w:r>
      </w:del>
      <w:r w:rsidR="00C30E80">
        <w:rPr>
          <w:rFonts w:eastAsia="Times New Roman"/>
          <w:color w:val="000000"/>
        </w:rPr>
        <w:t>datasets</w:t>
      </w:r>
      <w:r w:rsidR="00862ABB">
        <w:rPr>
          <w:rFonts w:eastAsia="Times New Roman"/>
          <w:color w:val="000000"/>
        </w:rPr>
        <w:t xml:space="preserve"> </w:t>
      </w:r>
      <w:del w:id="102" w:author="Alexander He" w:date="2021-09-04T17:33:00Z">
        <w:r w:rsidR="00862ABB" w:rsidDel="00BB4219">
          <w:rPr>
            <w:rFonts w:eastAsia="Times New Roman"/>
            <w:color w:val="000000"/>
          </w:rPr>
          <w:delText>but</w:delText>
        </w:r>
        <w:r w:rsidR="00C30E80" w:rsidDel="00BB4219">
          <w:rPr>
            <w:rFonts w:eastAsia="Times New Roman"/>
            <w:color w:val="000000"/>
          </w:rPr>
          <w:delText xml:space="preserve"> </w:delText>
        </w:r>
      </w:del>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del w:id="103" w:author="Alexander He" w:date="2021-09-05T04:09:00Z">
        <w:r w:rsidR="00396755" w:rsidDel="00A07AF8">
          <w:rPr>
            <w:rFonts w:eastAsia="Times New Roman"/>
            <w:color w:val="000000"/>
          </w:rPr>
          <w:delText xml:space="preserve"> </w:delText>
        </w:r>
        <w:r w:rsidR="000C51F4" w:rsidDel="00A07AF8">
          <w:rPr>
            <w:rFonts w:eastAsia="Times New Roman"/>
            <w:color w:val="000000"/>
          </w:rPr>
          <w:delText xml:space="preserve">By </w:delText>
        </w:r>
        <w:r w:rsidR="00396755" w:rsidDel="00A07AF8">
          <w:rPr>
            <w:rFonts w:eastAsia="Times New Roman"/>
            <w:color w:val="000000"/>
          </w:rPr>
          <w:delText xml:space="preserve">filtering the </w:delText>
        </w:r>
        <w:r w:rsidR="00BC5FC3" w:rsidDel="00A07AF8">
          <w:rPr>
            <w:rFonts w:eastAsia="Times New Roman"/>
            <w:color w:val="000000"/>
          </w:rPr>
          <w:delText>Underlying Cause of Death</w:delText>
        </w:r>
        <w:r w:rsidR="00396755" w:rsidDel="00A07AF8">
          <w:rPr>
            <w:rFonts w:eastAsia="Times New Roman"/>
            <w:color w:val="000000"/>
          </w:rPr>
          <w:delText xml:space="preserve"> data</w:delText>
        </w:r>
        <w:r w:rsidR="000C51F4" w:rsidDel="00A07AF8">
          <w:rPr>
            <w:rFonts w:eastAsia="Times New Roman"/>
            <w:color w:val="000000"/>
          </w:rPr>
          <w:delText xml:space="preserve">, demographic-specific </w:delText>
        </w:r>
        <w:r w:rsidR="00517CBC" w:rsidDel="00A07AF8">
          <w:rPr>
            <w:rFonts w:eastAsia="Times New Roman"/>
            <w:color w:val="000000"/>
          </w:rPr>
          <w:delText>effects</w:delText>
        </w:r>
        <w:r w:rsidR="000C51F4" w:rsidDel="00A07AF8">
          <w:rPr>
            <w:rFonts w:eastAsia="Times New Roman"/>
            <w:color w:val="000000"/>
          </w:rPr>
          <w:delText xml:space="preserve"> can also be analyzed.</w:delText>
        </w:r>
      </w:del>
    </w:p>
    <w:p w14:paraId="299FD2F3" w14:textId="77777777" w:rsidR="00FA48B9" w:rsidRPr="00FA48B9" w:rsidRDefault="00FA48B9">
      <w:pPr>
        <w:spacing w:after="120" w:line="228" w:lineRule="auto"/>
        <w:ind w:firstLine="288"/>
        <w:jc w:val="both"/>
        <w:rPr>
          <w:ins w:id="104" w:author="Alexander He" w:date="2021-09-06T00:10:00Z"/>
          <w:rPrChange w:id="105" w:author="Alexander He" w:date="2021-09-06T00:10:00Z">
            <w:rPr>
              <w:ins w:id="106" w:author="Alexander He" w:date="2021-09-06T00:10:00Z"/>
              <w:rFonts w:eastAsia="Times New Roman"/>
              <w:color w:val="000000"/>
            </w:rPr>
          </w:rPrChange>
        </w:rPr>
        <w:pPrChange w:id="107" w:author="Alexander He" w:date="2021-09-06T00:12:00Z">
          <w:pPr>
            <w:pBdr>
              <w:top w:val="nil"/>
              <w:left w:val="nil"/>
              <w:bottom w:val="nil"/>
              <w:right w:val="nil"/>
              <w:between w:val="nil"/>
            </w:pBdr>
            <w:spacing w:after="120" w:line="228" w:lineRule="auto"/>
            <w:ind w:firstLine="288"/>
            <w:jc w:val="both"/>
          </w:pPr>
        </w:pPrChange>
      </w:pPr>
    </w:p>
    <w:p w14:paraId="57226469" w14:textId="65F1B3E5" w:rsidR="002A6DAC" w:rsidRDefault="002A6DAC" w:rsidP="008720FD">
      <w:pPr>
        <w:pStyle w:val="Heading1"/>
        <w:numPr>
          <w:ilvl w:val="0"/>
          <w:numId w:val="0"/>
        </w:numPr>
      </w:pPr>
      <w:r>
        <w:t>Code Availability</w:t>
      </w:r>
    </w:p>
    <w:p w14:paraId="048F3F85" w14:textId="24516318" w:rsidR="002A6DAC" w:rsidRPr="002A6DAC" w:rsidRDefault="002A6DAC">
      <w:pPr>
        <w:spacing w:after="120" w:line="228" w:lineRule="auto"/>
        <w:ind w:firstLine="216"/>
        <w:jc w:val="both"/>
        <w:pPrChange w:id="108" w:author="Alexander He" w:date="2021-09-06T00:12:00Z">
          <w:pPr>
            <w:ind w:firstLine="216"/>
            <w:jc w:val="both"/>
          </w:pPr>
        </w:pPrChange>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[5</w:t>
      </w:r>
      <w:del w:id="109" w:author="Alexander He" w:date="2021-09-05T04:33:00Z">
        <w:r w:rsidR="00FF678C" w:rsidRPr="00FF678C" w:rsidDel="003C58B9">
          <w:delText>0</w:delText>
        </w:r>
      </w:del>
      <w:ins w:id="110" w:author="Alexander He" w:date="2021-09-05T05:16:00Z">
        <w:r w:rsidR="002F57BB">
          <w:t>2</w:t>
        </w:r>
      </w:ins>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lastRenderedPageBreak/>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153E9054" w:rsidR="00287D33" w:rsidRDefault="00A72848" w:rsidP="00287D33">
      <w:pPr>
        <w:pStyle w:val="references"/>
      </w:pPr>
      <w:ins w:id="111" w:author="Alexander He" w:date="2021-09-05T20:20:00Z">
        <w:r w:rsidRPr="00A72848">
          <w:t xml:space="preserve">G. Viegi, F. Pistelli, D. L. Sherrill, S. Maio, S. Baldacci, </w:t>
        </w:r>
      </w:ins>
      <w:ins w:id="112" w:author="Alexander He" w:date="2021-09-05T22:42:00Z">
        <w:r w:rsidR="002F53B9">
          <w:t xml:space="preserve">and </w:t>
        </w:r>
      </w:ins>
      <w:ins w:id="113" w:author="Alexander He" w:date="2021-09-05T20:20:00Z">
        <w:r w:rsidRPr="00A72848">
          <w:t>L. Carrozzi</w:t>
        </w:r>
        <w:r>
          <w:t xml:space="preserve">, </w:t>
        </w:r>
      </w:ins>
      <w:r w:rsidR="00287D33">
        <w:t>“Definition, epidemiology and natural history of COPD,” European Respiratory Journal, vol. 30, no. 5, pp. 993–1013, 2007.</w:t>
      </w:r>
    </w:p>
    <w:p w14:paraId="5DD25709" w14:textId="6339CA01" w:rsidR="00287D33" w:rsidRDefault="008B16E1" w:rsidP="00287D33">
      <w:pPr>
        <w:pStyle w:val="references"/>
      </w:pPr>
      <w:ins w:id="114" w:author="Alexander He" w:date="2021-09-05T22:31:00Z">
        <w:r w:rsidRPr="008B16E1">
          <w:t xml:space="preserve">S. Baldacci, S. Maio, S. Cerrai, G. Sarno, N. Baïz, M. Simoni, I. Annesi-Maesano, </w:t>
        </w:r>
      </w:ins>
      <w:ins w:id="115" w:author="Alexander He" w:date="2021-09-05T22:42:00Z">
        <w:r w:rsidR="002F53B9">
          <w:t xml:space="preserve">and </w:t>
        </w:r>
      </w:ins>
      <w:ins w:id="116" w:author="Alexander He" w:date="2021-09-05T22:31:00Z">
        <w:r w:rsidRPr="008B16E1">
          <w:t>G. Viegi</w:t>
        </w:r>
      </w:ins>
      <w:ins w:id="117" w:author="Alexander He" w:date="2021-09-05T22:30:00Z">
        <w:r w:rsidRPr="008B16E1">
          <w:t xml:space="preserve">, </w:t>
        </w:r>
      </w:ins>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ins w:id="118" w:author="Alexander He" w:date="2021-09-05T22:36:00Z">
        <w:r w:rsidRPr="008B16E1">
          <w:t xml:space="preserve">M. D’Amato, A. Molino, G. Calabrese, </w:t>
        </w:r>
      </w:ins>
      <w:ins w:id="119" w:author="Alexander He" w:date="2021-09-05T22:42:00Z">
        <w:r w:rsidR="002F53B9">
          <w:t xml:space="preserve">L. Cecchi, I. Annesi-Maesano, </w:t>
        </w:r>
      </w:ins>
      <w:ins w:id="120" w:author="Alexander He" w:date="2021-09-05T22:43:00Z">
        <w:r w:rsidR="002F53B9">
          <w:t>and G. D’Amato</w:t>
        </w:r>
      </w:ins>
      <w:ins w:id="121" w:author="Alexander He" w:date="2021-09-05T22:36:00Z">
        <w:r w:rsidRPr="008B16E1">
          <w:t xml:space="preserve">, </w:t>
        </w:r>
      </w:ins>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ins w:id="122" w:author="Alexander He" w:date="2021-09-05T22:37:00Z">
        <w:r w:rsidRPr="008B16E1">
          <w:t xml:space="preserve">Z. Mu, PL. Chen, FH. Geng, </w:t>
        </w:r>
      </w:ins>
      <w:ins w:id="123" w:author="Alexander He" w:date="2021-09-05T22:43:00Z">
        <w:r w:rsidR="002F53B9">
          <w:t>L. Ren</w:t>
        </w:r>
      </w:ins>
      <w:ins w:id="124" w:author="Alexander He" w:date="2021-09-05T22:37:00Z">
        <w:r w:rsidRPr="008B16E1">
          <w:t>,</w:t>
        </w:r>
      </w:ins>
      <w:ins w:id="125" w:author="Alexander He" w:date="2021-09-05T22:44:00Z">
        <w:r w:rsidR="002F53B9">
          <w:t xml:space="preserve"> WC. Gu, JY. Ma, L. Peng, </w:t>
        </w:r>
      </w:ins>
      <w:ins w:id="126" w:author="Alexander He" w:date="2021-09-05T22:45:00Z">
        <w:r w:rsidR="002F53B9">
          <w:t xml:space="preserve">and </w:t>
        </w:r>
      </w:ins>
      <w:ins w:id="127" w:author="Alexander He" w:date="2021-09-05T22:44:00Z">
        <w:r w:rsidR="002F53B9">
          <w:t>QY. L</w:t>
        </w:r>
      </w:ins>
      <w:ins w:id="128" w:author="Alexander He" w:date="2021-09-05T22:45:00Z">
        <w:r w:rsidR="002F53B9">
          <w:t>i,</w:t>
        </w:r>
      </w:ins>
      <w:ins w:id="129" w:author="Alexander He" w:date="2021-09-05T22:37:00Z">
        <w:r w:rsidRPr="008B16E1">
          <w:t xml:space="preserve"> </w:t>
        </w:r>
      </w:ins>
      <w:r w:rsidR="00287D33">
        <w:t>“Synergistic effects of temperature and humidity on the symptoms of COPD patients,” Int J Biometeorol, vol. 61, pp. 1919–1925, 2017.</w:t>
      </w:r>
    </w:p>
    <w:p w14:paraId="69B3811F" w14:textId="32DF71AB" w:rsidR="00287D33" w:rsidRDefault="00046BA5" w:rsidP="00287D33">
      <w:pPr>
        <w:pStyle w:val="references"/>
      </w:pPr>
      <w:ins w:id="130" w:author="Alexander He" w:date="2021-09-05T22:46:00Z">
        <w:r w:rsidRPr="00046BA5">
          <w:t>A. Prüss-Ustün, J. Wolf, C.</w:t>
        </w:r>
        <w:r>
          <w:t xml:space="preserve"> </w:t>
        </w:r>
        <w:r w:rsidRPr="00046BA5">
          <w:t>Corvalán, R. Bos</w:t>
        </w:r>
      </w:ins>
      <w:ins w:id="131" w:author="Alexander He" w:date="2021-09-05T22:50:00Z">
        <w:r>
          <w:t>,</w:t>
        </w:r>
      </w:ins>
      <w:ins w:id="132" w:author="Alexander He" w:date="2021-09-05T22:46:00Z">
        <w:r w:rsidRPr="00046BA5">
          <w:t xml:space="preserve"> and M. Neira, </w:t>
        </w:r>
      </w:ins>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ins w:id="133" w:author="Alexander He" w:date="2021-09-05T22:50:00Z">
        <w:r w:rsidRPr="00046BA5">
          <w:t xml:space="preserve">M. E. Fitzpatrick, S. Sethi, C. L. Daley, P. Ray, J. M. Beck, and M. R. Gingo, </w:t>
        </w:r>
      </w:ins>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ins w:id="134" w:author="Alexander He" w:date="2021-09-05T22:58:00Z">
        <w:r w:rsidRPr="006557F4">
          <w:t>M. S. Hammer, A. van Donkelaar, C. Li, A. Lyapustin, A. M. Sayer, N. C. Hsu, et al.</w:t>
        </w:r>
        <w:r>
          <w:t xml:space="preserve">, </w:t>
        </w:r>
      </w:ins>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ins w:id="135" w:author="Alexander He" w:date="2021-09-05T23:06:00Z">
        <w:r w:rsidRPr="00277347">
          <w:t>G. R. van der Werf, J. T. Randerson, L. Giglio, T. T. van Leeuwen, Y. Chen, B. M. Rogers, et al.</w:t>
        </w:r>
        <w:r>
          <w:t xml:space="preserve">, </w:t>
        </w:r>
      </w:ins>
      <w:r w:rsidR="00287D33">
        <w:t>“Global fire emissions estimates during 1997–2016,” Earth Syst. Sci. Data, vol. 9, no. 2, pp. 697–720, 2017.</w:t>
      </w:r>
    </w:p>
    <w:p w14:paraId="7B88A5EA" w14:textId="77777777" w:rsidR="00287D33" w:rsidRDefault="00287D33" w:rsidP="00287D33">
      <w:pPr>
        <w:pStyle w:val="references"/>
      </w:pPr>
      <w:r>
        <w:t>“Pre-Generated Data Files,” US EPA. [Online]. Available: https://aqs.epa.gov/aqsweb/airdata/download_files.html.</w:t>
      </w:r>
    </w:p>
    <w:p w14:paraId="4451FD31" w14:textId="77777777" w:rsidR="00287D33" w:rsidRDefault="00287D33" w:rsidP="00287D33">
      <w:pPr>
        <w:pStyle w:val="references"/>
      </w:pPr>
      <w:r>
        <w:t>“scipy.interpolate.griddata,” SciPy.org. [Online]. Available: https://docs.scipy.org/doc/scipy/reference/generated/scipy.interpolate.griddata.html.</w:t>
      </w:r>
    </w:p>
    <w:p w14:paraId="186B0BF5" w14:textId="443A3E82" w:rsidR="00287D33" w:rsidRDefault="00520E53" w:rsidP="00287D33">
      <w:pPr>
        <w:pStyle w:val="references"/>
      </w:pPr>
      <w:ins w:id="136" w:author="Alexander He" w:date="2021-09-05T23:10:00Z">
        <w:r w:rsidRPr="00520E53">
          <w:t>P. Virtanen, R. Gommers</w:t>
        </w:r>
      </w:ins>
      <w:ins w:id="137" w:author="Alexander He" w:date="2021-09-05T23:14:00Z">
        <w:r>
          <w:t xml:space="preserve">, et al., </w:t>
        </w:r>
      </w:ins>
      <w:r w:rsidR="00287D33">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0E5DB711" w:rsidR="008720FD" w:rsidRPr="006B53BB" w:rsidRDefault="00EF5B7D" w:rsidP="00287D33">
      <w:pPr>
        <w:pStyle w:val="references"/>
      </w:pPr>
      <w:ins w:id="138" w:author="Alexander He" w:date="2021-09-05T23:20:00Z">
        <w:r w:rsidRPr="00EF5B7D">
          <w:t xml:space="preserve">R. S. Vose, S. Applequist, M. Squires, I. Durre, M. J. Menne, C. N. Williams Jr., C. Fenimore, K. Gleason, and D. Arndt, </w:t>
        </w:r>
      </w:ins>
      <w:r w:rsidR="00287D33">
        <w:t xml:space="preserve">“NOAA’s </w:t>
      </w:r>
      <w:r w:rsidR="00287D33">
        <w:t xml:space="preserve">Climate Divisional Database (nCLIMDIV).” NOAA National Climatic Data Center, </w:t>
      </w:r>
      <w:del w:id="139" w:author="Alexander He" w:date="2021-09-05T23:16:00Z">
        <w:r w:rsidR="00287D33" w:rsidDel="00520E53">
          <w:delText>01-Mar-</w:delText>
        </w:r>
      </w:del>
      <w:r w:rsidR="00287D33">
        <w:t>2014.</w:t>
      </w:r>
    </w:p>
    <w:p w14:paraId="2237C96E" w14:textId="7F785AC7" w:rsidR="00481A64" w:rsidRDefault="00EF5B7D" w:rsidP="00481A64">
      <w:pPr>
        <w:pStyle w:val="references"/>
      </w:pPr>
      <w:ins w:id="140" w:author="Alexander He" w:date="2021-09-05T23:24:00Z">
        <w:r w:rsidRPr="00EF5B7D">
          <w:t>Y. Wang, Y. Xie, W. Dong, Y. Ming, J. Wang, and L. Shen</w:t>
        </w:r>
        <w:r>
          <w:t xml:space="preserve">, </w:t>
        </w:r>
      </w:ins>
      <w:r w:rsidR="00481A64">
        <w:t>“Adverse effects of increasing drought on air quality via natural processes,” Atmos. Chem. Phys., vol. 17, no. 20, pp. 12827–12843, 2017.</w:t>
      </w:r>
    </w:p>
    <w:p w14:paraId="51374F2F" w14:textId="384F0B41" w:rsidR="00481A64" w:rsidRDefault="00EF5B7D" w:rsidP="00481A64">
      <w:pPr>
        <w:pStyle w:val="references"/>
      </w:pPr>
      <w:ins w:id="141" w:author="Alexander He" w:date="2021-09-05T23:26:00Z">
        <w:r w:rsidRPr="00EF5B7D">
          <w:t>M. Zhao and S. W. Running</w:t>
        </w:r>
        <w:r>
          <w:t xml:space="preserve">, </w:t>
        </w:r>
      </w:ins>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ins w:id="142" w:author="Alexander He" w:date="2021-09-05T23:28:00Z">
        <w:r w:rsidRPr="00EF5B7D">
          <w:t>W. C. Palmer</w:t>
        </w:r>
        <w:r>
          <w:t xml:space="preserve">, </w:t>
        </w:r>
      </w:ins>
      <w:r w:rsidR="00481A64">
        <w:t>Meteorologic Drought. US Department of Commerce, Weather Bureau, Research Paper No. 45, p. 58., 1965.</w:t>
      </w:r>
    </w:p>
    <w:p w14:paraId="73A513C6" w14:textId="0A6DB00A" w:rsidR="00481A64" w:rsidRDefault="00354CF1" w:rsidP="00481A64">
      <w:pPr>
        <w:pStyle w:val="references"/>
      </w:pPr>
      <w:ins w:id="143" w:author="Alexander He" w:date="2021-09-05T23:31:00Z">
        <w:r w:rsidRPr="00354CF1">
          <w:t xml:space="preserve">T. B. McKee, N. J. Doesken, and J. Kleist, </w:t>
        </w:r>
      </w:ins>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ins w:id="144" w:author="Alexander He" w:date="2021-09-05T23:34:00Z">
        <w:r w:rsidRPr="00354CF1">
          <w:t>A. M. Campbell, M.-F. Racault, S. Goult, and A. Laurenson</w:t>
        </w:r>
        <w:r>
          <w:t xml:space="preserve">, </w:t>
        </w:r>
      </w:ins>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ins w:id="145" w:author="Alexander He" w:date="2021-09-05T23:40:00Z">
        <w:r w:rsidRPr="00354CF1">
          <w:t>C. F. Dormann, J. Elith, S. Bacher, C. Buchmann, G. Carl, G. Carré, et al.</w:t>
        </w:r>
        <w:r>
          <w:t xml:space="preserve">, </w:t>
        </w:r>
      </w:ins>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ins w:id="146" w:author="Alexander He" w:date="2021-09-05T23:40:00Z">
        <w:r w:rsidRPr="00354CF1">
          <w:t>G. Louppe</w:t>
        </w:r>
        <w:r>
          <w:t xml:space="preserve">, </w:t>
        </w:r>
      </w:ins>
      <w:r w:rsidR="00CF4B1F">
        <w:t>“Understanding random forests: From theory to practice,” arXiv [stat.ML], 2014.</w:t>
      </w:r>
    </w:p>
    <w:p w14:paraId="7AD70B9E" w14:textId="6D78E786" w:rsidR="00CF4B1F" w:rsidRDefault="008A343B" w:rsidP="00CF4B1F">
      <w:pPr>
        <w:pStyle w:val="references"/>
      </w:pPr>
      <w:ins w:id="147" w:author="Alexander He" w:date="2021-09-05T23:41:00Z">
        <w:r w:rsidRPr="008A343B">
          <w:t>R. R. Heim Jr.</w:t>
        </w:r>
        <w:r>
          <w:t xml:space="preserve">, </w:t>
        </w:r>
      </w:ins>
      <w:r w:rsidR="00CF4B1F">
        <w:t>“A review of twentieth-century drought indices used in the United States,” Bull. Am. Meteorol. Soc., vol. 83, no. 8, pp. 1149–1166, 2002.</w:t>
      </w:r>
    </w:p>
    <w:p w14:paraId="26E5A51C" w14:textId="1986D198" w:rsidR="00CF4B1F" w:rsidRDefault="008A343B" w:rsidP="00CF4B1F">
      <w:pPr>
        <w:pStyle w:val="references"/>
      </w:pPr>
      <w:ins w:id="148" w:author="Alexander He" w:date="2021-09-05T23:42:00Z">
        <w:r w:rsidRPr="008A343B">
          <w:t>W. M. Alley</w:t>
        </w:r>
        <w:r>
          <w:t xml:space="preserve">, </w:t>
        </w:r>
      </w:ins>
      <w:r w:rsidR="00CF4B1F">
        <w:t>“The Palmer drought severity index: Limitations and assumptions,” J. Clim. Appl. Meteorol., vol. 23, no. 7, pp. 1100–1109, 1984.</w:t>
      </w:r>
    </w:p>
    <w:p w14:paraId="52FBEEA0" w14:textId="2F750969" w:rsidR="00CF4B1F" w:rsidRDefault="008A343B" w:rsidP="00CF4B1F">
      <w:pPr>
        <w:pStyle w:val="references"/>
      </w:pPr>
      <w:ins w:id="149" w:author="Alexander He" w:date="2021-09-05T23:44:00Z">
        <w:r w:rsidRPr="008A343B">
          <w:t xml:space="preserve">F. S. Chapin and V. T. Eviner, </w:t>
        </w:r>
      </w:ins>
      <w:r w:rsidR="00CF4B1F">
        <w:t>“Biogeochemistry of terrestrial net primary production,” in Treatise on Geochemistry,</w:t>
      </w:r>
      <w:ins w:id="150" w:author="Alexander He" w:date="2021-09-05T23:44:00Z">
        <w:r w:rsidRPr="008A343B">
          <w:t xml:space="preserve"> H. D. Holland and K. K. Turekian, Ed. </w:t>
        </w:r>
      </w:ins>
      <w:del w:id="151" w:author="Alexander He" w:date="2021-09-05T23:44:00Z">
        <w:r w:rsidR="00CF4B1F" w:rsidDel="008A343B">
          <w:delText xml:space="preserve"> </w:delText>
        </w:r>
      </w:del>
      <w:r w:rsidR="00CF4B1F">
        <w:t>Elsevier, 2007, pp. 1–35.</w:t>
      </w:r>
    </w:p>
    <w:p w14:paraId="25FE4698" w14:textId="6FBD8DDA" w:rsidR="00CF4B1F" w:rsidRDefault="008A343B" w:rsidP="00CF4B1F">
      <w:pPr>
        <w:pStyle w:val="references"/>
      </w:pPr>
      <w:ins w:id="152" w:author="Alexander He" w:date="2021-09-05T23:46:00Z">
        <w:r w:rsidRPr="008A343B">
          <w:t>K. J. Foreman, N. Marquez, A. Dolgert, K. Fukutaki, N. Fullman, M. McGaughey, et al.</w:t>
        </w:r>
        <w:r>
          <w:t xml:space="preserve">, </w:t>
        </w:r>
      </w:ins>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ins w:id="153" w:author="Alexander He" w:date="2021-09-05T23:47:00Z">
        <w:r w:rsidRPr="008A343B">
          <w:t>K. Ito, G. D. Thurston, and R. A. Silverman</w:t>
        </w:r>
        <w:r>
          <w:t xml:space="preserve">, </w:t>
        </w:r>
      </w:ins>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ins w:id="154" w:author="Alexander He" w:date="2021-09-05T23:50:00Z">
        <w:r w:rsidRPr="008A343B">
          <w:lastRenderedPageBreak/>
          <w:t>L. Chen, K. Mengersen, and S. Tong</w:t>
        </w:r>
        <w:r>
          <w:t xml:space="preserve">, </w:t>
        </w:r>
      </w:ins>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ins w:id="155" w:author="Alexander He" w:date="2021-09-05T23:48:00Z">
        <w:r w:rsidRPr="008A343B">
          <w:t>A. Hajat, C. Hsia, and M. S. O’Neill</w:t>
        </w:r>
        <w:r>
          <w:t xml:space="preserve">, </w:t>
        </w:r>
      </w:ins>
      <w:r w:rsidR="00CF4B1F">
        <w:t>“Socioeconomic disparities and air pollution exposure: A global review,” Curr. Environ. Health Rep., vol. 2, no. 4, pp. 440–450, 2015.</w:t>
      </w:r>
    </w:p>
    <w:p w14:paraId="2CCB36BF" w14:textId="39F1E0C9" w:rsidR="00CF4B1F" w:rsidRDefault="0056303B" w:rsidP="00CF4B1F">
      <w:pPr>
        <w:pStyle w:val="references"/>
      </w:pPr>
      <w:ins w:id="156" w:author="Alexander He" w:date="2021-09-05T23:51:00Z">
        <w:r w:rsidRPr="0056303B">
          <w:t>S. C. Anenberg, D. K. Henze, V. Tinney, P. L. Kinney, W. Raich, N. Fann, et al.</w:t>
        </w:r>
        <w:r>
          <w:t xml:space="preserve">, </w:t>
        </w:r>
      </w:ins>
      <w:r w:rsidR="00CF4B1F">
        <w:t>“Estimates of the Global Burden of Ambient PM2.5, Ozone, and NO2 on Asthma Incidence and Emergency Room Visits,” Environ. Health Perspect., vol. 126, no. 10, p. 107004, 2018.</w:t>
      </w:r>
    </w:p>
    <w:p w14:paraId="0B000FE3" w14:textId="42D08AC5" w:rsidR="00CF4B1F" w:rsidRDefault="0056303B" w:rsidP="00CF4B1F">
      <w:pPr>
        <w:pStyle w:val="references"/>
      </w:pPr>
      <w:ins w:id="157" w:author="Alexander He" w:date="2021-09-05T23:52:00Z">
        <w:r w:rsidRPr="0056303B">
          <w:t>S. Galmarini, B. Koffi, E. Solazzo, T. Keating, C. Hogrefe, M. Schulz, et al.</w:t>
        </w:r>
        <w:r>
          <w:t xml:space="preserve">, </w:t>
        </w:r>
      </w:ins>
      <w:r w:rsidR="00CF4B1F">
        <w:t>“Technical note: Coordination and harmonization of the multi-scale, multi-model activities HTAP2, AQMEII3, and MICS-Asia3: simulations, emission inventories, boundary conditions, and model output formats,” Atmos. Chem. Phys., vol. 17, no. 2, pp. 1543–1555, 2017.</w:t>
      </w:r>
    </w:p>
    <w:p w14:paraId="1C6E2A6B" w14:textId="24651E6E" w:rsidR="00CF4B1F" w:rsidRDefault="0056303B" w:rsidP="00CF4B1F">
      <w:pPr>
        <w:pStyle w:val="references"/>
      </w:pPr>
      <w:ins w:id="158" w:author="Alexander He" w:date="2021-09-05T23:53:00Z">
        <w:r w:rsidRPr="0056303B">
          <w:t>M. Szyszkowicz, T. Kousha, J. Castner, and R. Dales</w:t>
        </w:r>
        <w:r>
          <w:t xml:space="preserve">, </w:t>
        </w:r>
      </w:ins>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ins w:id="159" w:author="Alexander He" w:date="2021-09-05T23:54:00Z">
        <w:r w:rsidRPr="0056303B">
          <w:t>J. L. López-Campos, W. Tan, and J. B. Soriano</w:t>
        </w:r>
        <w:r>
          <w:t xml:space="preserve">, </w:t>
        </w:r>
      </w:ins>
      <w:r w:rsidR="00CF4B1F">
        <w:t>“Global burden of COPD: Global burden of COPD,” Respirology, vol. 21, no. 1, pp. 14–23, 2016.</w:t>
      </w:r>
    </w:p>
    <w:p w14:paraId="38EA4BDD" w14:textId="537A9690" w:rsidR="00CF4B1F" w:rsidRDefault="0056303B" w:rsidP="00CF4B1F">
      <w:pPr>
        <w:pStyle w:val="references"/>
      </w:pPr>
      <w:ins w:id="160" w:author="Alexander He" w:date="2021-09-05T23:54:00Z">
        <w:r w:rsidRPr="0056303B">
          <w:t>J. Heinrich</w:t>
        </w:r>
        <w:r>
          <w:t xml:space="preserve">, </w:t>
        </w:r>
      </w:ins>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ins w:id="161" w:author="Alexander He" w:date="2021-09-05T23:57:00Z">
        <w:r w:rsidRPr="0056303B">
          <w:t>L. Franceschi, M. Donini, P. Frasconi, and M. Pontil</w:t>
        </w:r>
        <w:r>
          <w:t>,</w:t>
        </w:r>
      </w:ins>
      <w:ins w:id="162" w:author="Alexander He" w:date="2021-09-06T00:00:00Z">
        <w:r>
          <w:t xml:space="preserve"> </w:t>
        </w:r>
      </w:ins>
      <w:r w:rsidR="00CF4B1F">
        <w:t>“Forward and reverse gradient-based hyperparameter optimization,” arXiv [stat.ML], 2017.</w:t>
      </w:r>
    </w:p>
    <w:p w14:paraId="69C670DE" w14:textId="6D67AA74" w:rsidR="00CF4B1F" w:rsidRDefault="0056303B" w:rsidP="00CF4B1F">
      <w:pPr>
        <w:pStyle w:val="references"/>
        <w:rPr>
          <w:ins w:id="163" w:author="Alexander He" w:date="2021-09-05T05:16:00Z"/>
        </w:rPr>
      </w:pPr>
      <w:ins w:id="164" w:author="Alexander He" w:date="2021-09-05T23:58:00Z">
        <w:r w:rsidRPr="0056303B">
          <w:t>D. Maclaurin, D. Duvenaud, and R. P. Adams</w:t>
        </w:r>
        <w:r>
          <w:t xml:space="preserve">, </w:t>
        </w:r>
      </w:ins>
      <w:r w:rsidR="00CF4B1F">
        <w:t>“Gradient-based hyperparameter optimization through reversible learning,” arXiv [stat.ML], 2015.</w:t>
      </w:r>
    </w:p>
    <w:p w14:paraId="6312B1E0" w14:textId="480D6E1A" w:rsidR="002F57BB" w:rsidRDefault="0056303B" w:rsidP="00CF4B1F">
      <w:pPr>
        <w:pStyle w:val="references"/>
        <w:rPr>
          <w:ins w:id="165" w:author="Alexander He" w:date="2021-09-05T05:18:00Z"/>
        </w:rPr>
      </w:pPr>
      <w:ins w:id="166" w:author="Alexander He" w:date="2021-09-05T23:59:00Z">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ins>
      <w:ins w:id="167" w:author="Alexander He" w:date="2021-09-05T05:17:00Z">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ins>
    </w:p>
    <w:p w14:paraId="7CE44AEF" w14:textId="10063281" w:rsidR="002F57BB" w:rsidRDefault="0056303B" w:rsidP="00CF4B1F">
      <w:pPr>
        <w:pStyle w:val="references"/>
      </w:pPr>
      <w:ins w:id="168" w:author="Alexander He" w:date="2021-09-06T00:00:00Z">
        <w:r w:rsidRPr="0056303B">
          <w:t>R. P. Ribeiro and N. Moniz</w:t>
        </w:r>
        <w:r>
          <w:t xml:space="preserve">, </w:t>
        </w:r>
      </w:ins>
      <w:ins w:id="169" w:author="Alexander He" w:date="2021-09-05T05:18:00Z">
        <w:r w:rsidR="002F57BB" w:rsidRPr="002F57BB">
          <w:t>“Imbalanced regression and extreme value prediction,” Machine Learning, vol. 109, pp. 1803–1835, Sep. 2020.</w:t>
        </w:r>
      </w:ins>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0E16A" w14:textId="77777777" w:rsidR="005F23B7" w:rsidRDefault="005F23B7">
      <w:r>
        <w:separator/>
      </w:r>
    </w:p>
  </w:endnote>
  <w:endnote w:type="continuationSeparator" w:id="0">
    <w:p w14:paraId="5A6E56FF" w14:textId="77777777" w:rsidR="005F23B7" w:rsidRDefault="005F2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91B20" w14:textId="77777777" w:rsidR="005F23B7" w:rsidRDefault="005F23B7">
      <w:r>
        <w:separator/>
      </w:r>
    </w:p>
  </w:footnote>
  <w:footnote w:type="continuationSeparator" w:id="0">
    <w:p w14:paraId="7DFAB458" w14:textId="77777777" w:rsidR="005F23B7" w:rsidRDefault="005F23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e">
    <w15:presenceInfo w15:providerId="Windows Live" w15:userId="bda885199a49e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mOLWgBBXmIB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7E89"/>
    <w:rsid w:val="000D19E3"/>
    <w:rsid w:val="000D399C"/>
    <w:rsid w:val="000D3E1C"/>
    <w:rsid w:val="000D6C74"/>
    <w:rsid w:val="000D7A27"/>
    <w:rsid w:val="000D7A67"/>
    <w:rsid w:val="000E0910"/>
    <w:rsid w:val="000E165E"/>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C2D"/>
    <w:rsid w:val="00144798"/>
    <w:rsid w:val="00144AB6"/>
    <w:rsid w:val="001456EC"/>
    <w:rsid w:val="0014578F"/>
    <w:rsid w:val="001466B6"/>
    <w:rsid w:val="001466C9"/>
    <w:rsid w:val="00150ECA"/>
    <w:rsid w:val="00152E25"/>
    <w:rsid w:val="001534AB"/>
    <w:rsid w:val="001548CF"/>
    <w:rsid w:val="0015494F"/>
    <w:rsid w:val="001560B1"/>
    <w:rsid w:val="001566CC"/>
    <w:rsid w:val="0015765B"/>
    <w:rsid w:val="00157A0A"/>
    <w:rsid w:val="001622B9"/>
    <w:rsid w:val="0016268F"/>
    <w:rsid w:val="001638C7"/>
    <w:rsid w:val="00164575"/>
    <w:rsid w:val="00164BFD"/>
    <w:rsid w:val="00165A5C"/>
    <w:rsid w:val="00165D52"/>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DCB"/>
    <w:rsid w:val="00287D33"/>
    <w:rsid w:val="00290E27"/>
    <w:rsid w:val="002912C3"/>
    <w:rsid w:val="002928E7"/>
    <w:rsid w:val="002952BE"/>
    <w:rsid w:val="0029555B"/>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2D73"/>
    <w:rsid w:val="005B3B18"/>
    <w:rsid w:val="005B3E03"/>
    <w:rsid w:val="005B581B"/>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2BAF"/>
    <w:rsid w:val="005E5892"/>
    <w:rsid w:val="005E77A7"/>
    <w:rsid w:val="005F0364"/>
    <w:rsid w:val="005F0CBB"/>
    <w:rsid w:val="005F12F4"/>
    <w:rsid w:val="005F1ACA"/>
    <w:rsid w:val="005F23B7"/>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6959"/>
    <w:rsid w:val="00652A0C"/>
    <w:rsid w:val="00653C83"/>
    <w:rsid w:val="006557F4"/>
    <w:rsid w:val="00655FCA"/>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76A0"/>
    <w:rsid w:val="0074077F"/>
    <w:rsid w:val="00741932"/>
    <w:rsid w:val="0074198E"/>
    <w:rsid w:val="00741AEB"/>
    <w:rsid w:val="007433FF"/>
    <w:rsid w:val="0074413D"/>
    <w:rsid w:val="00744328"/>
    <w:rsid w:val="007445A9"/>
    <w:rsid w:val="00744B5C"/>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80E"/>
    <w:rsid w:val="007A3B85"/>
    <w:rsid w:val="007A577A"/>
    <w:rsid w:val="007A5D0F"/>
    <w:rsid w:val="007A72BF"/>
    <w:rsid w:val="007B09FB"/>
    <w:rsid w:val="007B13F3"/>
    <w:rsid w:val="007B1E7C"/>
    <w:rsid w:val="007B1F0E"/>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D54"/>
    <w:rsid w:val="00946A9F"/>
    <w:rsid w:val="00950281"/>
    <w:rsid w:val="00950949"/>
    <w:rsid w:val="0095194A"/>
    <w:rsid w:val="00955314"/>
    <w:rsid w:val="00956573"/>
    <w:rsid w:val="00956C14"/>
    <w:rsid w:val="00957554"/>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1748"/>
    <w:rsid w:val="00A41812"/>
    <w:rsid w:val="00A46A5A"/>
    <w:rsid w:val="00A46F45"/>
    <w:rsid w:val="00A47D50"/>
    <w:rsid w:val="00A514A7"/>
    <w:rsid w:val="00A53251"/>
    <w:rsid w:val="00A533C1"/>
    <w:rsid w:val="00A55C9A"/>
    <w:rsid w:val="00A56A51"/>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B6B"/>
    <w:rsid w:val="00B94E47"/>
    <w:rsid w:val="00B9776D"/>
    <w:rsid w:val="00BA3CF3"/>
    <w:rsid w:val="00BA4629"/>
    <w:rsid w:val="00BA591E"/>
    <w:rsid w:val="00BA65BF"/>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17E1"/>
    <w:rsid w:val="00D6252D"/>
    <w:rsid w:val="00D634D2"/>
    <w:rsid w:val="00D643D9"/>
    <w:rsid w:val="00D65347"/>
    <w:rsid w:val="00D6684C"/>
    <w:rsid w:val="00D67B37"/>
    <w:rsid w:val="00D701FF"/>
    <w:rsid w:val="00D7023C"/>
    <w:rsid w:val="00D705A7"/>
    <w:rsid w:val="00D72310"/>
    <w:rsid w:val="00D72469"/>
    <w:rsid w:val="00D73DF4"/>
    <w:rsid w:val="00D752F2"/>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5D6"/>
    <w:rsid w:val="00DF17FA"/>
    <w:rsid w:val="00DF4DBD"/>
    <w:rsid w:val="00DF66B3"/>
    <w:rsid w:val="00E02AD9"/>
    <w:rsid w:val="00E040B2"/>
    <w:rsid w:val="00E04C44"/>
    <w:rsid w:val="00E05E10"/>
    <w:rsid w:val="00E074B3"/>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F40B7"/>
    <w:rsid w:val="00FF5D2F"/>
    <w:rsid w:val="00FF678C"/>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rsid w:val="0076673B"/>
    <w:pPr>
      <w:tabs>
        <w:tab w:val="center" w:pos="4680"/>
        <w:tab w:val="right" w:pos="9360"/>
      </w:tabs>
    </w:pPr>
  </w:style>
  <w:style w:type="character" w:customStyle="1" w:styleId="FooterChar">
    <w:name w:val="Footer Char"/>
    <w:basedOn w:val="DefaultParagraphFont"/>
    <w:link w:val="Footer"/>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tif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10</Pages>
  <Words>6238</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186</cp:revision>
  <dcterms:created xsi:type="dcterms:W3CDTF">2021-06-07T05:10:00Z</dcterms:created>
  <dcterms:modified xsi:type="dcterms:W3CDTF">2021-09-06T04:56:00Z</dcterms:modified>
</cp:coreProperties>
</file>