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sidRPr="001A20C1">
        <w:rPr>
          <w:b/>
          <w:caps/>
          <w:color w:val="C00000"/>
          <w:sz w:val="56"/>
        </w:rPr>
        <w:t>Capstone Project Report</w:t>
      </w:r>
    </w:p>
    <w:p w14:paraId="1C573B12" w14:textId="77777777"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14:paraId="5981F130" w14:textId="77777777" w:rsidR="00C87F08" w:rsidRDefault="00C87F08" w:rsidP="00C87F08">
      <w:pPr>
        <w:jc w:val="center"/>
        <w:rPr>
          <w:b/>
          <w:sz w:val="44"/>
        </w:rPr>
      </w:pPr>
      <w:r>
        <w:rPr>
          <w:b/>
          <w:color w:val="C00000"/>
          <w:sz w:val="40"/>
        </w:rPr>
        <w:t>Battery-Aware Mission Planner (BAMP)</w:t>
      </w:r>
    </w:p>
    <w:p w14:paraId="690E9B7F" w14:textId="77777777" w:rsidR="00C87F08" w:rsidRDefault="00C87F08" w:rsidP="00C87F08">
      <w:pPr>
        <w:jc w:val="center"/>
        <w:rPr>
          <w:b/>
          <w:sz w:val="44"/>
        </w:rPr>
      </w:pPr>
      <w:r>
        <w:rPr>
          <w:b/>
          <w:sz w:val="28"/>
        </w:rPr>
        <w:t>A Decision-Support System for Energy Consumption Prediction in Surveillance Drones</w:t>
      </w: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r>
        <w:rPr>
          <w:b w:val="0"/>
          <w:sz w:val="24"/>
        </w:rPr>
        <w:t>Class: IS1904        Supervisor: Assoc.Prof. Ngô Đăng Hà An</w:t>
      </w: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r>
        <w:rPr>
          <w:b w:val="0"/>
          <w:sz w:val="22"/>
        </w:rPr>
        <w:t>Group: Trương Quốc Tuấn (Leader); Lê Vương Định; Nguyễn Trường Huy; Võ Minh Thuận; Nguyễn Ngọc Phương Anh</w:t>
      </w: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t>– Ho Chi Minh City, September 2026 –</w:t>
      </w:r>
    </w:p>
    <w:p>
      <w:pPr>
        <w:pStyle w:val="TOCHeading"/>
      </w:pPr>
      <w:r>
        <w:t>Table of Contents</w:t>
      </w:r>
    </w:p>
    <w:p>
      <w:r>
        <w:fldChar w:fldCharType="begin" w:dirty="true"/>
      </w:r>
      <w:r>
        <w:instrText xml:space="preserve"> TOC \o "1-4" \h \z \u </w:instrText>
      </w:r>
      <w:r>
        <w:fldChar w:fldCharType="separate"/>
      </w:r>
      <w:r>
        <w:t xml:space="preserve">Right-click here and choose "Update Field" (or press Ctrl+A then F9) to generate the Table of Contents.</w:t>
      </w:r>
      <w:r>
        <w:fldChar w:fldCharType="end"/>
      </w:r>
    </w:p>
    <w:p w14:paraId="076AFCA6" w14:textId="77777777" w:rsidR="00A86571" w:rsidRDefault="00A86571">
      <w:pPr>
        <w:rPr>
          <w:rFonts w:asciiTheme="majorHAnsi" w:eastAsiaTheme="majorEastAsia" w:hAnsiTheme="majorHAnsi" w:cstheme="majorBidi"/>
          <w:b/>
          <w:color w:val="C00000"/>
          <w:sz w:val="32"/>
          <w:szCs w:val="32"/>
        </w:rPr>
      </w:pPr>
      <w:r>
        <w:br w:type="page"/>
      </w:r>
    </w:p>
    <w:p w14:paraId="521FB290" w14:textId="77777777" w:rsidR="00B65897" w:rsidRPr="002500C5" w:rsidRDefault="00B65897" w:rsidP="00B65897">
      <w:pPr>
        <w:pStyle w:val="Heading1"/>
      </w:pPr>
      <w:bookmarkStart w:id="0" w:name="_Toc83330272"/>
      <w:bookmarkStart w:id="1" w:name="_Toc83330363"/>
      <w:bookmarkStart w:id="2" w:name="_Toc72138557"/>
      <w:r w:rsidRPr="002500C5">
        <w:lastRenderedPageBreak/>
        <w:t xml:space="preserve">I. </w:t>
      </w:r>
      <w:r>
        <w:t>Record of Changes</w:t>
      </w:r>
      <w:bookmarkEnd w:id="0"/>
      <w:bookmarkEnd w:id="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14:paraId="5300BC44" w14:textId="77777777" w:rsidTr="00B60A64">
        <w:tc>
          <w:tcPr>
            <w:tcW w:w="990" w:type="dxa"/>
            <w:shd w:val="clear" w:color="auto" w:fill="FFE8E1"/>
          </w:tcPr>
          <w:p w14:paraId="251224E4" w14:textId="77777777" w:rsidR="00B65897" w:rsidRDefault="00B65897" w:rsidP="00B60A64">
            <w:pPr>
              <w:pStyle w:val="HeadingLv1"/>
            </w:pPr>
            <w:r>
              <w:t>Date</w:t>
            </w:r>
          </w:p>
        </w:tc>
        <w:tc>
          <w:tcPr>
            <w:tcW w:w="810" w:type="dxa"/>
            <w:shd w:val="clear" w:color="auto" w:fill="FFE8E1"/>
          </w:tcPr>
          <w:p w14:paraId="441E0BDB" w14:textId="77777777" w:rsidR="00B65897" w:rsidRDefault="00B65897" w:rsidP="00B60A64">
            <w:pPr>
              <w:pStyle w:val="HeadingLv1"/>
            </w:pPr>
            <w:r>
              <w:t>A*</w:t>
            </w:r>
            <w:r>
              <w:br/>
              <w:t>M, D</w:t>
            </w:r>
          </w:p>
        </w:tc>
        <w:tc>
          <w:tcPr>
            <w:tcW w:w="1234" w:type="dxa"/>
            <w:shd w:val="clear" w:color="auto" w:fill="FFE8E1"/>
          </w:tcPr>
          <w:p w14:paraId="4FB99FE8" w14:textId="77777777" w:rsidR="00B65897" w:rsidRDefault="00B65897" w:rsidP="00B60A64">
            <w:pPr>
              <w:pStyle w:val="HeadingLv1"/>
            </w:pPr>
            <w:r>
              <w:t>In charge</w:t>
            </w:r>
          </w:p>
        </w:tc>
        <w:tc>
          <w:tcPr>
            <w:tcW w:w="5770" w:type="dxa"/>
            <w:shd w:val="clear" w:color="auto" w:fill="FFE8E1"/>
          </w:tcPr>
          <w:p w14:paraId="1F386ED6" w14:textId="77777777" w:rsidR="00B65897" w:rsidRDefault="00B65897" w:rsidP="00B60A64">
            <w:pPr>
              <w:pStyle w:val="HeadingLv1"/>
            </w:pPr>
            <w:r>
              <w:t>Change Description</w:t>
            </w:r>
          </w:p>
        </w:tc>
      </w:tr>
      <w:tr w:rsidR="00B65897" w14:paraId="2C2E108A" w14:textId="77777777" w:rsidTr="00B60A64">
        <w:tc>
          <w:tcPr>
            <w:tcW w:w="990" w:type="dxa"/>
          </w:tcPr>
          <w:p>
            <w:r/>
            <w:r>
              <w:t>03-Sep-2026</w:t>
            </w:r>
          </w:p>
        </w:tc>
        <w:tc>
          <w:tcPr>
            <w:tcW w:w="810" w:type="dxa"/>
          </w:tcPr>
          <w:p>
            <w:r/>
            <w:r>
              <w:t>A</w:t>
            </w:r>
          </w:p>
        </w:tc>
        <w:tc>
          <w:tcPr>
            <w:tcW w:w="1234" w:type="dxa"/>
          </w:tcPr>
          <w:p>
            <w:r/>
            <w:r>
              <w:t>Whole team</w:t>
            </w:r>
          </w:p>
        </w:tc>
        <w:tc>
          <w:tcPr>
            <w:tcW w:w="5770" w:type="dxa"/>
          </w:tcPr>
          <w:p>
            <w:r/>
            <w:r>
              <w:t>Initial draft of Report 3 - SRS, derived from the approved Capstone Project Register (BAMP).</w:t>
            </w:r>
          </w:p>
        </w:tc>
      </w:tr>
      <w:tr w:rsidR="00B65897" w14:paraId="4C41EED2" w14:textId="77777777" w:rsidTr="00B60A64">
        <w:tc>
          <w:tcPr>
            <w:tcW w:w="990" w:type="dxa"/>
          </w:tcPr>
          <w:p w14:paraId="7E3D52E0" w14:textId="77777777" w:rsidR="00B65897" w:rsidRDefault="00B65897" w:rsidP="00B60A64">
            <w:pPr>
              <w:pStyle w:val="Bang0"/>
            </w:pPr>
          </w:p>
        </w:tc>
        <w:tc>
          <w:tcPr>
            <w:tcW w:w="810" w:type="dxa"/>
          </w:tcPr>
          <w:p w14:paraId="11A145ED" w14:textId="77777777" w:rsidR="00B65897" w:rsidRDefault="00B65897" w:rsidP="00B60A64">
            <w:pPr>
              <w:pStyle w:val="Bang0"/>
            </w:pPr>
          </w:p>
        </w:tc>
        <w:tc>
          <w:tcPr>
            <w:tcW w:w="1234" w:type="dxa"/>
          </w:tcPr>
          <w:p w14:paraId="730453F6" w14:textId="77777777" w:rsidR="00B65897" w:rsidRDefault="00B65897" w:rsidP="00B60A64">
            <w:pPr>
              <w:pStyle w:val="Bang0"/>
            </w:pPr>
          </w:p>
        </w:tc>
        <w:tc>
          <w:tcPr>
            <w:tcW w:w="5770" w:type="dxa"/>
          </w:tcPr>
          <w:p w14:paraId="0815ED6C" w14:textId="77777777" w:rsidR="00B65897" w:rsidRDefault="00B65897" w:rsidP="00B60A64">
            <w:pPr>
              <w:pStyle w:val="Bang0"/>
            </w:pPr>
          </w:p>
        </w:tc>
      </w:tr>
      <w:tr w:rsidR="00B65897" w14:paraId="124AB098" w14:textId="77777777" w:rsidTr="00B60A64">
        <w:tc>
          <w:tcPr>
            <w:tcW w:w="990" w:type="dxa"/>
          </w:tcPr>
          <w:p w14:paraId="1873DD09" w14:textId="77777777" w:rsidR="00B65897" w:rsidRDefault="00B65897" w:rsidP="00B60A64">
            <w:pPr>
              <w:pStyle w:val="Bang0"/>
            </w:pPr>
          </w:p>
        </w:tc>
        <w:tc>
          <w:tcPr>
            <w:tcW w:w="810" w:type="dxa"/>
          </w:tcPr>
          <w:p w14:paraId="2FF36794" w14:textId="77777777" w:rsidR="00B65897" w:rsidRDefault="00B65897" w:rsidP="00B60A64">
            <w:pPr>
              <w:pStyle w:val="Bang0"/>
            </w:pPr>
          </w:p>
        </w:tc>
        <w:tc>
          <w:tcPr>
            <w:tcW w:w="1234" w:type="dxa"/>
          </w:tcPr>
          <w:p w14:paraId="27D97348" w14:textId="77777777" w:rsidR="00B65897" w:rsidRDefault="00B65897" w:rsidP="00B60A64">
            <w:pPr>
              <w:pStyle w:val="Bang0"/>
            </w:pPr>
          </w:p>
        </w:tc>
        <w:tc>
          <w:tcPr>
            <w:tcW w:w="5770" w:type="dxa"/>
          </w:tcPr>
          <w:p w14:paraId="5C2854D1" w14:textId="77777777" w:rsidR="00B65897" w:rsidRDefault="00B65897" w:rsidP="00B60A64">
            <w:pPr>
              <w:pStyle w:val="Bang0"/>
            </w:pPr>
          </w:p>
        </w:tc>
      </w:tr>
      <w:tr w:rsidR="00B65897" w14:paraId="7D317D6D" w14:textId="77777777" w:rsidTr="00B60A64">
        <w:tc>
          <w:tcPr>
            <w:tcW w:w="990" w:type="dxa"/>
          </w:tcPr>
          <w:p w14:paraId="56656274" w14:textId="77777777" w:rsidR="00B65897" w:rsidRDefault="00B65897" w:rsidP="00B60A64">
            <w:pPr>
              <w:pStyle w:val="Bang0"/>
            </w:pPr>
          </w:p>
        </w:tc>
        <w:tc>
          <w:tcPr>
            <w:tcW w:w="810" w:type="dxa"/>
          </w:tcPr>
          <w:p w14:paraId="0A7ECE91" w14:textId="77777777" w:rsidR="00B65897" w:rsidRDefault="00B65897" w:rsidP="00B60A64">
            <w:pPr>
              <w:pStyle w:val="Bang0"/>
            </w:pPr>
          </w:p>
        </w:tc>
        <w:tc>
          <w:tcPr>
            <w:tcW w:w="1234" w:type="dxa"/>
          </w:tcPr>
          <w:p w14:paraId="3DC73CA9" w14:textId="77777777" w:rsidR="00B65897" w:rsidRDefault="00B65897" w:rsidP="00B60A64">
            <w:pPr>
              <w:pStyle w:val="Bang0"/>
            </w:pPr>
          </w:p>
        </w:tc>
        <w:tc>
          <w:tcPr>
            <w:tcW w:w="5770" w:type="dxa"/>
          </w:tcPr>
          <w:p w14:paraId="1F6EEAC6" w14:textId="77777777" w:rsidR="00B65897" w:rsidRDefault="00B65897" w:rsidP="00B60A64">
            <w:pPr>
              <w:pStyle w:val="Bang0"/>
            </w:pPr>
          </w:p>
        </w:tc>
      </w:tr>
      <w:tr w:rsidR="00B65897" w14:paraId="57F7AB2F" w14:textId="77777777" w:rsidTr="00B60A64">
        <w:tc>
          <w:tcPr>
            <w:tcW w:w="990" w:type="dxa"/>
          </w:tcPr>
          <w:p w14:paraId="6EA5B415" w14:textId="77777777" w:rsidR="00B65897" w:rsidRDefault="00B65897" w:rsidP="00B60A64">
            <w:pPr>
              <w:pStyle w:val="Bang0"/>
            </w:pPr>
          </w:p>
        </w:tc>
        <w:tc>
          <w:tcPr>
            <w:tcW w:w="810" w:type="dxa"/>
          </w:tcPr>
          <w:p w14:paraId="65FA82A3" w14:textId="77777777" w:rsidR="00B65897" w:rsidRDefault="00B65897" w:rsidP="00B60A64">
            <w:pPr>
              <w:pStyle w:val="Bang0"/>
            </w:pPr>
          </w:p>
        </w:tc>
        <w:tc>
          <w:tcPr>
            <w:tcW w:w="1234" w:type="dxa"/>
          </w:tcPr>
          <w:p w14:paraId="56728E8A" w14:textId="77777777" w:rsidR="00B65897" w:rsidRDefault="00B65897" w:rsidP="00B60A64">
            <w:pPr>
              <w:pStyle w:val="Bang0"/>
            </w:pPr>
          </w:p>
        </w:tc>
        <w:tc>
          <w:tcPr>
            <w:tcW w:w="5770" w:type="dxa"/>
          </w:tcPr>
          <w:p w14:paraId="03D3307C" w14:textId="77777777" w:rsidR="00B65897" w:rsidRDefault="00B65897" w:rsidP="00B60A64">
            <w:pPr>
              <w:pStyle w:val="Bang0"/>
            </w:pPr>
          </w:p>
        </w:tc>
      </w:tr>
      <w:tr w:rsidR="00B65897" w14:paraId="532DABB6" w14:textId="77777777" w:rsidTr="00B60A64">
        <w:tc>
          <w:tcPr>
            <w:tcW w:w="990" w:type="dxa"/>
          </w:tcPr>
          <w:p w14:paraId="536F155F" w14:textId="77777777" w:rsidR="00B65897" w:rsidRDefault="00B65897" w:rsidP="00B60A64">
            <w:pPr>
              <w:pStyle w:val="Bang0"/>
            </w:pPr>
          </w:p>
        </w:tc>
        <w:tc>
          <w:tcPr>
            <w:tcW w:w="810" w:type="dxa"/>
          </w:tcPr>
          <w:p w14:paraId="6793BB8B" w14:textId="77777777" w:rsidR="00B65897" w:rsidRDefault="00B65897" w:rsidP="00B60A64">
            <w:pPr>
              <w:pStyle w:val="Bang0"/>
            </w:pPr>
          </w:p>
        </w:tc>
        <w:tc>
          <w:tcPr>
            <w:tcW w:w="1234" w:type="dxa"/>
          </w:tcPr>
          <w:p w14:paraId="298EC220" w14:textId="77777777" w:rsidR="00B65897" w:rsidRDefault="00B65897" w:rsidP="00B60A64">
            <w:pPr>
              <w:pStyle w:val="Bang0"/>
            </w:pPr>
          </w:p>
        </w:tc>
        <w:tc>
          <w:tcPr>
            <w:tcW w:w="5770" w:type="dxa"/>
          </w:tcPr>
          <w:p w14:paraId="64BA1E6A" w14:textId="77777777" w:rsidR="00B65897" w:rsidRDefault="00B65897" w:rsidP="00B60A64">
            <w:pPr>
              <w:pStyle w:val="Bang0"/>
            </w:pPr>
          </w:p>
        </w:tc>
      </w:tr>
      <w:tr w:rsidR="00B65897" w14:paraId="2D4148B5" w14:textId="77777777" w:rsidTr="00B60A64">
        <w:tc>
          <w:tcPr>
            <w:tcW w:w="990" w:type="dxa"/>
          </w:tcPr>
          <w:p w14:paraId="1A2151D7" w14:textId="77777777" w:rsidR="00B65897" w:rsidRDefault="00B65897" w:rsidP="00B60A64">
            <w:pPr>
              <w:pStyle w:val="Bang0"/>
            </w:pPr>
          </w:p>
        </w:tc>
        <w:tc>
          <w:tcPr>
            <w:tcW w:w="810" w:type="dxa"/>
          </w:tcPr>
          <w:p w14:paraId="0B4D6E17" w14:textId="77777777" w:rsidR="00B65897" w:rsidRDefault="00B65897" w:rsidP="00B60A64">
            <w:pPr>
              <w:pStyle w:val="Bang0"/>
            </w:pPr>
          </w:p>
        </w:tc>
        <w:tc>
          <w:tcPr>
            <w:tcW w:w="1234" w:type="dxa"/>
          </w:tcPr>
          <w:p w14:paraId="348518AF" w14:textId="77777777" w:rsidR="00B65897" w:rsidRDefault="00B65897" w:rsidP="00B60A64">
            <w:pPr>
              <w:pStyle w:val="Bang0"/>
            </w:pPr>
          </w:p>
        </w:tc>
        <w:tc>
          <w:tcPr>
            <w:tcW w:w="5770" w:type="dxa"/>
          </w:tcPr>
          <w:p w14:paraId="7110D17B" w14:textId="77777777" w:rsidR="00B65897" w:rsidRDefault="00B65897" w:rsidP="00B60A64">
            <w:pPr>
              <w:pStyle w:val="Bang0"/>
            </w:pPr>
          </w:p>
        </w:tc>
      </w:tr>
      <w:tr w:rsidR="00B65897" w14:paraId="7A00A979" w14:textId="77777777" w:rsidTr="00B60A64">
        <w:tc>
          <w:tcPr>
            <w:tcW w:w="990" w:type="dxa"/>
          </w:tcPr>
          <w:p w14:paraId="3C8F0652" w14:textId="77777777" w:rsidR="00B65897" w:rsidRDefault="00B65897" w:rsidP="00B60A64">
            <w:pPr>
              <w:pStyle w:val="Bang0"/>
            </w:pPr>
          </w:p>
        </w:tc>
        <w:tc>
          <w:tcPr>
            <w:tcW w:w="810" w:type="dxa"/>
          </w:tcPr>
          <w:p w14:paraId="55F244F7" w14:textId="77777777" w:rsidR="00B65897" w:rsidRDefault="00B65897" w:rsidP="00B60A64">
            <w:pPr>
              <w:pStyle w:val="Bang0"/>
            </w:pPr>
          </w:p>
        </w:tc>
        <w:tc>
          <w:tcPr>
            <w:tcW w:w="1234" w:type="dxa"/>
          </w:tcPr>
          <w:p w14:paraId="4A4C9504" w14:textId="77777777" w:rsidR="00B65897" w:rsidRDefault="00B65897" w:rsidP="00B60A64">
            <w:pPr>
              <w:pStyle w:val="Bang0"/>
            </w:pPr>
          </w:p>
        </w:tc>
        <w:tc>
          <w:tcPr>
            <w:tcW w:w="5770" w:type="dxa"/>
          </w:tcPr>
          <w:p w14:paraId="76FD99C2" w14:textId="77777777" w:rsidR="00B65897" w:rsidRDefault="00B65897" w:rsidP="00B60A64">
            <w:pPr>
              <w:pStyle w:val="Bang0"/>
            </w:pPr>
          </w:p>
        </w:tc>
      </w:tr>
      <w:tr w:rsidR="00B65897" w14:paraId="44E82629" w14:textId="77777777" w:rsidTr="00B60A64">
        <w:tc>
          <w:tcPr>
            <w:tcW w:w="990" w:type="dxa"/>
          </w:tcPr>
          <w:p w14:paraId="06728CDC" w14:textId="77777777" w:rsidR="00B65897" w:rsidRDefault="00B65897" w:rsidP="00B60A64">
            <w:pPr>
              <w:pStyle w:val="Bang0"/>
            </w:pPr>
          </w:p>
        </w:tc>
        <w:tc>
          <w:tcPr>
            <w:tcW w:w="810" w:type="dxa"/>
          </w:tcPr>
          <w:p w14:paraId="739277CF" w14:textId="77777777" w:rsidR="00B65897" w:rsidRDefault="00B65897" w:rsidP="00B60A64">
            <w:pPr>
              <w:pStyle w:val="Bang0"/>
            </w:pPr>
          </w:p>
        </w:tc>
        <w:tc>
          <w:tcPr>
            <w:tcW w:w="1234" w:type="dxa"/>
          </w:tcPr>
          <w:p w14:paraId="550B40A0" w14:textId="77777777" w:rsidR="00B65897" w:rsidRDefault="00B65897" w:rsidP="00B60A64">
            <w:pPr>
              <w:pStyle w:val="Bang0"/>
            </w:pPr>
          </w:p>
        </w:tc>
        <w:tc>
          <w:tcPr>
            <w:tcW w:w="5770" w:type="dxa"/>
          </w:tcPr>
          <w:p w14:paraId="2BBB20DA" w14:textId="77777777" w:rsidR="00B65897" w:rsidRDefault="00B65897" w:rsidP="00B60A64">
            <w:pPr>
              <w:pStyle w:val="Bang0"/>
            </w:pPr>
          </w:p>
        </w:tc>
      </w:tr>
      <w:tr w:rsidR="00B65897" w14:paraId="5694C5EF" w14:textId="77777777" w:rsidTr="00B60A64">
        <w:tc>
          <w:tcPr>
            <w:tcW w:w="990" w:type="dxa"/>
          </w:tcPr>
          <w:p w14:paraId="190CBA01" w14:textId="77777777" w:rsidR="00B65897" w:rsidRDefault="00B65897" w:rsidP="00B60A64">
            <w:pPr>
              <w:pStyle w:val="Bang0"/>
            </w:pPr>
          </w:p>
        </w:tc>
        <w:tc>
          <w:tcPr>
            <w:tcW w:w="810" w:type="dxa"/>
          </w:tcPr>
          <w:p w14:paraId="18487A4E" w14:textId="77777777" w:rsidR="00B65897" w:rsidRDefault="00B65897" w:rsidP="00B60A64">
            <w:pPr>
              <w:pStyle w:val="Bang0"/>
            </w:pPr>
          </w:p>
        </w:tc>
        <w:tc>
          <w:tcPr>
            <w:tcW w:w="1234" w:type="dxa"/>
          </w:tcPr>
          <w:p w14:paraId="2F88AFD2" w14:textId="77777777" w:rsidR="00B65897" w:rsidRDefault="00B65897" w:rsidP="00B60A64">
            <w:pPr>
              <w:pStyle w:val="Bang0"/>
            </w:pPr>
          </w:p>
        </w:tc>
        <w:tc>
          <w:tcPr>
            <w:tcW w:w="5770" w:type="dxa"/>
          </w:tcPr>
          <w:p w14:paraId="29CDC895" w14:textId="77777777" w:rsidR="00B65897" w:rsidRDefault="00B65897" w:rsidP="00B60A64">
            <w:pPr>
              <w:pStyle w:val="Bang0"/>
            </w:pPr>
          </w:p>
        </w:tc>
      </w:tr>
      <w:tr w:rsidR="00B65897" w14:paraId="3361FD5D" w14:textId="77777777" w:rsidTr="00B60A64">
        <w:tc>
          <w:tcPr>
            <w:tcW w:w="990" w:type="dxa"/>
          </w:tcPr>
          <w:p w14:paraId="247A3871" w14:textId="77777777" w:rsidR="00B65897" w:rsidRDefault="00B65897" w:rsidP="00B60A64">
            <w:pPr>
              <w:pStyle w:val="Bang0"/>
            </w:pPr>
          </w:p>
        </w:tc>
        <w:tc>
          <w:tcPr>
            <w:tcW w:w="810" w:type="dxa"/>
          </w:tcPr>
          <w:p w14:paraId="7FD41FFD" w14:textId="77777777" w:rsidR="00B65897" w:rsidRDefault="00B65897" w:rsidP="00B60A64">
            <w:pPr>
              <w:pStyle w:val="Bang0"/>
            </w:pPr>
          </w:p>
        </w:tc>
        <w:tc>
          <w:tcPr>
            <w:tcW w:w="1234" w:type="dxa"/>
          </w:tcPr>
          <w:p w14:paraId="07DC1E0E" w14:textId="77777777" w:rsidR="00B65897" w:rsidRDefault="00B65897" w:rsidP="00B60A64">
            <w:pPr>
              <w:pStyle w:val="Bang0"/>
            </w:pPr>
          </w:p>
        </w:tc>
        <w:tc>
          <w:tcPr>
            <w:tcW w:w="5770" w:type="dxa"/>
          </w:tcPr>
          <w:p w14:paraId="2279BD5A" w14:textId="77777777" w:rsidR="00B65897" w:rsidRDefault="00B65897" w:rsidP="00B60A64">
            <w:pPr>
              <w:pStyle w:val="Bang0"/>
            </w:pPr>
          </w:p>
        </w:tc>
      </w:tr>
      <w:tr w:rsidR="00B65897" w14:paraId="2B468E8D" w14:textId="77777777" w:rsidTr="00B60A64">
        <w:tc>
          <w:tcPr>
            <w:tcW w:w="990" w:type="dxa"/>
          </w:tcPr>
          <w:p w14:paraId="5141A031" w14:textId="77777777" w:rsidR="00B65897" w:rsidRDefault="00B65897" w:rsidP="00B60A64">
            <w:pPr>
              <w:pStyle w:val="Bang0"/>
            </w:pPr>
          </w:p>
        </w:tc>
        <w:tc>
          <w:tcPr>
            <w:tcW w:w="810" w:type="dxa"/>
          </w:tcPr>
          <w:p w14:paraId="5DAB559C" w14:textId="77777777" w:rsidR="00B65897" w:rsidRDefault="00B65897" w:rsidP="00B60A64">
            <w:pPr>
              <w:pStyle w:val="Bang0"/>
            </w:pPr>
          </w:p>
        </w:tc>
        <w:tc>
          <w:tcPr>
            <w:tcW w:w="1234" w:type="dxa"/>
          </w:tcPr>
          <w:p w14:paraId="11002B66" w14:textId="77777777" w:rsidR="00B65897" w:rsidRDefault="00B65897" w:rsidP="00B60A64">
            <w:pPr>
              <w:pStyle w:val="Bang0"/>
            </w:pPr>
          </w:p>
        </w:tc>
        <w:tc>
          <w:tcPr>
            <w:tcW w:w="5770" w:type="dxa"/>
          </w:tcPr>
          <w:p w14:paraId="4E8DA6D8" w14:textId="77777777" w:rsidR="00B65897" w:rsidRDefault="00B65897" w:rsidP="00B60A64">
            <w:pPr>
              <w:pStyle w:val="Bang0"/>
            </w:pPr>
          </w:p>
        </w:tc>
      </w:tr>
      <w:tr w:rsidR="00B65897" w14:paraId="2CEB0FDA" w14:textId="77777777" w:rsidTr="00B60A64">
        <w:tc>
          <w:tcPr>
            <w:tcW w:w="990" w:type="dxa"/>
          </w:tcPr>
          <w:p w14:paraId="4CD78825" w14:textId="77777777" w:rsidR="00B65897" w:rsidRDefault="00B65897" w:rsidP="00B60A64">
            <w:pPr>
              <w:pStyle w:val="Bang0"/>
            </w:pPr>
          </w:p>
        </w:tc>
        <w:tc>
          <w:tcPr>
            <w:tcW w:w="810" w:type="dxa"/>
          </w:tcPr>
          <w:p w14:paraId="038ED3E1" w14:textId="77777777" w:rsidR="00B65897" w:rsidRDefault="00B65897" w:rsidP="00B60A64">
            <w:pPr>
              <w:pStyle w:val="Bang0"/>
            </w:pPr>
          </w:p>
        </w:tc>
        <w:tc>
          <w:tcPr>
            <w:tcW w:w="1234" w:type="dxa"/>
          </w:tcPr>
          <w:p w14:paraId="19630973" w14:textId="77777777" w:rsidR="00B65897" w:rsidRDefault="00B65897" w:rsidP="00B60A64">
            <w:pPr>
              <w:pStyle w:val="Bang0"/>
            </w:pPr>
          </w:p>
        </w:tc>
        <w:tc>
          <w:tcPr>
            <w:tcW w:w="5770" w:type="dxa"/>
          </w:tcPr>
          <w:p w14:paraId="076E48CA" w14:textId="77777777" w:rsidR="00B65897" w:rsidRDefault="00B65897" w:rsidP="00B60A64">
            <w:pPr>
              <w:pStyle w:val="Bang0"/>
            </w:pPr>
          </w:p>
        </w:tc>
      </w:tr>
    </w:tbl>
    <w:p w14:paraId="50CBE6F3" w14:textId="77777777" w:rsidR="00B65897" w:rsidRDefault="00B65897" w:rsidP="00B65897">
      <w:pPr>
        <w:rPr>
          <w:rFonts w:cstheme="minorHAnsi"/>
          <w:sz w:val="28"/>
          <w:szCs w:val="28"/>
        </w:rPr>
      </w:pPr>
      <w:r>
        <w:t>*A - Added M - Modified D - Deleted</w:t>
      </w:r>
    </w:p>
    <w:p w14:paraId="6119A1DE" w14:textId="77777777" w:rsidR="00B65897" w:rsidRDefault="00B65897">
      <w:pPr>
        <w:rPr>
          <w:rFonts w:asciiTheme="majorHAnsi" w:eastAsiaTheme="majorEastAsia" w:hAnsiTheme="majorHAnsi" w:cstheme="majorBidi"/>
          <w:b/>
          <w:color w:val="C00000"/>
          <w:sz w:val="32"/>
          <w:szCs w:val="32"/>
        </w:rPr>
      </w:pPr>
      <w:r>
        <w:br w:type="page"/>
      </w:r>
    </w:p>
    <w:p w14:paraId="5F560ED3" w14:textId="3967E06E" w:rsidR="00155E22" w:rsidRDefault="00FC4EE6" w:rsidP="001A20C1">
      <w:pPr>
        <w:pStyle w:val="Heading1"/>
      </w:pPr>
      <w:r>
        <w:lastRenderedPageBreak/>
        <w:t xml:space="preserve">II. </w:t>
      </w:r>
      <w:r w:rsidR="00B168D7">
        <w:t>Software</w:t>
      </w:r>
      <w:r w:rsidR="0098134E">
        <w:t xml:space="preserve"> Requirement Specification</w:t>
      </w:r>
      <w:bookmarkEnd w:id="2"/>
    </w:p>
    <w:p w14:paraId="68DBCAFF" w14:textId="24CDB371" w:rsidR="00BF74ED" w:rsidRDefault="00BF74ED" w:rsidP="005F3EBF">
      <w:pPr>
        <w:pStyle w:val="Heading2"/>
      </w:pPr>
      <w:bookmarkStart w:id="3" w:name="_Toc72138559"/>
      <w:r>
        <w:t>1. Product Overview</w:t>
      </w:r>
      <w:bookmarkEnd w:id="3"/>
    </w:p>
    <w:p w14:paraId="2DA444C7" w14:textId="380D3E43" w:rsidR="00D65CA7" w:rsidRPr="00AC67D5" w:rsidRDefault="00535403" w:rsidP="00E15E66">
      <w:pPr>
        <w:jc w:val="both"/>
        <w:rPr>
          <w:i/>
          <w:color w:val="0000FF"/>
        </w:rPr>
      </w:pPr>
      <w:r>
        <w:t>Battery-Aware Mission Planner (BAMP) is a standalone, offline decision-support application that predicts the energy consumption of a planned surveillance-drone mission before it is flown. Surveillance UAV operations (traffic monitoring, infrastructure inspection) are constrained by battery capacity, and operators currently lack an accessible tool to estimate whether a planned mission is achievable on a given drone before committing to it, or to compare how different drone platforms would perform under the same mission profile.</w:t>
      </w:r>
    </w:p>
    <w:p w14:paraId="2DA444C7" w14:textId="380D3E43" w:rsidR="00D65CA7" w:rsidRPr="00AC67D5" w:rsidRDefault="00535403" w:rsidP="00E15E66">
      <w:pPr>
        <w:jc w:val="both"/>
        <w:rPr>
          <w:i/>
          <w:color w:val="0000FF"/>
        </w:rPr>
      </w:pPr>
      <w:r>
        <w:t>BAMP addresses this gap by combining real-world UAV flight telemetry (CMU KiltHub dataset, 209 flights) with four candidate regression models (Linear Regression, Random Forest, XGBoost, Gradient Boosting), validated through 5-fold cross-validation and paired statistical significance testing (extended from the team's prior DTA301 research), to estimate the energy a mission will consume and to compare that estimate against the selected drone's battery capacity. The context diagram below shows the two external entities the system exchanges data with: the Operator, and an optional external AI Explanation Service.</w:t>
      </w:r>
    </w:p>
    <w:p w14:paraId="2DA444C7" w14:textId="380D3E43" w:rsidR="00D65CA7" w:rsidRPr="00AC67D5" w:rsidRDefault="00535403" w:rsidP="00E15E66">
      <w:pPr>
        <w:jc w:val="both"/>
        <w:rPr>
          <w:i/>
          <w:color w:val="0000FF"/>
        </w:rPr>
      </w:pPr>
      <w:r>
        <w:t>The application runs entirely offline and does not require physical drone hardware, live telemetry, or an internet connection for its core functionality (Drone Management, Mission Configuration, Prediction, Simulation, Feasibility Assessment). Only the optional AI-generated natural-language explanation of the model recommendation (Tier 2 extension) requires connectivity, and it degrades gracefully to a template-based explanation when the external API is unavailable.</w:t>
      </w:r>
    </w:p>
    <w:p w14:paraId="11EF50DA" w14:textId="77777777" w:rsidR="00416521" w:rsidRDefault="009B701B" w:rsidP="009B701B">
      <w:pPr>
        <w:jc w:val="center"/>
      </w:pPr>
      <w:r>
        <w:rPr>
          <w:i/>
          <w:sz w:val="20"/>
        </w:rPr>
        <w:t>Figure 1. Context Diagram – Battery-Aware Mission Planner (BAMP)</w:t>
      </w:r>
    </w:p>
    <w:p w14:paraId="24FD6468" w14:textId="77777777" w:rsidR="00416521" w:rsidRDefault="00416521" w:rsidP="00416521">
      <w:pPr>
        <w:jc w:val="center"/>
      </w:pPr>
      <w:r>
        <w:drawing>
          <wp:inline xmlns:a="http://schemas.openxmlformats.org/drawingml/2006/main" xmlns:pic="http://schemas.openxmlformats.org/drawingml/2006/picture">
            <wp:extent cx="5760720" cy="3584448"/>
            <wp:docPr id="10" name="Picture 10"/>
            <wp:cNvGraphicFramePr>
              <a:graphicFrameLocks noChangeAspect="1"/>
            </wp:cNvGraphicFramePr>
            <a:graphic>
              <a:graphicData uri="http://schemas.openxmlformats.org/drawingml/2006/picture">
                <pic:pic>
                  <pic:nvPicPr>
                    <pic:cNvPr id="0" name="context_diagram.png"/>
                    <pic:cNvPicPr/>
                  </pic:nvPicPr>
                  <pic:blipFill>
                    <a:blip r:embed="rId18"/>
                    <a:stretch>
                      <a:fillRect/>
                    </a:stretch>
                  </pic:blipFill>
                  <pic:spPr>
                    <a:xfrm>
                      <a:off x="0" y="0"/>
                      <a:ext cx="5760720" cy="3584448"/>
                    </a:xfrm>
                    <a:prstGeom prst="rect"/>
                  </pic:spPr>
                </pic:pic>
              </a:graphicData>
            </a:graphic>
          </wp:inline>
        </w:drawing>
      </w:r>
    </w:p>
    <w:p w14:paraId="2801BFE0" w14:textId="77777777" w:rsidR="009B701B" w:rsidRDefault="009B701B" w:rsidP="00416521">
      <w:r/>
    </w:p>
    <w:p w14:paraId="2D6E5F4E" w14:textId="77777777" w:rsidR="00FE6984" w:rsidRDefault="00FE6984">
      <w:pPr>
        <w:rPr>
          <w:rFonts w:asciiTheme="majorHAnsi" w:eastAsiaTheme="majorEastAsia" w:hAnsiTheme="majorHAnsi" w:cstheme="majorBidi"/>
          <w:b/>
          <w:color w:val="1F4D78" w:themeColor="accent1" w:themeShade="7F"/>
          <w:sz w:val="24"/>
          <w:szCs w:val="24"/>
        </w:rPr>
      </w:pPr>
      <w:r>
        <w:br w:type="page"/>
      </w:r>
    </w:p>
    <w:p w14:paraId="7E4B0C1F" w14:textId="77777777" w:rsidR="00333457" w:rsidRDefault="00BF74ED" w:rsidP="001A20C1">
      <w:pPr>
        <w:pStyle w:val="Heading2"/>
      </w:pPr>
      <w:bookmarkStart w:id="4" w:name="_Toc72138561"/>
      <w:r w:rsidRPr="001A20C1">
        <w:lastRenderedPageBreak/>
        <w:t>2</w:t>
      </w:r>
      <w:r w:rsidR="00333457" w:rsidRPr="001A20C1">
        <w:t>. User Requirements</w:t>
      </w:r>
      <w:bookmarkEnd w:id="4"/>
    </w:p>
    <w:p w14:paraId="02820871" w14:textId="59946494" w:rsidR="00D554ED" w:rsidRDefault="00D554ED" w:rsidP="00D554ED">
      <w:pPr>
        <w:pStyle w:val="Heading3"/>
      </w:pPr>
      <w:bookmarkStart w:id="5" w:name="_Toc72138562"/>
      <w:r>
        <w:t>2.1 Actors</w:t>
      </w:r>
      <w:bookmarkEnd w:id="5"/>
    </w:p>
    <w:p w14:paraId="518A904C" w14:textId="77777777" w:rsidR="00D554ED" w:rsidRPr="00AC67D5" w:rsidRDefault="00D554ED" w:rsidP="00D554ED">
      <w:pPr>
        <w:jc w:val="both"/>
        <w:rPr>
          <w:i/>
          <w:color w:val="0000FF"/>
        </w:rPr>
      </w:pPr>
      <w:r>
        <w:t>The application is used by a single human role. It also integrates with one optional external system actor, invoked by the application itself rather than directly by the human actor.</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D554ED" w:rsidRPr="001445F9" w14:paraId="0AD0592E" w14:textId="77777777" w:rsidTr="005E030D">
        <w:trPr>
          <w:trHeight w:val="67"/>
        </w:trPr>
        <w:tc>
          <w:tcPr>
            <w:tcW w:w="233" w:type="pct"/>
            <w:shd w:val="clear" w:color="auto" w:fill="FFE8E1"/>
            <w:vAlign w:val="center"/>
          </w:tcPr>
          <w:p w14:paraId="4261A608" w14:textId="77777777" w:rsidR="00D554ED" w:rsidRPr="001445F9" w:rsidRDefault="00D554ED" w:rsidP="00D7338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372B519B" w14:textId="77777777" w:rsidR="00D554ED" w:rsidRPr="001445F9" w:rsidRDefault="00D554ED" w:rsidP="00D73380">
            <w:pPr>
              <w:spacing w:after="0" w:line="240" w:lineRule="auto"/>
              <w:rPr>
                <w:rFonts w:cstheme="minorHAnsi"/>
                <w:b/>
              </w:rPr>
            </w:pPr>
            <w:r w:rsidRPr="001445F9">
              <w:rPr>
                <w:rFonts w:cstheme="minorHAnsi"/>
                <w:b/>
              </w:rPr>
              <w:t>Actor</w:t>
            </w:r>
          </w:p>
        </w:tc>
        <w:tc>
          <w:tcPr>
            <w:tcW w:w="3810" w:type="pct"/>
            <w:shd w:val="clear" w:color="auto" w:fill="FFE8E1"/>
            <w:vAlign w:val="center"/>
          </w:tcPr>
          <w:p w14:paraId="13E672D7" w14:textId="77777777" w:rsidR="00D554ED" w:rsidRPr="001445F9" w:rsidRDefault="00D554ED" w:rsidP="00D73380">
            <w:pPr>
              <w:spacing w:after="0" w:line="240" w:lineRule="auto"/>
              <w:rPr>
                <w:rFonts w:cstheme="minorHAnsi"/>
                <w:b/>
              </w:rPr>
            </w:pPr>
            <w:r w:rsidRPr="001445F9">
              <w:rPr>
                <w:rFonts w:cstheme="minorHAnsi"/>
                <w:b/>
              </w:rPr>
              <w:t>Description</w:t>
            </w:r>
          </w:p>
        </w:tc>
      </w:tr>
      <w:tr w:rsidR="00D554ED" w:rsidRPr="00224D2B" w14:paraId="7A2461EC" w14:textId="77777777" w:rsidTr="005E030D">
        <w:tc>
          <w:tcPr>
            <w:tcW w:w="233" w:type="pct"/>
            <w:shd w:val="clear" w:color="auto" w:fill="auto"/>
            <w:vAlign w:val="center"/>
          </w:tcPr>
          <w:p>
            <w:r/>
            <w:r>
              <w:t>1</w:t>
            </w:r>
          </w:p>
        </w:tc>
        <w:tc>
          <w:tcPr>
            <w:tcW w:w="957" w:type="pct"/>
            <w:shd w:val="clear" w:color="auto" w:fill="auto"/>
            <w:vAlign w:val="center"/>
          </w:tcPr>
          <w:p>
            <w:r/>
            <w:r>
              <w:t>Operator</w:t>
            </w:r>
          </w:p>
        </w:tc>
        <w:tc>
          <w:tcPr>
            <w:tcW w:w="3810" w:type="pct"/>
            <w:shd w:val="clear" w:color="auto" w:fill="auto"/>
            <w:vAlign w:val="center"/>
          </w:tcPr>
          <w:p>
            <w:r/>
            <w:r>
              <w:t>The primary and only end user of the standalone application: a mission planner / UAV operator who configures drones, missions, and weather conditions; selects a prediction model and version; and reviews simulation and feasibility results. The MVP has no login or role differentiation.</w:t>
            </w:r>
          </w:p>
        </w:tc>
      </w:tr>
      <w:tr w:rsidR="00D554ED" w:rsidRPr="00224D2B" w14:paraId="172B123A" w14:textId="77777777" w:rsidTr="005E030D">
        <w:trPr>
          <w:trHeight w:val="315"/>
        </w:trPr>
        <w:tc>
          <w:tcPr>
            <w:tcW w:w="233" w:type="pct"/>
            <w:shd w:val="clear" w:color="auto" w:fill="auto"/>
            <w:vAlign w:val="center"/>
          </w:tcPr>
          <w:p>
            <w:r/>
            <w:r>
              <w:t>2</w:t>
            </w:r>
          </w:p>
        </w:tc>
        <w:tc>
          <w:tcPr>
            <w:tcW w:w="957" w:type="pct"/>
            <w:shd w:val="clear" w:color="auto" w:fill="auto"/>
            <w:vAlign w:val="center"/>
          </w:tcPr>
          <w:p>
            <w:r/>
            <w:r>
              <w:t>AI Explanation Service (external)</w:t>
            </w:r>
          </w:p>
        </w:tc>
        <w:tc>
          <w:tcPr>
            <w:tcW w:w="3810" w:type="pct"/>
            <w:shd w:val="clear" w:color="auto" w:fill="auto"/>
            <w:vAlign w:val="center"/>
          </w:tcPr>
          <w:p>
            <w:r/>
            <w:r>
              <w:t>A third-party generative-AI API (e.g., OpenAI or Claude) invoked by the system - not directly by the Operator - to phrase the rule-based Model Recommendation decision as natural language. Optional Tier 2 extension; the system falls back to a template-based explanation when this actor is unavailable.</w:t>
            </w:r>
          </w:p>
        </w:tc>
      </w:tr>
    </w:tbl>
    <w:p w14:paraId="719C7303" w14:textId="77777777" w:rsidR="00B6088F" w:rsidRDefault="00B6088F" w:rsidP="00B6088F"/>
    <w:p w14:paraId="54207C29" w14:textId="7BC9900A" w:rsidR="00D554ED" w:rsidRDefault="00B6088F" w:rsidP="00B6088F">
      <w:pPr>
        <w:pStyle w:val="Heading3"/>
      </w:pPr>
      <w:bookmarkStart w:id="6" w:name="_Toc72138563"/>
      <w:r>
        <w:t>2.2 Use Cases</w:t>
      </w:r>
      <w:bookmarkEnd w:id="6"/>
    </w:p>
    <w:p w14:paraId="5BDD3293" w14:textId="077D5629" w:rsidR="00B6088F" w:rsidRDefault="00B6088F" w:rsidP="00B6088F">
      <w:pPr>
        <w:rPr>
          <w:i/>
          <w:color w:val="0000FF"/>
        </w:rPr>
      </w:pPr>
      <w:r>
        <w:t>A use case (UC) describes a sequence of interactions between the Operator (or, for UC-06, the external AI Explanation Service) and BAMP that results in value for the Operator. The diagram and table below cover the Tier 1 (MVP) and Tier 2 (extension) use cases defined in the project register.</w:t>
      </w:r>
    </w:p>
    <w:p w14:paraId="4F99BB50" w14:textId="596721FE" w:rsidR="00B6088F" w:rsidRDefault="0097714D" w:rsidP="00B6088F">
      <w:pPr>
        <w:pStyle w:val="Heading4"/>
      </w:pPr>
      <w:r>
        <w:t>2.2.1</w:t>
      </w:r>
      <w:r w:rsidR="00B6088F" w:rsidRPr="001A20C1">
        <w:t xml:space="preserve"> Diagram</w:t>
      </w:r>
      <w:r w:rsidR="00B6088F">
        <w:t>(s)</w:t>
      </w:r>
    </w:p>
    <w:p w14:paraId="053B6446" w14:textId="02D770E8" w:rsidR="00F236AE" w:rsidRPr="00AC67D5" w:rsidRDefault="00535403" w:rsidP="00F236AE">
      <w:pPr>
        <w:rPr>
          <w:i/>
          <w:color w:val="0000FF"/>
        </w:rPr>
      </w:pPr>
      <w:r/>
    </w:p>
    <w:p w14:paraId="52828AF9" w14:textId="77777777" w:rsidR="00305FFD" w:rsidRDefault="00165D8C" w:rsidP="00305FFD">
      <w:pPr>
        <w:jc w:val="center"/>
      </w:pPr>
      <w:r>
        <w:drawing>
          <wp:inline xmlns:a="http://schemas.openxmlformats.org/drawingml/2006/main" xmlns:pic="http://schemas.openxmlformats.org/drawingml/2006/picture">
            <wp:extent cx="5760720" cy="3710294"/>
            <wp:docPr id="11" name="Picture 11"/>
            <wp:cNvGraphicFramePr>
              <a:graphicFrameLocks noChangeAspect="1"/>
            </wp:cNvGraphicFramePr>
            <a:graphic>
              <a:graphicData uri="http://schemas.openxmlformats.org/drawingml/2006/picture">
                <pic:pic>
                  <pic:nvPicPr>
                    <pic:cNvPr id="0" name="usecase_diagram.png"/>
                    <pic:cNvPicPr/>
                  </pic:nvPicPr>
                  <pic:blipFill>
                    <a:blip r:embed="rId19"/>
                    <a:stretch>
                      <a:fillRect/>
                    </a:stretch>
                  </pic:blipFill>
                  <pic:spPr>
                    <a:xfrm>
                      <a:off x="0" y="0"/>
                      <a:ext cx="5760720" cy="3710294"/>
                    </a:xfrm>
                    <a:prstGeom prst="rect"/>
                  </pic:spPr>
                </pic:pic>
              </a:graphicData>
            </a:graphic>
          </wp:inline>
        </w:drawing>
      </w:r>
    </w:p>
    <w:p w14:paraId="52828AF9" w14:textId="77777777" w:rsidR="00305FFD" w:rsidRDefault="00165D8C" w:rsidP="00305FFD">
      <w:pPr>
        <w:jc w:val="center"/>
      </w:pPr>
      <w:r>
        <w:rPr>
          <w:i/>
          <w:sz w:val="20"/>
        </w:rPr>
        <w:t>Figure 2. Use Case Diagram – BAMP</w:t>
      </w:r>
    </w:p>
    <w:p w14:paraId="6F59847C" w14:textId="5C4C17A1" w:rsidR="00305FFD" w:rsidRDefault="0097714D" w:rsidP="00B6088F">
      <w:pPr>
        <w:pStyle w:val="Heading4"/>
      </w:pPr>
      <w:r>
        <w:t>2.2.2</w:t>
      </w:r>
      <w:r w:rsidR="00305FFD">
        <w:t xml:space="preserve"> </w:t>
      </w:r>
      <w:r w:rsidR="00B6088F">
        <w:t>Description</w:t>
      </w:r>
      <w:r w:rsidR="00BD22FF">
        <w:t>s</w:t>
      </w:r>
    </w:p>
    <w:p w14:paraId="583C6AAD" w14:textId="4DD9FB4B" w:rsidR="0046747F" w:rsidRPr="00AC67D5" w:rsidRDefault="0046747F" w:rsidP="0046747F">
      <w:pPr>
        <w:jc w:val="both"/>
        <w:rPr>
          <w:i/>
          <w:color w:val="0000FF"/>
        </w:rPr>
      </w:pPr>
      <w:r/>
    </w:p>
    <w:tbl>
      <w:tblPr>
        <w:tblW w:w="9045" w:type="dxa"/>
        <w:tblInd w:w="-5" w:type="dxa"/>
        <w:tblLook w:val="04A0" w:firstRow="1" w:lastRow="0" w:firstColumn="1" w:lastColumn="0" w:noHBand="0" w:noVBand="1"/>
      </w:tblPr>
      <w:tblGrid>
        <w:gridCol w:w="520"/>
        <w:gridCol w:w="3024"/>
        <w:gridCol w:w="1843"/>
        <w:gridCol w:w="3658"/>
      </w:tblGrid>
      <w:tr w:rsidR="0046747F" w:rsidRPr="007A069B" w14:paraId="2F583ACC" w14:textId="77777777" w:rsidTr="00D554E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20D562C4" w14:textId="77777777" w:rsidR="0046747F" w:rsidRPr="007A069B" w:rsidRDefault="0046747F" w:rsidP="004B3DBA">
            <w:pPr>
              <w:spacing w:after="0" w:line="240" w:lineRule="auto"/>
              <w:jc w:val="center"/>
              <w:rPr>
                <w:rFonts w:cstheme="minorHAnsi"/>
                <w:b/>
              </w:rPr>
            </w:pPr>
            <w:r>
              <w:rPr>
                <w:rFonts w:cstheme="minorHAnsi"/>
                <w:b/>
              </w:rPr>
              <w:lastRenderedPageBreak/>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353AAC9B" w14:textId="77777777" w:rsidR="0046747F" w:rsidRPr="007A069B" w:rsidRDefault="0046747F" w:rsidP="00FE5691">
            <w:pPr>
              <w:spacing w:after="0" w:line="240" w:lineRule="auto"/>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26FC8104" w14:textId="48552703" w:rsidR="0046747F" w:rsidRPr="007A069B" w:rsidRDefault="0046747F" w:rsidP="00FE5691">
            <w:pPr>
              <w:spacing w:after="0" w:line="240" w:lineRule="auto"/>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FEE2D9A" w14:textId="01E4B53C" w:rsidR="0046747F" w:rsidRDefault="00096C50" w:rsidP="00FE5691">
            <w:pPr>
              <w:spacing w:after="0" w:line="240" w:lineRule="auto"/>
              <w:rPr>
                <w:rFonts w:cstheme="minorHAnsi"/>
                <w:b/>
              </w:rPr>
            </w:pPr>
            <w:r>
              <w:rPr>
                <w:rFonts w:cstheme="minorHAnsi"/>
                <w:b/>
              </w:rPr>
              <w:t>Use Case Description</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r>
              <w:t>UC-01</w:t>
            </w:r>
          </w:p>
        </w:tc>
        <w:tc>
          <w:tcPr>
            <w:tcW w:w="3024" w:type="dxa"/>
            <w:tcBorders>
              <w:top w:val="nil"/>
              <w:left w:val="nil"/>
              <w:bottom w:val="single" w:sz="4" w:space="0" w:color="auto"/>
              <w:right w:val="single" w:sz="4" w:space="0" w:color="auto"/>
            </w:tcBorders>
            <w:shd w:val="clear" w:color="auto" w:fill="auto"/>
            <w:noWrap/>
          </w:tcPr>
          <w:p>
            <w:r/>
            <w:r>
              <w:t>Select or Define Drone</w:t>
            </w:r>
          </w:p>
        </w:tc>
        <w:tc>
          <w:tcPr>
            <w:tcW w:w="1843" w:type="dxa"/>
            <w:tcBorders>
              <w:top w:val="nil"/>
              <w:left w:val="nil"/>
              <w:bottom w:val="single" w:sz="4" w:space="0" w:color="auto"/>
              <w:right w:val="single" w:sz="4" w:space="0" w:color="auto"/>
            </w:tcBorders>
            <w:shd w:val="clear" w:color="auto" w:fill="auto"/>
            <w:noWrap/>
          </w:tcPr>
          <w:p>
            <w:r/>
            <w:r>
              <w:t>Operator</w:t>
            </w:r>
          </w:p>
        </w:tc>
        <w:tc>
          <w:tcPr>
            <w:tcW w:w="3658" w:type="dxa"/>
            <w:tcBorders>
              <w:top w:val="nil"/>
              <w:left w:val="nil"/>
              <w:bottom w:val="single" w:sz="4" w:space="0" w:color="auto"/>
              <w:right w:val="single" w:sz="4" w:space="0" w:color="auto"/>
            </w:tcBorders>
          </w:tcPr>
          <w:p>
            <w:r/>
            <w:r>
              <w:t>Operator selects one of the predefined drone models, or defines a custom drone by entering its technical specifications (weight, battery capacity, payload capacity).</w:t>
            </w:r>
          </w:p>
        </w:tc>
      </w:tr>
      <w:tr w:rsidR="0046747F" w:rsidRPr="007A069B" w14:paraId="184860AF" w14:textId="77777777" w:rsidTr="002744C5">
        <w:trPr>
          <w:trHeight w:val="288"/>
        </w:trPr>
        <w:tc>
          <w:tcPr>
            <w:tcW w:w="520" w:type="dxa"/>
            <w:tcBorders>
              <w:top w:val="nil"/>
              <w:left w:val="single" w:sz="4" w:space="0" w:color="auto"/>
              <w:bottom w:val="single" w:sz="4" w:space="0" w:color="auto"/>
              <w:right w:val="single" w:sz="4" w:space="0" w:color="auto"/>
            </w:tcBorders>
          </w:tcPr>
          <w:p>
            <w:r/>
            <w:r>
              <w:t>UC-02</w:t>
            </w:r>
          </w:p>
        </w:tc>
        <w:tc>
          <w:tcPr>
            <w:tcW w:w="3024" w:type="dxa"/>
            <w:tcBorders>
              <w:top w:val="nil"/>
              <w:left w:val="nil"/>
              <w:bottom w:val="single" w:sz="4" w:space="0" w:color="auto"/>
              <w:right w:val="single" w:sz="4" w:space="0" w:color="auto"/>
            </w:tcBorders>
            <w:shd w:val="clear" w:color="auto" w:fill="auto"/>
            <w:noWrap/>
            <w:hideMark/>
          </w:tcPr>
          <w:p>
            <w:r/>
            <w:r>
              <w:t>Configure Mission</w:t>
            </w:r>
          </w:p>
        </w:tc>
        <w:tc>
          <w:tcPr>
            <w:tcW w:w="1843" w:type="dxa"/>
            <w:tcBorders>
              <w:top w:val="nil"/>
              <w:left w:val="nil"/>
              <w:bottom w:val="single" w:sz="4" w:space="0" w:color="auto"/>
              <w:right w:val="single" w:sz="4" w:space="0" w:color="auto"/>
            </w:tcBorders>
            <w:shd w:val="clear" w:color="auto" w:fill="auto"/>
            <w:noWrap/>
            <w:hideMark/>
          </w:tcPr>
          <w:p>
            <w:r/>
            <w:r>
              <w:t>Operator</w:t>
            </w:r>
          </w:p>
        </w:tc>
        <w:tc>
          <w:tcPr>
            <w:tcW w:w="3658" w:type="dxa"/>
            <w:tcBorders>
              <w:top w:val="nil"/>
              <w:left w:val="nil"/>
              <w:bottom w:val="single" w:sz="4" w:space="0" w:color="auto"/>
              <w:right w:val="single" w:sz="4" w:space="0" w:color="auto"/>
            </w:tcBorders>
          </w:tcPr>
          <w:p>
            <w:r/>
            <w:r>
              <w:t>Operator defines a mission composed of one or more flight legs, each specifying duration, altitude, distance, and payload.</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r>
              <w:t>UC-03</w:t>
            </w:r>
          </w:p>
        </w:tc>
        <w:tc>
          <w:tcPr>
            <w:tcW w:w="3024" w:type="dxa"/>
            <w:tcBorders>
              <w:top w:val="single" w:sz="4" w:space="0" w:color="auto"/>
              <w:left w:val="nil"/>
              <w:bottom w:val="single" w:sz="4" w:space="0" w:color="auto"/>
              <w:right w:val="single" w:sz="4" w:space="0" w:color="auto"/>
            </w:tcBorders>
            <w:shd w:val="clear" w:color="auto" w:fill="auto"/>
            <w:noWrap/>
          </w:tcPr>
          <w:p>
            <w:r/>
            <w:r>
              <w:t>Specify Weather Conditions</w:t>
            </w:r>
          </w:p>
        </w:tc>
        <w:tc>
          <w:tcPr>
            <w:tcW w:w="1843" w:type="dxa"/>
            <w:tcBorders>
              <w:top w:val="single" w:sz="4" w:space="0" w:color="auto"/>
              <w:left w:val="nil"/>
              <w:bottom w:val="single" w:sz="4" w:space="0" w:color="auto"/>
              <w:right w:val="single" w:sz="4" w:space="0" w:color="auto"/>
            </w:tcBorders>
            <w:shd w:val="clear" w:color="auto" w:fill="auto"/>
            <w:noWrap/>
          </w:tcPr>
          <w:p>
            <w:r/>
            <w:r>
              <w:t>Operator</w:t>
            </w:r>
          </w:p>
        </w:tc>
        <w:tc>
          <w:tcPr>
            <w:tcW w:w="3658" w:type="dxa"/>
            <w:tcBorders>
              <w:top w:val="single" w:sz="4" w:space="0" w:color="auto"/>
              <w:left w:val="nil"/>
              <w:bottom w:val="single" w:sz="4" w:space="0" w:color="auto"/>
              <w:right w:val="single" w:sz="4" w:space="0" w:color="auto"/>
            </w:tcBorders>
          </w:tcPr>
          <w:p>
            <w:r/>
            <w:r>
              <w:t>Operator manually enters the wind speed applicable to the mission.</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r>
              <w:t>UC-04</w:t>
            </w:r>
          </w:p>
        </w:tc>
        <w:tc>
          <w:tcPr>
            <w:tcW w:w="3024" w:type="dxa"/>
            <w:tcBorders>
              <w:top w:val="single" w:sz="4" w:space="0" w:color="auto"/>
              <w:left w:val="nil"/>
              <w:bottom w:val="single" w:sz="4" w:space="0" w:color="auto"/>
              <w:right w:val="single" w:sz="4" w:space="0" w:color="auto"/>
            </w:tcBorders>
            <w:shd w:val="clear" w:color="auto" w:fill="auto"/>
            <w:noWrap/>
          </w:tcPr>
          <w:p>
            <w:r/>
            <w:r>
              <w:t>Select Prediction Model &amp; Version</w:t>
            </w:r>
          </w:p>
        </w:tc>
        <w:tc>
          <w:tcPr>
            <w:tcW w:w="1843" w:type="dxa"/>
            <w:tcBorders>
              <w:top w:val="single" w:sz="4" w:space="0" w:color="auto"/>
              <w:left w:val="nil"/>
              <w:bottom w:val="single" w:sz="4" w:space="0" w:color="auto"/>
              <w:right w:val="single" w:sz="4" w:space="0" w:color="auto"/>
            </w:tcBorders>
            <w:shd w:val="clear" w:color="auto" w:fill="auto"/>
            <w:noWrap/>
          </w:tcPr>
          <w:p>
            <w:r/>
            <w:r>
              <w:t>Operator</w:t>
            </w:r>
          </w:p>
        </w:tc>
        <w:tc>
          <w:tcPr>
            <w:tcW w:w="3658" w:type="dxa"/>
            <w:tcBorders>
              <w:top w:val="single" w:sz="4" w:space="0" w:color="auto"/>
              <w:left w:val="nil"/>
              <w:bottom w:val="single" w:sz="4" w:space="0" w:color="auto"/>
              <w:right w:val="single" w:sz="4" w:space="0" w:color="auto"/>
            </w:tcBorders>
          </w:tcPr>
          <w:p>
            <w:r/>
            <w:r>
              <w:t>Operator selects a prediction model (Linear Regression / Random Forest / XGBoost / Gradient Boosting) and a specific registered model version before running a simulation.</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r>
              <w:t>UC-05</w:t>
            </w:r>
          </w:p>
        </w:tc>
        <w:tc>
          <w:tcPr>
            <w:tcW w:w="3024" w:type="dxa"/>
            <w:tcBorders>
              <w:top w:val="single" w:sz="4" w:space="0" w:color="auto"/>
              <w:left w:val="nil"/>
              <w:bottom w:val="single" w:sz="4" w:space="0" w:color="auto"/>
              <w:right w:val="single" w:sz="4" w:space="0" w:color="auto"/>
            </w:tcBorders>
            <w:shd w:val="clear" w:color="auto" w:fill="auto"/>
            <w:noWrap/>
          </w:tcPr>
          <w:p>
            <w:r/>
            <w:r>
              <w:t>View Model Recommendation</w:t>
            </w:r>
          </w:p>
        </w:tc>
        <w:tc>
          <w:tcPr>
            <w:tcW w:w="1843" w:type="dxa"/>
            <w:tcBorders>
              <w:top w:val="single" w:sz="4" w:space="0" w:color="auto"/>
              <w:left w:val="nil"/>
              <w:bottom w:val="single" w:sz="4" w:space="0" w:color="auto"/>
              <w:right w:val="single" w:sz="4" w:space="0" w:color="auto"/>
            </w:tcBorders>
            <w:shd w:val="clear" w:color="auto" w:fill="auto"/>
            <w:noWrap/>
          </w:tcPr>
          <w:p>
            <w:r/>
            <w:r>
              <w:t>Operator</w:t>
            </w:r>
          </w:p>
        </w:tc>
        <w:tc>
          <w:tcPr>
            <w:tcW w:w="3658" w:type="dxa"/>
            <w:tcBorders>
              <w:top w:val="single" w:sz="4" w:space="0" w:color="auto"/>
              <w:left w:val="nil"/>
              <w:bottom w:val="single" w:sz="4" w:space="0" w:color="auto"/>
              <w:right w:val="single" w:sz="4" w:space="0" w:color="auto"/>
            </w:tcBorders>
          </w:tcPr>
          <w:p>
            <w:r/>
            <w:r>
              <w:t>System presents a rule-based recommended model/version for the current scenario; Operator may accept it or select a different one.</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r>
              <w:t>UC-06</w:t>
            </w:r>
          </w:p>
        </w:tc>
        <w:tc>
          <w:tcPr>
            <w:tcW w:w="3024" w:type="dxa"/>
            <w:tcBorders>
              <w:top w:val="single" w:sz="4" w:space="0" w:color="auto"/>
              <w:left w:val="nil"/>
              <w:bottom w:val="single" w:sz="4" w:space="0" w:color="auto"/>
              <w:right w:val="single" w:sz="4" w:space="0" w:color="auto"/>
            </w:tcBorders>
            <w:shd w:val="clear" w:color="auto" w:fill="auto"/>
            <w:noWrap/>
          </w:tcPr>
          <w:p>
            <w:r/>
            <w:r>
              <w:t>Request AI-Generated Explanation</w:t>
            </w:r>
          </w:p>
        </w:tc>
        <w:tc>
          <w:tcPr>
            <w:tcW w:w="1843" w:type="dxa"/>
            <w:tcBorders>
              <w:top w:val="single" w:sz="4" w:space="0" w:color="auto"/>
              <w:left w:val="nil"/>
              <w:bottom w:val="single" w:sz="4" w:space="0" w:color="auto"/>
              <w:right w:val="single" w:sz="4" w:space="0" w:color="auto"/>
            </w:tcBorders>
            <w:shd w:val="clear" w:color="auto" w:fill="auto"/>
            <w:noWrap/>
          </w:tcPr>
          <w:p>
            <w:r/>
            <w:r>
              <w:t>Operator, AI Explanation Service</w:t>
            </w:r>
          </w:p>
        </w:tc>
        <w:tc>
          <w:tcPr>
            <w:tcW w:w="3658" w:type="dxa"/>
            <w:tcBorders>
              <w:top w:val="single" w:sz="4" w:space="0" w:color="auto"/>
              <w:left w:val="nil"/>
              <w:bottom w:val="single" w:sz="4" w:space="0" w:color="auto"/>
              <w:right w:val="single" w:sz="4" w:space="0" w:color="auto"/>
            </w:tcBorders>
          </w:tcPr>
          <w:p>
            <w:r/>
            <w:r>
              <w:t>«extend» of UC-05: the recommendation decision is phrased as a natural-language explanation via an external AI API, with a local template-based fallback if the API is unavailable.</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r>
              <w:t>UC-07</w:t>
            </w:r>
          </w:p>
        </w:tc>
        <w:tc>
          <w:tcPr>
            <w:tcW w:w="3024" w:type="dxa"/>
            <w:tcBorders>
              <w:top w:val="single" w:sz="4" w:space="0" w:color="auto"/>
              <w:left w:val="nil"/>
              <w:bottom w:val="single" w:sz="4" w:space="0" w:color="auto"/>
              <w:right w:val="single" w:sz="4" w:space="0" w:color="auto"/>
            </w:tcBorders>
            <w:shd w:val="clear" w:color="auto" w:fill="auto"/>
            <w:noWrap/>
          </w:tcPr>
          <w:p>
            <w:r/>
            <w:r>
              <w:t>Run Mission Simulation</w:t>
            </w:r>
          </w:p>
        </w:tc>
        <w:tc>
          <w:tcPr>
            <w:tcW w:w="1843" w:type="dxa"/>
            <w:tcBorders>
              <w:top w:val="single" w:sz="4" w:space="0" w:color="auto"/>
              <w:left w:val="nil"/>
              <w:bottom w:val="single" w:sz="4" w:space="0" w:color="auto"/>
              <w:right w:val="single" w:sz="4" w:space="0" w:color="auto"/>
            </w:tcBorders>
            <w:shd w:val="clear" w:color="auto" w:fill="auto"/>
            <w:noWrap/>
          </w:tcPr>
          <w:p>
            <w:r/>
            <w:r>
              <w:t>Operator</w:t>
            </w:r>
          </w:p>
        </w:tc>
        <w:tc>
          <w:tcPr>
            <w:tcW w:w="3658" w:type="dxa"/>
            <w:tcBorders>
              <w:top w:val="single" w:sz="4" w:space="0" w:color="auto"/>
              <w:left w:val="nil"/>
              <w:bottom w:val="single" w:sz="4" w:space="0" w:color="auto"/>
              <w:right w:val="single" w:sz="4" w:space="0" w:color="auto"/>
            </w:tcBorders>
          </w:tcPr>
          <w:p>
            <w:r/>
            <w:r>
              <w:t>Operator executes the simulation, producing a per-leg and total predicted energy estimate. «include» UC-08.</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r>
              <w:t>UC-08</w:t>
            </w:r>
          </w:p>
        </w:tc>
        <w:tc>
          <w:tcPr>
            <w:tcW w:w="3024" w:type="dxa"/>
            <w:tcBorders>
              <w:top w:val="single" w:sz="4" w:space="0" w:color="auto"/>
              <w:left w:val="nil"/>
              <w:bottom w:val="single" w:sz="4" w:space="0" w:color="auto"/>
              <w:right w:val="single" w:sz="4" w:space="0" w:color="auto"/>
            </w:tcBorders>
            <w:shd w:val="clear" w:color="auto" w:fill="auto"/>
            <w:noWrap/>
          </w:tcPr>
          <w:p>
            <w:r/>
            <w:r>
              <w:t>View Feasibility Result</w:t>
            </w:r>
          </w:p>
        </w:tc>
        <w:tc>
          <w:tcPr>
            <w:tcW w:w="1843" w:type="dxa"/>
            <w:tcBorders>
              <w:top w:val="single" w:sz="4" w:space="0" w:color="auto"/>
              <w:left w:val="nil"/>
              <w:bottom w:val="single" w:sz="4" w:space="0" w:color="auto"/>
              <w:right w:val="single" w:sz="4" w:space="0" w:color="auto"/>
            </w:tcBorders>
            <w:shd w:val="clear" w:color="auto" w:fill="auto"/>
            <w:noWrap/>
          </w:tcPr>
          <w:p>
            <w:r/>
            <w:r>
              <w:t>Operator</w:t>
            </w:r>
          </w:p>
        </w:tc>
        <w:tc>
          <w:tcPr>
            <w:tcW w:w="3658" w:type="dxa"/>
            <w:tcBorders>
              <w:top w:val="single" w:sz="4" w:space="0" w:color="auto"/>
              <w:left w:val="nil"/>
              <w:bottom w:val="single" w:sz="4" w:space="0" w:color="auto"/>
              <w:right w:val="single" w:sz="4" w:space="0" w:color="auto"/>
            </w:tcBorders>
          </w:tcPr>
          <w:p>
            <w:r/>
            <w:r>
              <w:t>System compares total predicted energy against the selected drone's battery capacity and reports a Feasible / Not Feasible status with a safety margin.</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r>
              <w:t>UC-09</w:t>
            </w:r>
          </w:p>
        </w:tc>
        <w:tc>
          <w:tcPr>
            <w:tcW w:w="3024" w:type="dxa"/>
            <w:tcBorders>
              <w:top w:val="single" w:sz="4" w:space="0" w:color="auto"/>
              <w:left w:val="nil"/>
              <w:bottom w:val="single" w:sz="4" w:space="0" w:color="auto"/>
              <w:right w:val="single" w:sz="4" w:space="0" w:color="auto"/>
            </w:tcBorders>
            <w:shd w:val="clear" w:color="auto" w:fill="auto"/>
            <w:noWrap/>
          </w:tcPr>
          <w:p>
            <w:r/>
            <w:r>
              <w:t>Compare Drone Configurations</w:t>
            </w:r>
          </w:p>
        </w:tc>
        <w:tc>
          <w:tcPr>
            <w:tcW w:w="1843" w:type="dxa"/>
            <w:tcBorders>
              <w:top w:val="single" w:sz="4" w:space="0" w:color="auto"/>
              <w:left w:val="nil"/>
              <w:bottom w:val="single" w:sz="4" w:space="0" w:color="auto"/>
              <w:right w:val="single" w:sz="4" w:space="0" w:color="auto"/>
            </w:tcBorders>
            <w:shd w:val="clear" w:color="auto" w:fill="auto"/>
            <w:noWrap/>
          </w:tcPr>
          <w:p>
            <w:r/>
            <w:r>
              <w:t>Operator</w:t>
            </w:r>
          </w:p>
        </w:tc>
        <w:tc>
          <w:tcPr>
            <w:tcW w:w="3658" w:type="dxa"/>
            <w:tcBorders>
              <w:top w:val="single" w:sz="4" w:space="0" w:color="auto"/>
              <w:left w:val="nil"/>
              <w:bottom w:val="single" w:sz="4" w:space="0" w:color="auto"/>
              <w:right w:val="single" w:sz="4" w:space="0" w:color="auto"/>
            </w:tcBorders>
          </w:tcPr>
          <w:p>
            <w:r/>
            <w:r>
              <w:t>Operator runs the same mission scenario across multiple drone configurations and views the resulting energy estimates side by side. «include» UC-07 (once per drone).</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r>
              <w:t>UC-10</w:t>
            </w:r>
          </w:p>
        </w:tc>
        <w:tc>
          <w:tcPr>
            <w:tcW w:w="3024" w:type="dxa"/>
            <w:tcBorders>
              <w:top w:val="single" w:sz="4" w:space="0" w:color="auto"/>
              <w:left w:val="nil"/>
              <w:bottom w:val="single" w:sz="4" w:space="0" w:color="auto"/>
              <w:right w:val="single" w:sz="4" w:space="0" w:color="auto"/>
            </w:tcBorders>
            <w:shd w:val="clear" w:color="auto" w:fill="auto"/>
            <w:noWrap/>
          </w:tcPr>
          <w:p>
            <w:r/>
            <w:r>
              <w:t>Manage Scenario (Save / Reuse)</w:t>
            </w:r>
          </w:p>
        </w:tc>
        <w:tc>
          <w:tcPr>
            <w:tcW w:w="1843" w:type="dxa"/>
            <w:tcBorders>
              <w:top w:val="single" w:sz="4" w:space="0" w:color="auto"/>
              <w:left w:val="nil"/>
              <w:bottom w:val="single" w:sz="4" w:space="0" w:color="auto"/>
              <w:right w:val="single" w:sz="4" w:space="0" w:color="auto"/>
            </w:tcBorders>
            <w:shd w:val="clear" w:color="auto" w:fill="auto"/>
            <w:noWrap/>
          </w:tcPr>
          <w:p>
            <w:r/>
            <w:r>
              <w:t>Operator</w:t>
            </w:r>
          </w:p>
        </w:tc>
        <w:tc>
          <w:tcPr>
            <w:tcW w:w="3658" w:type="dxa"/>
            <w:tcBorders>
              <w:top w:val="single" w:sz="4" w:space="0" w:color="auto"/>
              <w:left w:val="nil"/>
              <w:bottom w:val="single" w:sz="4" w:space="0" w:color="auto"/>
              <w:right w:val="single" w:sz="4" w:space="0" w:color="auto"/>
            </w:tcBorders>
          </w:tcPr>
          <w:p>
            <w:r/>
            <w:r>
              <w:t>Operator saves the current combination of drone + mission + weather + model version as a named scenario, and reuses or modifies it later.</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r>
              <w:t>UC-11</w:t>
            </w:r>
          </w:p>
        </w:tc>
        <w:tc>
          <w:tcPr>
            <w:tcW w:w="3024" w:type="dxa"/>
            <w:tcBorders>
              <w:top w:val="single" w:sz="4" w:space="0" w:color="auto"/>
              <w:left w:val="nil"/>
              <w:bottom w:val="single" w:sz="4" w:space="0" w:color="auto"/>
              <w:right w:val="single" w:sz="4" w:space="0" w:color="auto"/>
            </w:tcBorders>
            <w:shd w:val="clear" w:color="auto" w:fill="auto"/>
            <w:noWrap/>
          </w:tcPr>
          <w:p>
            <w:r/>
            <w:r>
              <w:t>Adjust Mission Parameters (What-if)</w:t>
            </w:r>
          </w:p>
        </w:tc>
        <w:tc>
          <w:tcPr>
            <w:tcW w:w="1843" w:type="dxa"/>
            <w:tcBorders>
              <w:top w:val="single" w:sz="4" w:space="0" w:color="auto"/>
              <w:left w:val="nil"/>
              <w:bottom w:val="single" w:sz="4" w:space="0" w:color="auto"/>
              <w:right w:val="single" w:sz="4" w:space="0" w:color="auto"/>
            </w:tcBorders>
            <w:shd w:val="clear" w:color="auto" w:fill="auto"/>
            <w:noWrap/>
          </w:tcPr>
          <w:p>
            <w:r/>
            <w:r>
              <w:t>Operator</w:t>
            </w:r>
          </w:p>
        </w:tc>
        <w:tc>
          <w:tcPr>
            <w:tcW w:w="3658" w:type="dxa"/>
            <w:tcBorders>
              <w:top w:val="single" w:sz="4" w:space="0" w:color="auto"/>
              <w:left w:val="nil"/>
              <w:bottom w:val="single" w:sz="4" w:space="0" w:color="auto"/>
              <w:right w:val="single" w:sz="4" w:space="0" w:color="auto"/>
            </w:tcBorders>
          </w:tcPr>
          <w:p>
            <w:r/>
            <w:r>
              <w:t>«extend» of UC-02: Operator interactively changes payload, altitude, or wind speed and observes the recalculated prediction without re-entering the whole mission.</w:t>
            </w:r>
          </w:p>
        </w:tc>
      </w:tr>
    </w:tbl>
    <w:p w14:paraId="141F3C42" w14:textId="77777777" w:rsidR="008D4FDE" w:rsidRPr="008D4FDE" w:rsidRDefault="008D4FDE" w:rsidP="008D4FDE">
      <w:pPr>
        <w:rPr>
          <w:lang w:val="en-US"/>
        </w:rPr>
      </w:pPr>
    </w:p>
    <w:p w14:paraId="3DA515CD" w14:textId="3E7DD3F2" w:rsidR="00BF74ED" w:rsidRDefault="004A4AEC" w:rsidP="00486DA4">
      <w:pPr>
        <w:pStyle w:val="Heading2"/>
      </w:pPr>
      <w:bookmarkStart w:id="7" w:name="_Toc72138564"/>
      <w:r>
        <w:t>3</w:t>
      </w:r>
      <w:r w:rsidR="00DA653C">
        <w:t xml:space="preserve">. </w:t>
      </w:r>
      <w:r w:rsidR="001F6E50">
        <w:t>Functional Requirements</w:t>
      </w:r>
      <w:bookmarkEnd w:id="7"/>
    </w:p>
    <w:p w14:paraId="60EFC4A3" w14:textId="4CD64A15" w:rsidR="004A4AEC" w:rsidRDefault="004A4AEC" w:rsidP="002071F8">
      <w:pPr>
        <w:pStyle w:val="Heading3"/>
      </w:pPr>
      <w:bookmarkStart w:id="8" w:name="_Toc72138566"/>
      <w:r>
        <w:t xml:space="preserve">3.1 </w:t>
      </w:r>
      <w:r w:rsidR="0023575C">
        <w:t xml:space="preserve">System </w:t>
      </w:r>
      <w:r>
        <w:t>Functional Overview</w:t>
      </w:r>
    </w:p>
    <w:p w14:paraId="321D353A" w14:textId="77777777" w:rsidR="004A4AEC" w:rsidRPr="00D237E6" w:rsidRDefault="004A4AEC" w:rsidP="004A4AEC">
      <w:pPr>
        <w:spacing w:after="60" w:line="240" w:lineRule="auto"/>
        <w:rPr>
          <w:i/>
          <w:color w:val="0000FF"/>
        </w:rPr>
      </w:pPr>
      <w:r>
        <w:t>This section describes BAMP's screens, non-screen (service-layer) functions, and data model. As noted in 2.1, the application has a single Operator role and no server-side authentication/authorization subsystem in the MVP, which shapes 3.1.3 below.</w:t>
      </w:r>
    </w:p>
    <w:p w14:paraId="1A4BD568" w14:textId="1BD92F22" w:rsidR="004A4AEC" w:rsidRDefault="004A4AEC" w:rsidP="004A4AEC">
      <w:pPr>
        <w:pStyle w:val="Heading4"/>
      </w:pPr>
      <w:r>
        <w:t>3.1.1 Screens Flow</w:t>
      </w:r>
    </w:p>
    <w:p w14:paraId="6A46A3E3" w14:textId="77777777" w:rsidR="004A4AEC" w:rsidRPr="00AC67D5" w:rsidRDefault="004A4AEC" w:rsidP="004A4AEC">
      <w:pPr>
        <w:jc w:val="both"/>
        <w:rPr>
          <w:i/>
          <w:color w:val="0000FF"/>
        </w:rPr>
      </w:pPr>
      <w:r/>
    </w:p>
    <w:p w14:paraId="330A22A4" w14:textId="77777777" w:rsidR="004A4AEC" w:rsidRDefault="004A4AEC" w:rsidP="004A4AEC">
      <w:pPr>
        <w:jc w:val="center"/>
      </w:pPr>
      <w:r>
        <w:drawing>
          <wp:inline xmlns:a="http://schemas.openxmlformats.org/drawingml/2006/main" xmlns:pic="http://schemas.openxmlformats.org/drawingml/2006/picture">
            <wp:extent cx="5760720" cy="3026819"/>
            <wp:docPr id="12" name="Picture 12"/>
            <wp:cNvGraphicFramePr>
              <a:graphicFrameLocks noChangeAspect="1"/>
            </wp:cNvGraphicFramePr>
            <a:graphic>
              <a:graphicData uri="http://schemas.openxmlformats.org/drawingml/2006/picture">
                <pic:pic>
                  <pic:nvPicPr>
                    <pic:cNvPr id="0" name="screens_flow.png"/>
                    <pic:cNvPicPr/>
                  </pic:nvPicPr>
                  <pic:blipFill>
                    <a:blip r:embed="rId20"/>
                    <a:stretch>
                      <a:fillRect/>
                    </a:stretch>
                  </pic:blipFill>
                  <pic:spPr>
                    <a:xfrm>
                      <a:off x="0" y="0"/>
                      <a:ext cx="5760720" cy="3026819"/>
                    </a:xfrm>
                    <a:prstGeom prst="rect"/>
                  </pic:spPr>
                </pic:pic>
              </a:graphicData>
            </a:graphic>
          </wp:inline>
        </w:drawing>
      </w:r>
    </w:p>
    <w:p w14:paraId="330A22A4" w14:textId="77777777" w:rsidR="004A4AEC" w:rsidRDefault="004A4AEC" w:rsidP="004A4AEC">
      <w:pPr>
        <w:jc w:val="center"/>
      </w:pPr>
      <w:r>
        <w:rPr>
          <w:i/>
          <w:sz w:val="20"/>
        </w:rPr>
        <w:t>Figure 3. Screens Flow Diagram – BAMP</w:t>
      </w:r>
    </w:p>
    <w:p w14:paraId="26DFCBFD" w14:textId="5C966A52" w:rsidR="004A4AEC" w:rsidRDefault="004A4AEC" w:rsidP="004A4AEC">
      <w:pPr>
        <w:pStyle w:val="Heading4"/>
      </w:pPr>
      <w:r>
        <w:t>3.1.2 Screen Descriptions</w:t>
      </w:r>
    </w:p>
    <w:p w14:paraId="72A17DA7" w14:textId="77777777" w:rsidR="004A4AEC" w:rsidRPr="00AC67D5" w:rsidRDefault="004A4AEC" w:rsidP="004A4AEC">
      <w:pPr>
        <w:spacing w:after="60" w:line="240" w:lineRule="auto"/>
        <w:jc w:val="both"/>
        <w:rPr>
          <w:i/>
          <w:color w:val="0000FF"/>
        </w:rPr>
      </w:pPr>
      <w:r/>
    </w:p>
    <w:tbl>
      <w:tblPr>
        <w:tblW w:w="9214" w:type="dxa"/>
        <w:tblInd w:w="-5" w:type="dxa"/>
        <w:tblLook w:val="04A0" w:firstRow="1" w:lastRow="0" w:firstColumn="1" w:lastColumn="0" w:noHBand="0" w:noVBand="1"/>
      </w:tblPr>
      <w:tblGrid>
        <w:gridCol w:w="328"/>
        <w:gridCol w:w="1799"/>
        <w:gridCol w:w="1701"/>
        <w:gridCol w:w="5386"/>
      </w:tblGrid>
      <w:tr w:rsidR="004A4AEC" w:rsidRPr="007A069B" w14:paraId="02D5DB87" w14:textId="77777777" w:rsidTr="00B60A64">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385E5A38" w14:textId="77777777" w:rsidR="004A4AEC" w:rsidRPr="007A069B" w:rsidRDefault="004A4AEC" w:rsidP="00B60A64">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16B7D536" w14:textId="77777777" w:rsidR="004A4AEC" w:rsidRPr="007A069B" w:rsidRDefault="004A4AEC" w:rsidP="00B60A64">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257B3B4E" w14:textId="77777777" w:rsidR="004A4AEC" w:rsidRPr="007A069B" w:rsidRDefault="004A4AEC" w:rsidP="00B60A64">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039EEC24" w14:textId="77777777" w:rsidR="004A4AEC" w:rsidRPr="007A069B" w:rsidRDefault="004A4AEC" w:rsidP="00B60A64">
            <w:pPr>
              <w:spacing w:after="0" w:line="240" w:lineRule="auto"/>
              <w:rPr>
                <w:rFonts w:cstheme="minorHAnsi"/>
                <w:b/>
              </w:rPr>
            </w:pPr>
            <w:r>
              <w:rPr>
                <w:rFonts w:cstheme="minorHAnsi"/>
                <w:b/>
              </w:rPr>
              <w:t>Description</w:t>
            </w:r>
          </w:p>
        </w:tc>
      </w:tr>
      <w:tr w:rsidR="004A4AEC" w:rsidRPr="007A069B" w14:paraId="17854F47" w14:textId="77777777" w:rsidTr="00B60A64">
        <w:trPr>
          <w:trHeight w:val="288"/>
        </w:trPr>
        <w:tc>
          <w:tcPr>
            <w:tcW w:w="328" w:type="dxa"/>
            <w:tcBorders>
              <w:top w:val="nil"/>
              <w:left w:val="single" w:sz="4" w:space="0" w:color="auto"/>
              <w:bottom w:val="single" w:sz="4" w:space="0" w:color="auto"/>
              <w:right w:val="single" w:sz="4" w:space="0" w:color="auto"/>
            </w:tcBorders>
          </w:tcPr>
          <w:p>
            <w:r/>
            <w:r>
              <w:t>1</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r>
              <w:t>Drone Management</w:t>
            </w:r>
          </w:p>
        </w:tc>
        <w:tc>
          <w:tcPr>
            <w:tcW w:w="1701" w:type="dxa"/>
            <w:tcBorders>
              <w:top w:val="nil"/>
              <w:left w:val="nil"/>
              <w:bottom w:val="single" w:sz="4" w:space="0" w:color="auto"/>
              <w:right w:val="single" w:sz="4" w:space="0" w:color="auto"/>
            </w:tcBorders>
            <w:shd w:val="clear" w:color="auto" w:fill="auto"/>
            <w:noWrap/>
            <w:vAlign w:val="bottom"/>
            <w:hideMark/>
          </w:tcPr>
          <w:p>
            <w:r/>
            <w:r>
              <w:t>Drone List / Selection</w:t>
            </w:r>
          </w:p>
        </w:tc>
        <w:tc>
          <w:tcPr>
            <w:tcW w:w="5386" w:type="dxa"/>
            <w:tcBorders>
              <w:top w:val="nil"/>
              <w:left w:val="nil"/>
              <w:bottom w:val="single" w:sz="4" w:space="0" w:color="auto"/>
              <w:right w:val="single" w:sz="4" w:space="0" w:color="auto"/>
            </w:tcBorders>
            <w:shd w:val="clear" w:color="auto" w:fill="auto"/>
            <w:noWrap/>
            <w:vAlign w:val="bottom"/>
            <w:hideMark/>
          </w:tcPr>
          <w:p>
            <w:r/>
            <w:r>
              <w:t>Lists predefined drone models (name, battery capacity, payload capacity); entry point to define a custom drone.</w:t>
            </w:r>
          </w:p>
        </w:tc>
      </w:tr>
      <w:tr w:rsidR="004A4AEC" w:rsidRPr="007A069B" w14:paraId="2D8AA4D7" w14:textId="77777777" w:rsidTr="00B60A64">
        <w:trPr>
          <w:trHeight w:val="288"/>
        </w:trPr>
        <w:tc>
          <w:tcPr>
            <w:tcW w:w="328" w:type="dxa"/>
            <w:tcBorders>
              <w:top w:val="nil"/>
              <w:left w:val="single" w:sz="4" w:space="0" w:color="auto"/>
              <w:bottom w:val="single" w:sz="4" w:space="0" w:color="auto"/>
              <w:right w:val="single" w:sz="4" w:space="0" w:color="auto"/>
            </w:tcBorders>
          </w:tcPr>
          <w:p>
            <w:r/>
            <w:r>
              <w:t>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r>
              <w:t>Drone Management</w:t>
            </w:r>
          </w:p>
        </w:tc>
        <w:tc>
          <w:tcPr>
            <w:tcW w:w="1701" w:type="dxa"/>
            <w:tcBorders>
              <w:top w:val="nil"/>
              <w:left w:val="nil"/>
              <w:bottom w:val="single" w:sz="4" w:space="0" w:color="auto"/>
              <w:right w:val="single" w:sz="4" w:space="0" w:color="auto"/>
            </w:tcBorders>
            <w:shd w:val="clear" w:color="auto" w:fill="auto"/>
            <w:noWrap/>
            <w:vAlign w:val="bottom"/>
            <w:hideMark/>
          </w:tcPr>
          <w:p>
            <w:r/>
            <w:r>
              <w:t>Custom Drone Form</w:t>
            </w:r>
          </w:p>
        </w:tc>
        <w:tc>
          <w:tcPr>
            <w:tcW w:w="5386" w:type="dxa"/>
            <w:tcBorders>
              <w:top w:val="nil"/>
              <w:left w:val="nil"/>
              <w:bottom w:val="single" w:sz="4" w:space="0" w:color="auto"/>
              <w:right w:val="single" w:sz="4" w:space="0" w:color="auto"/>
            </w:tcBorders>
            <w:shd w:val="clear" w:color="auto" w:fill="auto"/>
            <w:noWrap/>
            <w:vAlign w:val="bottom"/>
            <w:hideMark/>
          </w:tcPr>
          <w:p>
            <w:r/>
            <w:r>
              <w:t>Form to enter a custom drone's technical specifications (see Figure 5).</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r/>
            <w:r>
              <w:t>3</w:t>
            </w:r>
          </w:p>
        </w:tc>
        <w:tc>
          <w:tcPr>
            <w:tcW w:w="1799" w:type="dxa"/>
            <w:tcBorders>
              <w:top w:val="nil"/>
              <w:left w:val="single" w:sz="4" w:space="0" w:color="auto"/>
              <w:bottom w:val="single" w:sz="4" w:space="0" w:color="auto"/>
              <w:right w:val="single" w:sz="4" w:space="0" w:color="auto"/>
            </w:tcBorders>
            <w:shd w:val="clear" w:color="auto" w:fill="auto"/>
            <w:noWrap/>
            <w:vAlign w:val="bottom"/>
          </w:tcPr>
          <w:p>
            <w:r/>
            <w:r>
              <w:t>Mission Configuration</w:t>
            </w:r>
          </w:p>
        </w:tc>
        <w:tc>
          <w:tcPr>
            <w:tcW w:w="1701" w:type="dxa"/>
            <w:tcBorders>
              <w:top w:val="nil"/>
              <w:left w:val="nil"/>
              <w:bottom w:val="single" w:sz="4" w:space="0" w:color="auto"/>
              <w:right w:val="single" w:sz="4" w:space="0" w:color="auto"/>
            </w:tcBorders>
            <w:shd w:val="clear" w:color="auto" w:fill="auto"/>
            <w:noWrap/>
            <w:vAlign w:val="bottom"/>
          </w:tcPr>
          <w:p>
            <w:r/>
            <w:r>
              <w:t>Mission Builder</w:t>
            </w:r>
          </w:p>
        </w:tc>
        <w:tc>
          <w:tcPr>
            <w:tcW w:w="5386" w:type="dxa"/>
            <w:tcBorders>
              <w:top w:val="nil"/>
              <w:left w:val="nil"/>
              <w:bottom w:val="single" w:sz="4" w:space="0" w:color="auto"/>
              <w:right w:val="single" w:sz="4" w:space="0" w:color="auto"/>
            </w:tcBorders>
            <w:shd w:val="clear" w:color="auto" w:fill="auto"/>
            <w:noWrap/>
            <w:vAlign w:val="bottom"/>
          </w:tcPr>
          <w:p>
            <w:r/>
            <w:r>
              <w:t>Add, edit, and remove the flight legs that make up a mission (see Figure 6).</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r/>
            <w:r>
              <w:t>4</w:t>
            </w:r>
          </w:p>
        </w:tc>
        <w:tc>
          <w:tcPr>
            <w:tcW w:w="1799" w:type="dxa"/>
            <w:tcBorders>
              <w:top w:val="nil"/>
              <w:left w:val="single" w:sz="4" w:space="0" w:color="auto"/>
              <w:bottom w:val="single" w:sz="4" w:space="0" w:color="auto"/>
              <w:right w:val="single" w:sz="4" w:space="0" w:color="auto"/>
            </w:tcBorders>
            <w:shd w:val="clear" w:color="auto" w:fill="auto"/>
            <w:noWrap/>
            <w:vAlign w:val="bottom"/>
          </w:tcPr>
          <w:p>
            <w:r/>
            <w:r>
              <w:t>Mission Configuration</w:t>
            </w:r>
          </w:p>
        </w:tc>
        <w:tc>
          <w:tcPr>
            <w:tcW w:w="1701" w:type="dxa"/>
            <w:tcBorders>
              <w:top w:val="nil"/>
              <w:left w:val="nil"/>
              <w:bottom w:val="single" w:sz="4" w:space="0" w:color="auto"/>
              <w:right w:val="single" w:sz="4" w:space="0" w:color="auto"/>
            </w:tcBorders>
            <w:shd w:val="clear" w:color="auto" w:fill="auto"/>
            <w:noWrap/>
            <w:vAlign w:val="bottom"/>
          </w:tcPr>
          <w:p>
            <w:r/>
            <w:r>
              <w:t>Flight Leg Editor</w:t>
            </w:r>
          </w:p>
        </w:tc>
        <w:tc>
          <w:tcPr>
            <w:tcW w:w="5386" w:type="dxa"/>
            <w:tcBorders>
              <w:top w:val="nil"/>
              <w:left w:val="nil"/>
              <w:bottom w:val="single" w:sz="4" w:space="0" w:color="auto"/>
              <w:right w:val="single" w:sz="4" w:space="0" w:color="auto"/>
            </w:tcBorders>
            <w:shd w:val="clear" w:color="auto" w:fill="auto"/>
            <w:noWrap/>
            <w:vAlign w:val="bottom"/>
          </w:tcPr>
          <w:p>
            <w:r/>
            <w:r>
              <w:t>Popup/modal to enter or edit a single leg's duration, altitude, distance, and payload.</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r/>
            <w:r>
              <w:t>5</w:t>
            </w:r>
          </w:p>
        </w:tc>
        <w:tc>
          <w:tcPr>
            <w:tcW w:w="1799" w:type="dxa"/>
            <w:tcBorders>
              <w:top w:val="nil"/>
              <w:left w:val="single" w:sz="4" w:space="0" w:color="auto"/>
              <w:bottom w:val="single" w:sz="4" w:space="0" w:color="auto"/>
              <w:right w:val="single" w:sz="4" w:space="0" w:color="auto"/>
            </w:tcBorders>
            <w:shd w:val="clear" w:color="auto" w:fill="auto"/>
            <w:noWrap/>
            <w:vAlign w:val="bottom"/>
          </w:tcPr>
          <w:p>
            <w:r/>
            <w:r>
              <w:t>Weather Configuration</w:t>
            </w:r>
          </w:p>
        </w:tc>
        <w:tc>
          <w:tcPr>
            <w:tcW w:w="1701" w:type="dxa"/>
            <w:tcBorders>
              <w:top w:val="nil"/>
              <w:left w:val="nil"/>
              <w:bottom w:val="single" w:sz="4" w:space="0" w:color="auto"/>
              <w:right w:val="single" w:sz="4" w:space="0" w:color="auto"/>
            </w:tcBorders>
            <w:shd w:val="clear" w:color="auto" w:fill="auto"/>
            <w:noWrap/>
            <w:vAlign w:val="bottom"/>
          </w:tcPr>
          <w:p>
            <w:r/>
            <w:r>
              <w:t>Weather Form</w:t>
            </w:r>
          </w:p>
        </w:tc>
        <w:tc>
          <w:tcPr>
            <w:tcW w:w="5386" w:type="dxa"/>
            <w:tcBorders>
              <w:top w:val="nil"/>
              <w:left w:val="nil"/>
              <w:bottom w:val="single" w:sz="4" w:space="0" w:color="auto"/>
              <w:right w:val="single" w:sz="4" w:space="0" w:color="auto"/>
            </w:tcBorders>
            <w:shd w:val="clear" w:color="auto" w:fill="auto"/>
            <w:noWrap/>
            <w:vAlign w:val="bottom"/>
          </w:tcPr>
          <w:p>
            <w:r/>
            <w:r>
              <w:t>Manual entry of wind speed for the mission (embedded in the Mission Builder screen, Figure 6).</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r/>
            <w:r>
              <w:t>6</w:t>
            </w:r>
          </w:p>
        </w:tc>
        <w:tc>
          <w:tcPr>
            <w:tcW w:w="1799" w:type="dxa"/>
            <w:tcBorders>
              <w:top w:val="nil"/>
              <w:left w:val="single" w:sz="4" w:space="0" w:color="auto"/>
              <w:bottom w:val="single" w:sz="4" w:space="0" w:color="auto"/>
              <w:right w:val="single" w:sz="4" w:space="0" w:color="auto"/>
            </w:tcBorders>
            <w:shd w:val="clear" w:color="auto" w:fill="auto"/>
            <w:noWrap/>
            <w:vAlign w:val="bottom"/>
          </w:tcPr>
          <w:p>
            <w:r/>
            <w:r>
              <w:t>Prediction</w:t>
            </w:r>
          </w:p>
        </w:tc>
        <w:tc>
          <w:tcPr>
            <w:tcW w:w="1701" w:type="dxa"/>
            <w:tcBorders>
              <w:top w:val="nil"/>
              <w:left w:val="nil"/>
              <w:bottom w:val="single" w:sz="4" w:space="0" w:color="auto"/>
              <w:right w:val="single" w:sz="4" w:space="0" w:color="auto"/>
            </w:tcBorders>
            <w:shd w:val="clear" w:color="auto" w:fill="auto"/>
            <w:noWrap/>
            <w:vAlign w:val="bottom"/>
          </w:tcPr>
          <w:p>
            <w:r/>
            <w:r>
              <w:t>Model &amp; Version Selection</w:t>
            </w:r>
          </w:p>
        </w:tc>
        <w:tc>
          <w:tcPr>
            <w:tcW w:w="5386" w:type="dxa"/>
            <w:tcBorders>
              <w:top w:val="nil"/>
              <w:left w:val="nil"/>
              <w:bottom w:val="single" w:sz="4" w:space="0" w:color="auto"/>
              <w:right w:val="single" w:sz="4" w:space="0" w:color="auto"/>
            </w:tcBorders>
            <w:shd w:val="clear" w:color="auto" w:fill="auto"/>
            <w:noWrap/>
            <w:vAlign w:val="bottom"/>
          </w:tcPr>
          <w:p>
            <w:r/>
            <w:r>
              <w:t>Select the prediction model and a registered version; view the rule-based recommendation.</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r/>
            <w:r>
              <w:t>7</w:t>
            </w:r>
          </w:p>
        </w:tc>
        <w:tc>
          <w:tcPr>
            <w:tcW w:w="1799" w:type="dxa"/>
            <w:tcBorders>
              <w:top w:val="nil"/>
              <w:left w:val="single" w:sz="4" w:space="0" w:color="auto"/>
              <w:bottom w:val="single" w:sz="4" w:space="0" w:color="auto"/>
              <w:right w:val="single" w:sz="4" w:space="0" w:color="auto"/>
            </w:tcBorders>
            <w:shd w:val="clear" w:color="auto" w:fill="auto"/>
            <w:noWrap/>
            <w:vAlign w:val="bottom"/>
          </w:tcPr>
          <w:p>
            <w:r/>
            <w:r>
              <w:t>Simulation</w:t>
            </w:r>
          </w:p>
        </w:tc>
        <w:tc>
          <w:tcPr>
            <w:tcW w:w="1701" w:type="dxa"/>
            <w:tcBorders>
              <w:top w:val="nil"/>
              <w:left w:val="nil"/>
              <w:bottom w:val="single" w:sz="4" w:space="0" w:color="auto"/>
              <w:right w:val="single" w:sz="4" w:space="0" w:color="auto"/>
            </w:tcBorders>
            <w:shd w:val="clear" w:color="auto" w:fill="auto"/>
            <w:noWrap/>
            <w:vAlign w:val="bottom"/>
          </w:tcPr>
          <w:p>
            <w:r/>
            <w:r>
              <w:t>Simulation &amp; Feasibility Results</w:t>
            </w:r>
          </w:p>
        </w:tc>
        <w:tc>
          <w:tcPr>
            <w:tcW w:w="5386" w:type="dxa"/>
            <w:tcBorders>
              <w:top w:val="nil"/>
              <w:left w:val="nil"/>
              <w:bottom w:val="single" w:sz="4" w:space="0" w:color="auto"/>
              <w:right w:val="single" w:sz="4" w:space="0" w:color="auto"/>
            </w:tcBorders>
            <w:shd w:val="clear" w:color="auto" w:fill="auto"/>
            <w:noWrap/>
            <w:vAlign w:val="bottom"/>
          </w:tcPr>
          <w:p>
            <w:r/>
            <w:r>
              <w:t>Per-leg and total predicted energy, feasibility status and margin, what-if controls (see Figure 7).</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r/>
            <w:r>
              <w:t>8</w:t>
            </w:r>
          </w:p>
        </w:tc>
        <w:tc>
          <w:tcPr>
            <w:tcW w:w="1799" w:type="dxa"/>
            <w:tcBorders>
              <w:top w:val="nil"/>
              <w:left w:val="single" w:sz="4" w:space="0" w:color="auto"/>
              <w:bottom w:val="single" w:sz="4" w:space="0" w:color="auto"/>
              <w:right w:val="single" w:sz="4" w:space="0" w:color="auto"/>
            </w:tcBorders>
            <w:shd w:val="clear" w:color="auto" w:fill="auto"/>
            <w:noWrap/>
            <w:vAlign w:val="bottom"/>
          </w:tcPr>
          <w:p>
            <w:r/>
            <w:r>
              <w:t>Comparison</w:t>
            </w:r>
          </w:p>
        </w:tc>
        <w:tc>
          <w:tcPr>
            <w:tcW w:w="1701" w:type="dxa"/>
            <w:tcBorders>
              <w:top w:val="nil"/>
              <w:left w:val="nil"/>
              <w:bottom w:val="single" w:sz="4" w:space="0" w:color="auto"/>
              <w:right w:val="single" w:sz="4" w:space="0" w:color="auto"/>
            </w:tcBorders>
            <w:shd w:val="clear" w:color="auto" w:fill="auto"/>
            <w:noWrap/>
            <w:vAlign w:val="bottom"/>
          </w:tcPr>
          <w:p>
            <w:r/>
            <w:r>
              <w:t>Drone Comparison View</w:t>
            </w:r>
          </w:p>
        </w:tc>
        <w:tc>
          <w:tcPr>
            <w:tcW w:w="5386" w:type="dxa"/>
            <w:tcBorders>
              <w:top w:val="nil"/>
              <w:left w:val="nil"/>
              <w:bottom w:val="single" w:sz="4" w:space="0" w:color="auto"/>
              <w:right w:val="single" w:sz="4" w:space="0" w:color="auto"/>
            </w:tcBorders>
            <w:shd w:val="clear" w:color="auto" w:fill="auto"/>
            <w:noWrap/>
            <w:vAlign w:val="bottom"/>
          </w:tcPr>
          <w:p>
            <w:r/>
            <w:r>
              <w:t>Side-by-side comparison of the same mission simulated across multiple drones (see Figure 8).</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r/>
            <w:r>
              <w:t>9</w:t>
            </w:r>
          </w:p>
        </w:tc>
        <w:tc>
          <w:tcPr>
            <w:tcW w:w="1799" w:type="dxa"/>
            <w:tcBorders>
              <w:top w:val="nil"/>
              <w:left w:val="single" w:sz="4" w:space="0" w:color="auto"/>
              <w:bottom w:val="single" w:sz="4" w:space="0" w:color="auto"/>
              <w:right w:val="single" w:sz="4" w:space="0" w:color="auto"/>
            </w:tcBorders>
            <w:shd w:val="clear" w:color="auto" w:fill="auto"/>
            <w:noWrap/>
            <w:vAlign w:val="bottom"/>
          </w:tcPr>
          <w:p>
            <w:r/>
            <w:r>
              <w:t>Scenario Management</w:t>
            </w:r>
          </w:p>
        </w:tc>
        <w:tc>
          <w:tcPr>
            <w:tcW w:w="1701" w:type="dxa"/>
            <w:tcBorders>
              <w:top w:val="nil"/>
              <w:left w:val="nil"/>
              <w:bottom w:val="single" w:sz="4" w:space="0" w:color="auto"/>
              <w:right w:val="single" w:sz="4" w:space="0" w:color="auto"/>
            </w:tcBorders>
            <w:shd w:val="clear" w:color="auto" w:fill="auto"/>
            <w:noWrap/>
            <w:vAlign w:val="bottom"/>
          </w:tcPr>
          <w:p>
            <w:r/>
            <w:r>
              <w:t>Scenario Manager</w:t>
            </w:r>
          </w:p>
        </w:tc>
        <w:tc>
          <w:tcPr>
            <w:tcW w:w="5386" w:type="dxa"/>
            <w:tcBorders>
              <w:top w:val="nil"/>
              <w:left w:val="nil"/>
              <w:bottom w:val="single" w:sz="4" w:space="0" w:color="auto"/>
              <w:right w:val="single" w:sz="4" w:space="0" w:color="auto"/>
            </w:tcBorders>
            <w:shd w:val="clear" w:color="auto" w:fill="auto"/>
            <w:noWrap/>
            <w:vAlign w:val="bottom"/>
          </w:tcPr>
          <w:p>
            <w:r/>
            <w:r>
              <w:t>Lists saved scenarios; load, rename, or delete a scenario.</w:t>
            </w:r>
          </w:p>
        </w:tc>
      </w:tr>
    </w:tbl>
    <w:p w14:paraId="40BEDCC9" w14:textId="77777777" w:rsidR="004A4AEC" w:rsidRDefault="004A4AEC" w:rsidP="004A4AEC"/>
    <w:p w14:paraId="7528D9FE" w14:textId="070CB28A" w:rsidR="004A4AEC" w:rsidRDefault="004A4AEC" w:rsidP="004A4AEC">
      <w:pPr>
        <w:pStyle w:val="Heading4"/>
      </w:pPr>
      <w:r>
        <w:t>3.1.3 Screen Authorization</w:t>
      </w:r>
    </w:p>
    <w:p w14:paraId="3B3FD059" w14:textId="77777777" w:rsidR="004A4AEC" w:rsidRPr="00AC67D5" w:rsidRDefault="004A4AEC" w:rsidP="004A4AEC">
      <w:pPr>
        <w:jc w:val="both"/>
        <w:rPr>
          <w:i/>
          <w:color w:val="0000FF"/>
        </w:rPr>
      </w:pPr>
      <w:proofErr w:type="gramStart"/>
      <w:proofErr w:type="gramEnd"/>
      <w:r>
        <w:t>BAMP is a standalone, single-user application: the MVP has no login and no multi-role authorization subsystem (see 2.1), so the role-authorization matrix required by this template section is simplified to one Operator role with full access to every screen. If a future extension introduces additional roles (e.g., a read-only supervisor review mode), this matrix should be expanded with the additional role columns.</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417"/>
      </w:tblGrid>
      <w:tr w:rsidR="004A4AEC" w:rsidRPr="007A069B" w14:paraId="03702883" w14:textId="77777777" w:rsidTr="00B60A64">
        <w:trPr>
          <w:trHeight w:val="288"/>
        </w:trPr>
        <w:tc>
          <w:tcPr>
            <w:tcW w:w="3119" w:type="dxa"/>
            <w:shd w:val="clear" w:color="auto" w:fill="FFE8E1"/>
            <w:noWrap/>
            <w:vAlign w:val="bottom"/>
            <w:hideMark/>
          </w:tcPr>
          <w:p>
            <w:r/>
            <w:r>
              <w:t>Screen</w:t>
            </w:r>
          </w:p>
        </w:tc>
        <w:tc>
          <w:tcPr>
            <w:tcW w:w="1417" w:type="dxa"/>
            <w:shd w:val="clear" w:color="auto" w:fill="FFE8E1"/>
            <w:noWrap/>
            <w:vAlign w:val="bottom"/>
            <w:hideMark/>
          </w:tcPr>
          <w:p>
            <w:r/>
            <w:r>
              <w:t>Operator</w:t>
            </w:r>
          </w:p>
        </w:tc>
      </w:tr>
      <w:tr w:rsidR="004A4AEC" w:rsidRPr="007A069B" w14:paraId="7F4A278E" w14:textId="77777777" w:rsidTr="00B60A64">
        <w:trPr>
          <w:trHeight w:val="288"/>
        </w:trPr>
        <w:tc>
          <w:tcPr>
            <w:tcW w:w="3119" w:type="dxa"/>
            <w:shd w:val="clear" w:color="auto" w:fill="auto"/>
            <w:noWrap/>
            <w:vAlign w:val="bottom"/>
            <w:hideMark/>
          </w:tcPr>
          <w:p>
            <w:r/>
            <w:r>
              <w:t>Drone List / Selection</w:t>
            </w:r>
          </w:p>
        </w:tc>
        <w:tc>
          <w:tcPr>
            <w:tcW w:w="1417" w:type="dxa"/>
            <w:shd w:val="clear" w:color="auto" w:fill="auto"/>
            <w:noWrap/>
            <w:vAlign w:val="bottom"/>
            <w:hideMark/>
          </w:tcPr>
          <w:p>
            <w:pPr>
              <w:jc w:val="center"/>
            </w:pPr>
            <w:r/>
            <w:r>
              <w:t>X</w:t>
            </w:r>
          </w:p>
        </w:tc>
      </w:tr>
      <w:tr w:rsidR="004A4AEC" w:rsidRPr="007A069B" w14:paraId="1449D528" w14:textId="77777777" w:rsidTr="00B60A64">
        <w:trPr>
          <w:trHeight w:val="288"/>
        </w:trPr>
        <w:tc>
          <w:tcPr>
            <w:tcW w:w="3119" w:type="dxa"/>
            <w:shd w:val="clear" w:color="auto" w:fill="auto"/>
            <w:noWrap/>
            <w:vAlign w:val="bottom"/>
          </w:tcPr>
          <w:p>
            <w:r/>
            <w:r>
              <w:t>Custom Drone Form</w:t>
            </w:r>
          </w:p>
        </w:tc>
        <w:tc>
          <w:tcPr>
            <w:tcW w:w="1417" w:type="dxa"/>
            <w:shd w:val="clear" w:color="auto" w:fill="auto"/>
            <w:noWrap/>
            <w:vAlign w:val="bottom"/>
          </w:tcPr>
          <w:p>
            <w:pPr>
              <w:jc w:val="center"/>
            </w:pPr>
            <w:r/>
            <w:r>
              <w:t>X</w:t>
            </w:r>
          </w:p>
        </w:tc>
      </w:tr>
      <w:tr w:rsidR="004A4AEC" w:rsidRPr="007A069B" w14:paraId="42D64941" w14:textId="77777777" w:rsidTr="00B60A64">
        <w:trPr>
          <w:trHeight w:val="288"/>
        </w:trPr>
        <w:tc>
          <w:tcPr>
            <w:tcW w:w="3119" w:type="dxa"/>
            <w:shd w:val="clear" w:color="auto" w:fill="auto"/>
            <w:noWrap/>
            <w:vAlign w:val="bottom"/>
            <w:hideMark/>
          </w:tcPr>
          <w:p>
            <w:r/>
            <w:r>
              <w:t>Mission Builder</w:t>
            </w:r>
          </w:p>
        </w:tc>
        <w:tc>
          <w:tcPr>
            <w:tcW w:w="1417" w:type="dxa"/>
            <w:shd w:val="clear" w:color="auto" w:fill="auto"/>
            <w:noWrap/>
            <w:vAlign w:val="bottom"/>
            <w:hideMark/>
          </w:tcPr>
          <w:p>
            <w:pPr>
              <w:jc w:val="center"/>
            </w:pPr>
            <w:r/>
            <w:r>
              <w:t>X</w:t>
            </w:r>
          </w:p>
        </w:tc>
      </w:tr>
      <w:tr w:rsidR="004A4AEC" w:rsidRPr="007A069B" w14:paraId="28BF729F" w14:textId="77777777" w:rsidTr="00B60A64">
        <w:trPr>
          <w:trHeight w:val="288"/>
        </w:trPr>
        <w:tc>
          <w:tcPr>
            <w:tcW w:w="3119" w:type="dxa"/>
            <w:shd w:val="clear" w:color="auto" w:fill="auto"/>
            <w:noWrap/>
            <w:vAlign w:val="bottom"/>
            <w:hideMark/>
          </w:tcPr>
          <w:p>
            <w:r/>
            <w:r>
              <w:t>Flight Leg Editor</w:t>
            </w:r>
          </w:p>
        </w:tc>
        <w:tc>
          <w:tcPr>
            <w:tcW w:w="1417" w:type="dxa"/>
            <w:shd w:val="clear" w:color="auto" w:fill="auto"/>
            <w:noWrap/>
            <w:vAlign w:val="bottom"/>
            <w:hideMark/>
          </w:tcPr>
          <w:p>
            <w:pPr>
              <w:jc w:val="center"/>
            </w:pPr>
            <w:r/>
            <w:r>
              <w:t>X</w:t>
            </w:r>
          </w:p>
        </w:tc>
      </w:tr>
      <w:tr w:rsidR="004A4AEC" w:rsidRPr="007A069B" w14:paraId="6FC920B3" w14:textId="77777777" w:rsidTr="00B60A64">
        <w:trPr>
          <w:trHeight w:val="288"/>
        </w:trPr>
        <w:tc>
          <w:tcPr>
            <w:tcW w:w="3119" w:type="dxa"/>
            <w:shd w:val="clear" w:color="auto" w:fill="auto"/>
            <w:noWrap/>
            <w:vAlign w:val="bottom"/>
          </w:tcPr>
          <w:p>
            <w:r/>
            <w:r>
              <w:t>Weather Form</w:t>
            </w:r>
          </w:p>
        </w:tc>
        <w:tc>
          <w:tcPr>
            <w:tcW w:w="1417" w:type="dxa"/>
            <w:shd w:val="clear" w:color="auto" w:fill="auto"/>
            <w:noWrap/>
            <w:vAlign w:val="bottom"/>
          </w:tcPr>
          <w:p>
            <w:pPr>
              <w:jc w:val="center"/>
            </w:pPr>
            <w:r/>
            <w:r>
              <w:t>X</w:t>
            </w:r>
          </w:p>
        </w:tc>
      </w:tr>
      <w:tr w:rsidR="004A4AEC" w:rsidRPr="007A069B" w14:paraId="797A3C52" w14:textId="77777777" w:rsidTr="00B60A64">
        <w:trPr>
          <w:trHeight w:val="288"/>
        </w:trPr>
        <w:tc>
          <w:tcPr>
            <w:tcW w:w="3119" w:type="dxa"/>
            <w:shd w:val="clear" w:color="auto" w:fill="auto"/>
            <w:noWrap/>
            <w:vAlign w:val="bottom"/>
          </w:tcPr>
          <w:p>
            <w:r/>
            <w:r>
              <w:t>Model &amp; Version Selection</w:t>
            </w:r>
          </w:p>
        </w:tc>
        <w:tc>
          <w:tcPr>
            <w:tcW w:w="1417" w:type="dxa"/>
            <w:shd w:val="clear" w:color="auto" w:fill="auto"/>
            <w:noWrap/>
            <w:vAlign w:val="bottom"/>
          </w:tcPr>
          <w:p>
            <w:pPr>
              <w:jc w:val="center"/>
            </w:pPr>
            <w:r/>
            <w:r>
              <w:t>X</w:t>
            </w:r>
          </w:p>
        </w:tc>
      </w:tr>
      <w:tr w:rsidR="004A4AEC" w:rsidRPr="007A069B" w14:paraId="57F62B2D" w14:textId="77777777" w:rsidTr="00B60A64">
        <w:trPr>
          <w:trHeight w:val="288"/>
        </w:trPr>
        <w:tc>
          <w:tcPr>
            <w:tcW w:w="3119" w:type="dxa"/>
            <w:shd w:val="clear" w:color="auto" w:fill="auto"/>
            <w:noWrap/>
            <w:vAlign w:val="bottom"/>
          </w:tcPr>
          <w:p>
            <w:r/>
            <w:r>
              <w:t>Simulation &amp; Feasibility Results</w:t>
            </w:r>
          </w:p>
        </w:tc>
        <w:tc>
          <w:tcPr>
            <w:tcW w:w="1417" w:type="dxa"/>
            <w:shd w:val="clear" w:color="auto" w:fill="auto"/>
            <w:noWrap/>
            <w:vAlign w:val="bottom"/>
          </w:tcPr>
          <w:p>
            <w:pPr>
              <w:jc w:val="center"/>
            </w:pPr>
            <w:r/>
            <w:r>
              <w:t>X</w:t>
            </w:r>
          </w:p>
        </w:tc>
      </w:tr>
      <w:tr w:rsidR="004A4AEC" w:rsidRPr="007A069B" w14:paraId="354F85DF" w14:textId="77777777" w:rsidTr="00B60A64">
        <w:trPr>
          <w:trHeight w:val="288"/>
        </w:trPr>
        <w:tc>
          <w:tcPr>
            <w:tcW w:w="3119" w:type="dxa"/>
            <w:shd w:val="clear" w:color="auto" w:fill="auto"/>
            <w:noWrap/>
            <w:vAlign w:val="bottom"/>
          </w:tcPr>
          <w:p>
            <w:r/>
            <w:r>
              <w:t>Drone Comparison View</w:t>
            </w:r>
          </w:p>
        </w:tc>
        <w:tc>
          <w:tcPr>
            <w:tcW w:w="1417" w:type="dxa"/>
            <w:shd w:val="clear" w:color="auto" w:fill="auto"/>
            <w:noWrap/>
            <w:vAlign w:val="bottom"/>
          </w:tcPr>
          <w:p>
            <w:pPr>
              <w:jc w:val="center"/>
            </w:pPr>
            <w:r/>
            <w:r>
              <w:t>X</w:t>
            </w:r>
          </w:p>
        </w:tc>
      </w:tr>
      <w:tr w:rsidR="004A4AEC" w:rsidRPr="007A069B" w14:paraId="6C2A5335" w14:textId="77777777" w:rsidTr="00B60A64">
        <w:trPr>
          <w:trHeight w:val="288"/>
        </w:trPr>
        <w:tc>
          <w:tcPr>
            <w:tcW w:w="3119" w:type="dxa"/>
            <w:shd w:val="clear" w:color="auto" w:fill="auto"/>
            <w:noWrap/>
            <w:vAlign w:val="bottom"/>
          </w:tcPr>
          <w:p>
            <w:r/>
            <w:r>
              <w:t>Scenario Manager</w:t>
            </w:r>
          </w:p>
        </w:tc>
        <w:tc>
          <w:tcPr>
            <w:tcW w:w="1417" w:type="dxa"/>
            <w:shd w:val="clear" w:color="auto" w:fill="auto"/>
            <w:noWrap/>
            <w:vAlign w:val="bottom"/>
          </w:tcPr>
          <w:p>
            <w:pPr>
              <w:jc w:val="center"/>
            </w:pPr>
            <w:r/>
            <w:r>
              <w:t>X</w:t>
            </w:r>
          </w:p>
        </w:tc>
      </w:tr>
    </w:tbl>
    <w:p w14:paraId="062B4FA3" w14:textId="77777777" w:rsidR="004A4AEC" w:rsidRDefault="004A4AEC" w:rsidP="004A4AEC">
      <w:pPr>
        <w:rPr>
          <w:rFonts w:asciiTheme="majorHAnsi" w:eastAsiaTheme="majorEastAsia" w:hAnsiTheme="majorHAnsi" w:cstheme="majorBidi"/>
          <w:color w:val="2E74B5" w:themeColor="accent1" w:themeShade="BF"/>
        </w:rPr>
      </w:pPr>
    </w:p>
    <w:p w14:paraId="469AC6E1" w14:textId="1EBC0BFD" w:rsidR="004A4AEC" w:rsidRDefault="004A4AEC" w:rsidP="004A4AEC">
      <w:pPr>
        <w:pStyle w:val="Heading4"/>
      </w:pPr>
      <w:r>
        <w:t>3.1.4 Non-Screen Functions</w:t>
      </w:r>
    </w:p>
    <w:p w14:paraId="3ACC7517" w14:textId="77777777" w:rsidR="004A4AEC" w:rsidRPr="00AC67D5" w:rsidRDefault="004A4AEC" w:rsidP="004A4AEC">
      <w:pPr>
        <w:spacing w:after="60" w:line="240" w:lineRule="auto"/>
        <w:jc w:val="both"/>
        <w:rPr>
          <w:i/>
          <w:color w:val="0000FF"/>
        </w:rPr>
      </w:pPr>
      <w:proofErr w:type="spellStart"/>
      <w:proofErr w:type="spellEnd"/>
      <w:proofErr w:type="spellStart"/>
      <w:proofErr w:type="spellEnd"/>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623"/>
        <w:gridCol w:w="1842"/>
        <w:gridCol w:w="5387"/>
      </w:tblGrid>
      <w:tr w:rsidR="004A4AEC" w:rsidRPr="00342DCF" w14:paraId="2D0A2A1F" w14:textId="77777777" w:rsidTr="00B60A64">
        <w:trPr>
          <w:trHeight w:val="67"/>
        </w:trPr>
        <w:tc>
          <w:tcPr>
            <w:tcW w:w="196" w:type="pct"/>
            <w:shd w:val="clear" w:color="auto" w:fill="FFE8E1"/>
            <w:vAlign w:val="center"/>
          </w:tcPr>
          <w:p w14:paraId="50B4B48B" w14:textId="77777777" w:rsidR="004A4AEC" w:rsidRPr="00342DCF" w:rsidRDefault="004A4AEC" w:rsidP="00B60A64">
            <w:pPr>
              <w:ind w:left="34"/>
              <w:rPr>
                <w:rFonts w:ascii="Calibri" w:hAnsi="Calibri" w:cs="Calibri"/>
                <w:b/>
              </w:rPr>
            </w:pPr>
            <w:r w:rsidRPr="00342DCF">
              <w:rPr>
                <w:rFonts w:ascii="Calibri" w:hAnsi="Calibri" w:cs="Calibri"/>
                <w:b/>
              </w:rPr>
              <w:t>#</w:t>
            </w:r>
          </w:p>
        </w:tc>
        <w:tc>
          <w:tcPr>
            <w:tcW w:w="881" w:type="pct"/>
            <w:shd w:val="clear" w:color="auto" w:fill="FFE8E1"/>
          </w:tcPr>
          <w:p w14:paraId="3F7F1362" w14:textId="77777777" w:rsidR="004A4AEC" w:rsidRDefault="004A4AEC" w:rsidP="00B60A64">
            <w:pPr>
              <w:rPr>
                <w:rFonts w:ascii="Calibri" w:hAnsi="Calibri" w:cs="Calibri"/>
                <w:b/>
              </w:rPr>
            </w:pPr>
            <w:r>
              <w:rPr>
                <w:rFonts w:ascii="Calibri" w:hAnsi="Calibri" w:cs="Calibri"/>
                <w:b/>
              </w:rPr>
              <w:t>Feature</w:t>
            </w:r>
          </w:p>
        </w:tc>
        <w:tc>
          <w:tcPr>
            <w:tcW w:w="1000" w:type="pct"/>
            <w:shd w:val="clear" w:color="auto" w:fill="FFE8E1"/>
            <w:vAlign w:val="center"/>
          </w:tcPr>
          <w:p w14:paraId="09177D1B" w14:textId="77777777" w:rsidR="004A4AEC" w:rsidRPr="00342DCF" w:rsidRDefault="004A4AEC" w:rsidP="00B60A64">
            <w:pPr>
              <w:rPr>
                <w:rFonts w:ascii="Calibri" w:hAnsi="Calibri" w:cs="Calibri"/>
                <w:b/>
              </w:rPr>
            </w:pPr>
            <w:r>
              <w:rPr>
                <w:rFonts w:ascii="Calibri" w:hAnsi="Calibri" w:cs="Calibri"/>
                <w:b/>
              </w:rPr>
              <w:t>System Function</w:t>
            </w:r>
          </w:p>
        </w:tc>
        <w:tc>
          <w:tcPr>
            <w:tcW w:w="2923" w:type="pct"/>
            <w:shd w:val="clear" w:color="auto" w:fill="FFE8E1"/>
            <w:vAlign w:val="center"/>
          </w:tcPr>
          <w:p w14:paraId="65273ADD" w14:textId="77777777" w:rsidR="004A4AEC" w:rsidRPr="00342DCF" w:rsidRDefault="004A4AEC" w:rsidP="00B60A64">
            <w:pPr>
              <w:rPr>
                <w:rFonts w:ascii="Calibri" w:hAnsi="Calibri" w:cs="Calibri"/>
                <w:b/>
              </w:rPr>
            </w:pPr>
            <w:r w:rsidRPr="00342DCF">
              <w:rPr>
                <w:rFonts w:ascii="Calibri" w:hAnsi="Calibri" w:cs="Calibri"/>
                <w:b/>
              </w:rPr>
              <w:t>Description</w:t>
            </w:r>
          </w:p>
        </w:tc>
      </w:tr>
      <w:tr w:rsidR="004A4AEC" w:rsidRPr="00224D2B" w14:paraId="33686DAE" w14:textId="77777777" w:rsidTr="00B60A64">
        <w:tc>
          <w:tcPr>
            <w:tcW w:w="196" w:type="pct"/>
            <w:shd w:val="clear" w:color="auto" w:fill="auto"/>
            <w:vAlign w:val="center"/>
          </w:tcPr>
          <w:p>
            <w:r/>
            <w:r>
              <w:t>1</w:t>
            </w:r>
          </w:p>
        </w:tc>
        <w:tc>
          <w:tcPr>
            <w:tcW w:w="881" w:type="pct"/>
          </w:tcPr>
          <w:p>
            <w:r/>
            <w:r>
              <w:t>Prediction</w:t>
            </w:r>
          </w:p>
        </w:tc>
        <w:tc>
          <w:tcPr>
            <w:tcW w:w="1000" w:type="pct"/>
            <w:shd w:val="clear" w:color="auto" w:fill="auto"/>
            <w:vAlign w:val="center"/>
          </w:tcPr>
          <w:p>
            <w:r/>
            <w:r>
              <w:t>Prediction Engine</w:t>
            </w:r>
          </w:p>
        </w:tc>
        <w:tc>
          <w:tcPr>
            <w:tcW w:w="2923" w:type="pct"/>
            <w:shd w:val="clear" w:color="auto" w:fill="auto"/>
            <w:vAlign w:val="center"/>
          </w:tcPr>
          <w:p>
            <w:r/>
            <w:r>
              <w:t>Loads the selected pre-trained model artifact (version-locked) and computes the predicted energy consumption for a flight leg from its parameters.</w:t>
            </w:r>
          </w:p>
        </w:tc>
      </w:tr>
      <w:tr w:rsidR="004A4AEC" w:rsidRPr="00224D2B" w14:paraId="23034796" w14:textId="77777777" w:rsidTr="00B60A64">
        <w:tc>
          <w:tcPr>
            <w:tcW w:w="196" w:type="pct"/>
            <w:shd w:val="clear" w:color="auto" w:fill="auto"/>
            <w:vAlign w:val="center"/>
          </w:tcPr>
          <w:p>
            <w:r/>
            <w:r>
              <w:t>2</w:t>
            </w:r>
          </w:p>
        </w:tc>
        <w:tc>
          <w:tcPr>
            <w:tcW w:w="881" w:type="pct"/>
          </w:tcPr>
          <w:p>
            <w:r/>
            <w:r>
              <w:t>Prediction</w:t>
            </w:r>
          </w:p>
        </w:tc>
        <w:tc>
          <w:tcPr>
            <w:tcW w:w="1000" w:type="pct"/>
            <w:shd w:val="clear" w:color="auto" w:fill="auto"/>
            <w:vAlign w:val="center"/>
          </w:tcPr>
          <w:p>
            <w:r/>
            <w:r>
              <w:t>Feasibility Calculator</w:t>
            </w:r>
          </w:p>
        </w:tc>
        <w:tc>
          <w:tcPr>
            <w:tcW w:w="2923" w:type="pct"/>
            <w:shd w:val="clear" w:color="auto" w:fill="auto"/>
            <w:vAlign w:val="center"/>
          </w:tcPr>
          <w:p>
            <w:r/>
            <w:r>
              <w:t>Sums per-leg predictions into a total mission energy estimate and compares it against the drone's battery capacity with a safety margin (BR-04, BR-05).</w:t>
            </w:r>
          </w:p>
        </w:tc>
      </w:tr>
      <w:tr w:rsidR="004A4AEC" w:rsidRPr="00224D2B" w14:paraId="23034796" w14:textId="77777777" w:rsidTr="00B60A64">
        <w:tc>
          <w:tcPr>
            <w:tcW w:w="196" w:type="pct"/>
            <w:shd w:val="clear" w:color="auto" w:fill="auto"/>
            <w:vAlign w:val="center"/>
          </w:tcPr>
          <w:p>
            <w:r/>
            <w:r>
              <w:t>3</w:t>
            </w:r>
          </w:p>
        </w:tc>
        <w:tc>
          <w:tcPr>
            <w:tcW w:w="881" w:type="pct"/>
          </w:tcPr>
          <w:p>
            <w:r/>
            <w:r>
              <w:t>Prediction</w:t>
            </w:r>
          </w:p>
        </w:tc>
        <w:tc>
          <w:tcPr>
            <w:tcW w:w="1000" w:type="pct"/>
            <w:shd w:val="clear" w:color="auto" w:fill="auto"/>
            <w:vAlign w:val="center"/>
          </w:tcPr>
          <w:p>
            <w:r/>
            <w:r>
              <w:t>Model Recommendation Rule Engine</w:t>
            </w:r>
          </w:p>
        </w:tc>
        <w:tc>
          <w:tcPr>
            <w:tcW w:w="2923" w:type="pct"/>
            <w:shd w:val="clear" w:color="auto" w:fill="auto"/>
            <w:vAlign w:val="center"/>
          </w:tcPr>
          <w:p>
            <w:r/>
            <w:r>
              <w:t>Deterministic rule, grounded in the team's Report 3/4 cross-validation and statistical-test results, that selects the recommended model/version for a scenario (WP1-confirmed 'Option A').</w:t>
            </w:r>
          </w:p>
        </w:tc>
      </w:tr>
      <w:tr w:rsidR="004A4AEC" w:rsidRPr="00224D2B" w14:paraId="23034796" w14:textId="77777777" w:rsidTr="00B60A64">
        <w:tc>
          <w:tcPr>
            <w:tcW w:w="196" w:type="pct"/>
            <w:shd w:val="clear" w:color="auto" w:fill="auto"/>
            <w:vAlign w:val="center"/>
          </w:tcPr>
          <w:p>
            <w:r/>
            <w:r>
              <w:t>4</w:t>
            </w:r>
          </w:p>
        </w:tc>
        <w:tc>
          <w:tcPr>
            <w:tcW w:w="881" w:type="pct"/>
          </w:tcPr>
          <w:p>
            <w:r/>
            <w:r>
              <w:t>Prediction</w:t>
            </w:r>
          </w:p>
        </w:tc>
        <w:tc>
          <w:tcPr>
            <w:tcW w:w="1000" w:type="pct"/>
            <w:shd w:val="clear" w:color="auto" w:fill="auto"/>
            <w:vAlign w:val="center"/>
          </w:tcPr>
          <w:p>
            <w:r/>
            <w:r>
              <w:t>AI Explanation Client (Tier 2)</w:t>
            </w:r>
          </w:p>
        </w:tc>
        <w:tc>
          <w:tcPr>
            <w:tcW w:w="2923" w:type="pct"/>
            <w:shd w:val="clear" w:color="auto" w:fill="auto"/>
            <w:vAlign w:val="center"/>
          </w:tcPr>
          <w:p>
            <w:r/>
            <w:r>
              <w:t>Calls the external AI Explanation Service to phrase the Model Recommendation decision in natural language; falls back to a local template if the API is unavailable (BR-06, BR-07).</w:t>
            </w:r>
          </w:p>
        </w:tc>
      </w:tr>
      <w:tr w:rsidR="004A4AEC" w:rsidRPr="00224D2B" w14:paraId="23034796" w14:textId="77777777" w:rsidTr="00B60A64">
        <w:tc>
          <w:tcPr>
            <w:tcW w:w="196" w:type="pct"/>
            <w:shd w:val="clear" w:color="auto" w:fill="auto"/>
            <w:vAlign w:val="center"/>
          </w:tcPr>
          <w:p>
            <w:r/>
            <w:r>
              <w:t>5</w:t>
            </w:r>
          </w:p>
        </w:tc>
        <w:tc>
          <w:tcPr>
            <w:tcW w:w="881" w:type="pct"/>
          </w:tcPr>
          <w:p>
            <w:r/>
            <w:r>
              <w:t>Data Validation</w:t>
            </w:r>
          </w:p>
        </w:tc>
        <w:tc>
          <w:tcPr>
            <w:tcW w:w="1000" w:type="pct"/>
            <w:shd w:val="clear" w:color="auto" w:fill="auto"/>
            <w:vAlign w:val="center"/>
          </w:tcPr>
          <w:p>
            <w:r/>
            <w:r>
              <w:t>Out-of-Range Validator</w:t>
            </w:r>
          </w:p>
        </w:tc>
        <w:tc>
          <w:tcPr>
            <w:tcW w:w="2923" w:type="pct"/>
            <w:shd w:val="clear" w:color="auto" w:fill="auto"/>
            <w:vAlign w:val="center"/>
          </w:tcPr>
          <w:p>
            <w:r/>
            <w:r>
              <w:t>Checks user-entered drone/mission/weather parameters against the range represented in the training dataset and raises a warning when exceeded (BR-03).</w:t>
            </w:r>
          </w:p>
        </w:tc>
      </w:tr>
      <w:tr w:rsidR="004A4AEC" w:rsidRPr="00224D2B" w14:paraId="23034796" w14:textId="77777777" w:rsidTr="00B60A64">
        <w:tc>
          <w:tcPr>
            <w:tcW w:w="196" w:type="pct"/>
            <w:shd w:val="clear" w:color="auto" w:fill="auto"/>
            <w:vAlign w:val="center"/>
          </w:tcPr>
          <w:p>
            <w:r/>
            <w:r>
              <w:t>6</w:t>
            </w:r>
          </w:p>
        </w:tc>
        <w:tc>
          <w:tcPr>
            <w:tcW w:w="881" w:type="pct"/>
          </w:tcPr>
          <w:p>
            <w:r/>
            <w:r>
              <w:t>Data Persistence</w:t>
            </w:r>
          </w:p>
        </w:tc>
        <w:tc>
          <w:tcPr>
            <w:tcW w:w="1000" w:type="pct"/>
            <w:shd w:val="clear" w:color="auto" w:fill="auto"/>
            <w:vAlign w:val="center"/>
          </w:tcPr>
          <w:p>
            <w:r/>
            <w:r>
              <w:t>Scenario Persistence Service</w:t>
            </w:r>
          </w:p>
        </w:tc>
        <w:tc>
          <w:tcPr>
            <w:tcW w:w="2923" w:type="pct"/>
            <w:shd w:val="clear" w:color="auto" w:fill="auto"/>
            <w:vAlign w:val="center"/>
          </w:tcPr>
          <w:p>
            <w:r/>
            <w:r>
              <w:t>Saves and loads scenario definitions (drone + mission + weather + model version) to/from local storage.</w:t>
            </w:r>
          </w:p>
        </w:tc>
      </w:tr>
      <w:tr w:rsidR="004A4AEC" w:rsidRPr="00224D2B" w14:paraId="23034796" w14:textId="77777777" w:rsidTr="00B60A64">
        <w:tc>
          <w:tcPr>
            <w:tcW w:w="196" w:type="pct"/>
            <w:shd w:val="clear" w:color="auto" w:fill="auto"/>
            <w:vAlign w:val="center"/>
          </w:tcPr>
          <w:p>
            <w:r/>
            <w:r>
              <w:t>7</w:t>
            </w:r>
          </w:p>
        </w:tc>
        <w:tc>
          <w:tcPr>
            <w:tcW w:w="881" w:type="pct"/>
          </w:tcPr>
          <w:p>
            <w:r/>
            <w:r>
              <w:t>Data Persistence</w:t>
            </w:r>
          </w:p>
        </w:tc>
        <w:tc>
          <w:tcPr>
            <w:tcW w:w="1000" w:type="pct"/>
            <w:shd w:val="clear" w:color="auto" w:fill="auto"/>
            <w:vAlign w:val="center"/>
          </w:tcPr>
          <w:p>
            <w:r/>
            <w:r>
              <w:t>Model Registry Service</w:t>
            </w:r>
          </w:p>
        </w:tc>
        <w:tc>
          <w:tcPr>
            <w:tcW w:w="2923" w:type="pct"/>
            <w:shd w:val="clear" w:color="auto" w:fill="auto"/>
            <w:vAlign w:val="center"/>
          </w:tcPr>
          <w:p>
            <w:r/>
            <w:r>
              <w:t>Maintains registered, immutable model versions and their metadata (dataset, feature set, hyperparameters, evaluation metrics) (BR-02).</w:t>
            </w:r>
          </w:p>
        </w:tc>
      </w:tr>
    </w:tbl>
    <w:p w14:paraId="4FDE0C73" w14:textId="77777777" w:rsidR="004A4AEC" w:rsidRDefault="004A4AEC" w:rsidP="004A4AEC"/>
    <w:p w14:paraId="14907225" w14:textId="2B3CCBE1" w:rsidR="004A4AEC" w:rsidRDefault="004A4AEC" w:rsidP="004A4AEC">
      <w:pPr>
        <w:pStyle w:val="Heading4"/>
      </w:pPr>
      <w:r>
        <w:t>3.1.5 Entity Relationship Diagram</w:t>
      </w:r>
    </w:p>
    <w:p w14:paraId="0477AB2B" w14:textId="77777777" w:rsidR="004A4AEC" w:rsidRPr="00AC67D5" w:rsidRDefault="004A4AEC" w:rsidP="004A4AEC">
      <w:pPr>
        <w:rPr>
          <w:i/>
          <w:color w:val="0000FF"/>
        </w:rPr>
      </w:pPr>
      <w:r/>
    </w:p>
    <w:p>
      <w:pPr>
        <w:jc w:val="center"/>
      </w:pPr>
      <w:r>
        <w:drawing>
          <wp:inline xmlns:a="http://schemas.openxmlformats.org/drawingml/2006/main" xmlns:pic="http://schemas.openxmlformats.org/drawingml/2006/picture">
            <wp:extent cx="5760720" cy="3648456"/>
            <wp:docPr id="13" name="Picture 13"/>
            <wp:cNvGraphicFramePr>
              <a:graphicFrameLocks noChangeAspect="1"/>
            </wp:cNvGraphicFramePr>
            <a:graphic>
              <a:graphicData uri="http://schemas.openxmlformats.org/drawingml/2006/picture">
                <pic:pic>
                  <pic:nvPicPr>
                    <pic:cNvPr id="0" name="erd_diagram.png"/>
                    <pic:cNvPicPr/>
                  </pic:nvPicPr>
                  <pic:blipFill>
                    <a:blip r:embed="rId21"/>
                    <a:stretch>
                      <a:fillRect/>
                    </a:stretch>
                  </pic:blipFill>
                  <pic:spPr>
                    <a:xfrm>
                      <a:off x="0" y="0"/>
                      <a:ext cx="5760720" cy="3648456"/>
                    </a:xfrm>
                    <a:prstGeom prst="rect"/>
                  </pic:spPr>
                </pic:pic>
              </a:graphicData>
            </a:graphic>
          </wp:inline>
        </w:drawing>
      </w:r>
    </w:p>
    <w:p>
      <w:pPr>
        <w:jc w:val="center"/>
      </w:pPr>
      <w:r>
        <w:rPr>
          <w:i/>
          <w:sz w:val="20"/>
        </w:rPr>
        <w:t>Figure 4. Entity Relationship Diagram – BAMP</w:t>
      </w:r>
    </w:p>
    <w:p w14:paraId="3A13151B" w14:textId="77777777" w:rsidR="004A4AEC" w:rsidRPr="001E26DC" w:rsidRDefault="004A4AEC" w:rsidP="004A4AEC">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4A4AEC" w:rsidRPr="00224D2B" w14:paraId="4A934C08" w14:textId="77777777" w:rsidTr="00B60A64">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091D865A"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4CB7E07E" w14:textId="77777777" w:rsidR="004A4AEC" w:rsidRPr="00224D2B" w:rsidRDefault="004A4AEC" w:rsidP="00B60A64">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452C2BA6"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Description</w:t>
            </w:r>
          </w:p>
        </w:tc>
      </w:tr>
      <w:tr w:rsidR="004A4AEC" w:rsidRPr="00BF74ED" w14:paraId="72AABF54" w14:textId="77777777" w:rsidTr="00B60A64">
        <w:tc>
          <w:tcPr>
            <w:tcW w:w="294" w:type="pct"/>
          </w:tcPr>
          <w:p>
            <w:r/>
            <w:r>
              <w:t>1</w:t>
            </w:r>
          </w:p>
        </w:tc>
        <w:tc>
          <w:tcPr>
            <w:tcW w:w="1208" w:type="pct"/>
          </w:tcPr>
          <w:p>
            <w:r/>
            <w:r>
              <w:t>Drone</w:t>
            </w:r>
          </w:p>
        </w:tc>
        <w:tc>
          <w:tcPr>
            <w:tcW w:w="3498" w:type="pct"/>
          </w:tcPr>
          <w:p>
            <w:r/>
            <w:r>
              <w:t>A predefined or custom drone configuration (weight, battery capacity, payload capacity).</w:t>
            </w:r>
          </w:p>
        </w:tc>
      </w:tr>
      <w:tr w:rsidR="004A4AEC" w:rsidRPr="00BF74ED" w14:paraId="678F5FF6" w14:textId="77777777" w:rsidTr="00B60A64">
        <w:tc>
          <w:tcPr>
            <w:tcW w:w="294" w:type="pct"/>
          </w:tcPr>
          <w:p>
            <w:r/>
            <w:r>
              <w:t>2</w:t>
            </w:r>
          </w:p>
        </w:tc>
        <w:tc>
          <w:tcPr>
            <w:tcW w:w="1208" w:type="pct"/>
          </w:tcPr>
          <w:p>
            <w:r/>
            <w:r>
              <w:t>Mission</w:t>
            </w:r>
          </w:p>
        </w:tc>
        <w:tc>
          <w:tcPr>
            <w:tcW w:w="3498" w:type="pct"/>
          </w:tcPr>
          <w:p>
            <w:r/>
            <w:r>
              <w:t>A named mission composed of one or more flight legs.</w:t>
            </w:r>
          </w:p>
        </w:tc>
      </w:tr>
      <w:tr w:rsidR="004A4AEC" w:rsidRPr="00BF74ED" w14:paraId="3DA84B30" w14:textId="77777777" w:rsidTr="00B60A64">
        <w:tc>
          <w:tcPr>
            <w:tcW w:w="294" w:type="pct"/>
          </w:tcPr>
          <w:p>
            <w:r/>
            <w:r>
              <w:t>3</w:t>
            </w:r>
          </w:p>
        </w:tc>
        <w:tc>
          <w:tcPr>
            <w:tcW w:w="1208" w:type="pct"/>
          </w:tcPr>
          <w:p>
            <w:r/>
            <w:r>
              <w:t>MissionLeg</w:t>
            </w:r>
          </w:p>
        </w:tc>
        <w:tc>
          <w:tcPr>
            <w:tcW w:w="3498" w:type="pct"/>
          </w:tcPr>
          <w:p>
            <w:r/>
            <w:r>
              <w:t>A single leg of a mission (duration, altitude, distance, payload).</w:t>
            </w:r>
          </w:p>
        </w:tc>
      </w:tr>
      <w:tr w:rsidR="004A4AEC" w:rsidRPr="00BF74ED" w14:paraId="4920B1D3" w14:textId="77777777" w:rsidTr="00B60A64">
        <w:tc>
          <w:tcPr>
            <w:tcW w:w="294" w:type="pct"/>
          </w:tcPr>
          <w:p>
            <w:r/>
            <w:r>
              <w:t>4</w:t>
            </w:r>
          </w:p>
        </w:tc>
        <w:tc>
          <w:tcPr>
            <w:tcW w:w="1208" w:type="pct"/>
          </w:tcPr>
          <w:p>
            <w:r/>
            <w:r>
              <w:t>WeatherCondition</w:t>
            </w:r>
          </w:p>
        </w:tc>
        <w:tc>
          <w:tcPr>
            <w:tcW w:w="3498" w:type="pct"/>
          </w:tcPr>
          <w:p>
            <w:r/>
            <w:r>
              <w:t>Wind speed applicable to a mission (one set of conditions per mission in the MVP - see 3.3.2).</w:t>
            </w:r>
          </w:p>
        </w:tc>
      </w:tr>
      <w:tr w:rsidR="004A4AEC" w:rsidRPr="00BF74ED" w14:paraId="4920B1D3" w14:textId="77777777" w:rsidTr="00B60A64">
        <w:tc>
          <w:tcPr>
            <w:tcW w:w="294" w:type="pct"/>
          </w:tcPr>
          <w:p>
            <w:r/>
            <w:r>
              <w:t>5</w:t>
            </w:r>
          </w:p>
        </w:tc>
        <w:tc>
          <w:tcPr>
            <w:tcW w:w="1208" w:type="pct"/>
          </w:tcPr>
          <w:p>
            <w:r/>
            <w:r>
              <w:t>PredictionModel</w:t>
            </w:r>
          </w:p>
        </w:tc>
        <w:tc>
          <w:tcPr>
            <w:tcW w:w="3498" w:type="pct"/>
          </w:tcPr>
          <w:p>
            <w:r/>
            <w:r>
              <w:t>A candidate model type: Linear Regression, Random Forest (Tier 1); XGBoost, Gradient Boosting (Tier 2).</w:t>
            </w:r>
          </w:p>
        </w:tc>
      </w:tr>
      <w:tr w:rsidR="004A4AEC" w:rsidRPr="00BF74ED" w14:paraId="4920B1D3" w14:textId="77777777" w:rsidTr="00B60A64">
        <w:tc>
          <w:tcPr>
            <w:tcW w:w="294" w:type="pct"/>
          </w:tcPr>
          <w:p>
            <w:r/>
            <w:r>
              <w:t>6</w:t>
            </w:r>
          </w:p>
        </w:tc>
        <w:tc>
          <w:tcPr>
            <w:tcW w:w="1208" w:type="pct"/>
          </w:tcPr>
          <w:p>
            <w:r/>
            <w:r>
              <w:t>ModelVersion</w:t>
            </w:r>
          </w:p>
        </w:tc>
        <w:tc>
          <w:tcPr>
            <w:tcW w:w="3498" w:type="pct"/>
          </w:tcPr>
          <w:p>
            <w:r/>
            <w:r>
              <w:t>An immutable, registered, trained artifact of a PredictionModel, with its training dataset, feature set, hyperparameters, and evaluation metrics (BR-02).</w:t>
            </w:r>
          </w:p>
        </w:tc>
      </w:tr>
      <w:tr w:rsidR="004A4AEC" w:rsidRPr="00BF74ED" w14:paraId="4920B1D3" w14:textId="77777777" w:rsidTr="00B60A64">
        <w:tc>
          <w:tcPr>
            <w:tcW w:w="294" w:type="pct"/>
          </w:tcPr>
          <w:p>
            <w:r/>
            <w:r>
              <w:t>7</w:t>
            </w:r>
          </w:p>
        </w:tc>
        <w:tc>
          <w:tcPr>
            <w:tcW w:w="1208" w:type="pct"/>
          </w:tcPr>
          <w:p>
            <w:r/>
            <w:r>
              <w:t>Scenario</w:t>
            </w:r>
          </w:p>
        </w:tc>
        <w:tc>
          <w:tcPr>
            <w:tcW w:w="3498" w:type="pct"/>
          </w:tcPr>
          <w:p>
            <w:r/>
            <w:r>
              <w:t>A saved combination of drone + mission + weather + model version, reusable for what-if analysis (UC-10, UC-11).</w:t>
            </w:r>
          </w:p>
        </w:tc>
      </w:tr>
      <w:tr w:rsidR="004A4AEC" w:rsidRPr="00BF74ED" w14:paraId="4920B1D3" w14:textId="77777777" w:rsidTr="00B60A64">
        <w:tc>
          <w:tcPr>
            <w:tcW w:w="294" w:type="pct"/>
          </w:tcPr>
          <w:p>
            <w:r/>
            <w:r>
              <w:t>8</w:t>
            </w:r>
          </w:p>
        </w:tc>
        <w:tc>
          <w:tcPr>
            <w:tcW w:w="1208" w:type="pct"/>
          </w:tcPr>
          <w:p>
            <w:r/>
            <w:r>
              <w:t>SimulationResult</w:t>
            </w:r>
          </w:p>
        </w:tc>
        <w:tc>
          <w:tcPr>
            <w:tcW w:w="3498" w:type="pct"/>
          </w:tcPr>
          <w:p>
            <w:r/>
            <w:r>
              <w:t>The predicted energy (per-leg and total) and feasibility status produced by running a Scenario.</w:t>
            </w:r>
          </w:p>
        </w:tc>
      </w:tr>
      <w:tr w:rsidR="004A4AEC" w:rsidRPr="00BF74ED" w14:paraId="4920B1D3" w14:textId="77777777" w:rsidTr="00B60A64">
        <w:tc>
          <w:tcPr>
            <w:tcW w:w="294" w:type="pct"/>
          </w:tcPr>
          <w:p>
            <w:r/>
            <w:r>
              <w:t>9</w:t>
            </w:r>
          </w:p>
        </w:tc>
        <w:tc>
          <w:tcPr>
            <w:tcW w:w="1208" w:type="pct"/>
          </w:tcPr>
          <w:p>
            <w:r/>
            <w:r>
              <w:t>ComparisonResult</w:t>
            </w:r>
          </w:p>
        </w:tc>
        <w:tc>
          <w:tcPr>
            <w:tcW w:w="3498" w:type="pct"/>
          </w:tcPr>
          <w:p>
            <w:r/>
            <w:r>
              <w:t>A denormalized record linking a SimulationResult to the mission and drone it was produced for, to support the side-by-side comparison view (UC-09).</w:t>
            </w:r>
          </w:p>
        </w:tc>
      </w:tr>
    </w:tbl>
    <w:p w14:paraId="3BF0A738" w14:textId="77777777" w:rsidR="004A4AEC" w:rsidRPr="004A4AEC" w:rsidRDefault="004A4AEC" w:rsidP="004A4AEC"/>
    <w:p w14:paraId="014226A7" w14:textId="2B8D6DB4" w:rsidR="006A2570" w:rsidRDefault="004A4AEC" w:rsidP="002071F8">
      <w:pPr>
        <w:pStyle w:val="Heading3"/>
      </w:pPr>
      <w:bookmarkEnd w:id="8"/>
      <w:r>
        <w:t>3.2 Drone Management</w:t>
      </w:r>
    </w:p>
    <w:p w14:paraId="61D18B97" w14:textId="4B5B1F0B" w:rsidR="004B1B90" w:rsidRDefault="004A4AEC" w:rsidP="001A20C1">
      <w:pPr>
        <w:pStyle w:val="Heading4"/>
      </w:pPr>
      <w:r>
        <w:t>3.2.1 Select Predefined Drone</w:t>
      </w:r>
    </w:p>
    <w:p w14:paraId="721DD55B" w14:textId="77777777" w:rsidR="00725BF1" w:rsidRPr="00AC67D5" w:rsidRDefault="00725BF1" w:rsidP="00725BF1">
      <w:pPr>
        <w:pStyle w:val="ListParagraph"/>
        <w:numPr>
          <w:ilvl w:val="0"/>
          <w:numId w:val="22"/>
        </w:numPr>
        <w:rPr>
          <w:i/>
          <w:color w:val="0000FF"/>
        </w:rPr>
      </w:pPr>
      <w:r>
        <w:rPr>
          <w:b/>
        </w:rPr>
        <w:t xml:space="preserve">Function trigger: </w:t>
      </w:r>
      <w:r>
        <w:rPr>
          <w:b w:val="0"/>
          <w:i w:val="0"/>
          <w:color w:val="000000"/>
        </w:rPr>
        <w:t>Operator opens Drone Management from the Home/Dashboard and selects a drone from the predefined list.</w:t>
      </w:r>
    </w:p>
    <w:p w14:paraId="721DD55B" w14:textId="77777777" w:rsidR="00725BF1" w:rsidRPr="00AC67D5" w:rsidRDefault="00725BF1" w:rsidP="00725BF1">
      <w:pPr>
        <w:pStyle w:val="ListParagraph"/>
        <w:numPr>
          <w:ilvl w:val="0"/>
          <w:numId w:val="22"/>
        </w:numPr>
        <w:rPr>
          <w:i/>
          <w:color w:val="0000FF"/>
        </w:rPr>
      </w:pPr>
      <w:r>
        <w:rPr>
          <w:b/>
        </w:rPr>
        <w:t xml:space="preserve">Function description: </w:t>
      </w:r>
      <w:r>
        <w:rPr>
          <w:b w:val="0"/>
          <w:i w:val="0"/>
          <w:color w:val="000000"/>
        </w:rPr>
        <w:t>Only actor: Operator. Purpose is to start a scenario quickly using an existing, already-characterized drone configuration without re-entering specifications. The list shows drone name, type, battery capacity, and payload capacity (UC-01).</w:t>
      </w:r>
    </w:p>
    <w:p w14:paraId="721DD55B" w14:textId="77777777" w:rsidR="00725BF1" w:rsidRPr="00AC67D5" w:rsidRDefault="00725BF1" w:rsidP="00725BF1">
      <w:pPr>
        <w:pStyle w:val="ListParagraph"/>
        <w:numPr>
          <w:ilvl w:val="0"/>
          <w:numId w:val="22"/>
        </w:numPr>
        <w:rPr>
          <w:i/>
          <w:color w:val="0000FF"/>
        </w:rPr>
      </w:pPr>
      <w:r>
        <w:rPr>
          <w:b/>
        </w:rPr>
        <w:t xml:space="preserve">Screen layout: </w:t>
      </w:r>
      <w:r>
        <w:rPr>
          <w:b w:val="0"/>
          <w:i w:val="0"/>
          <w:color w:val="000000"/>
        </w:rPr>
        <w:t>Reuses the Drone List / Selection screen described in 3.1.2 (a simple read-only list with a 'Define Custom Drone' action); no separate mock-up is required for this function.</w:t>
      </w:r>
    </w:p>
    <w:p w14:paraId="721DD55B" w14:textId="77777777" w:rsidR="00725BF1" w:rsidRPr="00AC67D5" w:rsidRDefault="00725BF1" w:rsidP="00725BF1">
      <w:pPr>
        <w:pStyle w:val="ListParagraph"/>
        <w:numPr>
          <w:ilvl w:val="0"/>
          <w:numId w:val="22"/>
        </w:numPr>
        <w:rPr>
          <w:i/>
          <w:color w:val="0000FF"/>
        </w:rPr>
      </w:pPr>
      <w:r>
        <w:rPr>
          <w:b/>
        </w:rPr>
        <w:t xml:space="preserve">Function Details: </w:t>
      </w:r>
      <w:r>
        <w:rPr>
          <w:b w:val="0"/>
          <w:i w:val="0"/>
          <w:color w:val="000000"/>
        </w:rPr>
        <w:t>Predefined entries are read-only reference data shipped with the application; they cannot be edited or deleted from within the application. If the Operator needs a configuration outside this list, they proceed to 3.2.2 Define Custom Drone.</w:t>
      </w:r>
    </w:p>
    <w:p w14:paraId="61D18B97" w14:textId="4B5B1F0B" w:rsidR="004B1B90" w:rsidRDefault="004A4AEC" w:rsidP="001A20C1">
      <w:pPr>
        <w:pStyle w:val="Heading4"/>
      </w:pPr>
      <w:r>
        <w:t>3.2.2 Define Custom Drone</w:t>
      </w:r>
    </w:p>
    <w:p w14:paraId="721DD55B" w14:textId="77777777" w:rsidR="00725BF1" w:rsidRPr="00AC67D5" w:rsidRDefault="00725BF1" w:rsidP="00725BF1">
      <w:pPr>
        <w:pStyle w:val="ListParagraph"/>
        <w:numPr>
          <w:ilvl w:val="0"/>
          <w:numId w:val="22"/>
        </w:numPr>
        <w:rPr>
          <w:i/>
          <w:color w:val="0000FF"/>
        </w:rPr>
      </w:pPr>
      <w:r>
        <w:rPr>
          <w:b/>
        </w:rPr>
        <w:t xml:space="preserve">Function trigger: </w:t>
      </w:r>
      <w:r>
        <w:rPr>
          <w:b w:val="0"/>
          <w:i w:val="0"/>
          <w:color w:val="000000"/>
        </w:rPr>
        <w:t>Operator selects 'Define Custom Drone' from the Drone Management screen (UC-01).</w:t>
      </w:r>
    </w:p>
    <w:p w14:paraId="721DD55B" w14:textId="77777777" w:rsidR="00725BF1" w:rsidRPr="00AC67D5" w:rsidRDefault="00725BF1" w:rsidP="00725BF1">
      <w:pPr>
        <w:pStyle w:val="ListParagraph"/>
        <w:numPr>
          <w:ilvl w:val="0"/>
          <w:numId w:val="22"/>
        </w:numPr>
        <w:rPr>
          <w:i/>
          <w:color w:val="0000FF"/>
        </w:rPr>
      </w:pPr>
      <w:r>
        <w:rPr>
          <w:b/>
        </w:rPr>
        <w:t xml:space="preserve">Function description: </w:t>
      </w:r>
      <w:r>
        <w:rPr>
          <w:b w:val="0"/>
          <w:i w:val="0"/>
          <w:color w:val="000000"/>
        </w:rPr>
        <w:t>Only actor: Operator. Lets the Operator register a drone that is not in the predefined list, so it can be used in any Mission Configuration (3.3) or Drone Comparison (3.6).</w:t>
      </w:r>
    </w:p>
    <w:p w14:paraId="721DD55B" w14:textId="77777777" w:rsidR="00725BF1" w:rsidRPr="00AC67D5" w:rsidRDefault="00725BF1" w:rsidP="00725BF1">
      <w:pPr>
        <w:pStyle w:val="ListParagraph"/>
        <w:numPr>
          <w:ilvl w:val="0"/>
          <w:numId w:val="22"/>
        </w:numPr>
        <w:rPr>
          <w:i/>
          <w:color w:val="0000FF"/>
        </w:rPr>
      </w:pPr>
      <w:r>
        <w:rPr>
          <w:b/>
        </w:rPr>
        <w:t xml:space="preserve">Screen layout: </w:t>
      </w:r>
      <w:r>
        <w:rPr>
          <w:b w:val="0"/>
          <w:i w:val="0"/>
          <w:color w:val="000000"/>
        </w:rPr>
        <w:t>See Figure 5.</w:t>
      </w:r>
    </w:p>
    <w:p w14:paraId="721DD55B" w14:textId="77777777" w:rsidR="00725BF1" w:rsidRPr="00AC67D5" w:rsidRDefault="00725BF1" w:rsidP="00725BF1">
      <w:pPr>
        <w:pStyle w:val="ListParagraph"/>
        <w:jc w:val="center"/>
        <w:rPr>
          <w:i/>
          <w:color w:val="0000FF"/>
        </w:rPr>
      </w:pPr>
      <w:r/>
      <w:r>
        <w:drawing>
          <wp:inline xmlns:a="http://schemas.openxmlformats.org/drawingml/2006/main" xmlns:pic="http://schemas.openxmlformats.org/drawingml/2006/picture">
            <wp:extent cx="4754880" cy="2877954"/>
            <wp:docPr id="14" name="Picture 14"/>
            <wp:cNvGraphicFramePr>
              <a:graphicFrameLocks noChangeAspect="1"/>
            </wp:cNvGraphicFramePr>
            <a:graphic>
              <a:graphicData uri="http://schemas.openxmlformats.org/drawingml/2006/picture">
                <pic:pic>
                  <pic:nvPicPr>
                    <pic:cNvPr id="0" name="wireframe_customdrone.png"/>
                    <pic:cNvPicPr/>
                  </pic:nvPicPr>
                  <pic:blipFill>
                    <a:blip r:embed="rId22"/>
                    <a:stretch>
                      <a:fillRect/>
                    </a:stretch>
                  </pic:blipFill>
                  <pic:spPr>
                    <a:xfrm>
                      <a:off x="0" y="0"/>
                      <a:ext cx="4754880" cy="2877954"/>
                    </a:xfrm>
                    <a:prstGeom prst="rect"/>
                  </pic:spPr>
                </pic:pic>
              </a:graphicData>
            </a:graphic>
          </wp:inline>
        </w:drawing>
      </w:r>
    </w:p>
    <w:p w14:paraId="721DD55B" w14:textId="77777777" w:rsidR="00725BF1" w:rsidRPr="00AC67D5" w:rsidRDefault="00725BF1" w:rsidP="00725BF1">
      <w:pPr>
        <w:pStyle w:val="ListParagraph"/>
        <w:jc w:val="center"/>
        <w:rPr>
          <w:i/>
          <w:color w:val="0000FF"/>
        </w:rPr>
      </w:pPr>
      <w:r>
        <w:rPr>
          <w:i/>
          <w:sz w:val="20"/>
        </w:rPr>
        <w:t>Figure 5. Define Custom Drone – screen mock-up</w:t>
      </w:r>
    </w:p>
    <w:p w14:paraId="721DD55B" w14:textId="77777777" w:rsidR="00725BF1" w:rsidRPr="00AC67D5" w:rsidRDefault="00725BF1" w:rsidP="00725BF1">
      <w:pPr>
        <w:pStyle w:val="ListParagraph"/>
        <w:numPr>
          <w:ilvl w:val="0"/>
          <w:numId w:val="22"/>
        </w:numPr>
        <w:rPr>
          <w:i/>
          <w:color w:val="0000FF"/>
        </w:rPr>
      </w:pPr>
      <w:r>
        <w:rPr>
          <w:b/>
        </w:rPr>
        <w:t xml:space="preserve">Function Details: </w:t>
      </w:r>
      <w:r>
        <w:rPr>
          <w:b w:val="0"/>
          <w:i w:val="0"/>
          <w:color w:val="000000"/>
        </w:rPr>
        <w:t>Fields: drone name, type, weight (kg), battery capacity (Wh), payload capacity (kg). Validation: all numeric fields must be greater than 0; values are checked against the range represented in the training dataset, and an out-of-range warning is shown when exceeded, though the drone can still be saved (BR-03). Custom drones are stored locally and can be reused and edited in later scenarios.</w:t>
      </w:r>
    </w:p>
    <w:p w14:paraId="014226A7" w14:textId="2B8D6DB4" w:rsidR="006A2570" w:rsidRDefault="004A4AEC" w:rsidP="002071F8">
      <w:pPr>
        <w:pStyle w:val="Heading3"/>
      </w:pPr>
      <w:bookmarkEnd w:id="8"/>
      <w:r>
        <w:t>3.3 Mission Configuration</w:t>
      </w:r>
    </w:p>
    <w:p w14:paraId="61D18B97" w14:textId="4B5B1F0B" w:rsidR="004B1B90" w:rsidRDefault="004A4AEC" w:rsidP="001A20C1">
      <w:pPr>
        <w:pStyle w:val="Heading4"/>
      </w:pPr>
      <w:r>
        <w:t>3.3.1 Configure Mission (Flight Legs)</w:t>
      </w:r>
    </w:p>
    <w:p w14:paraId="721DD55B" w14:textId="77777777" w:rsidR="00725BF1" w:rsidRPr="00AC67D5" w:rsidRDefault="00725BF1" w:rsidP="00725BF1">
      <w:pPr>
        <w:pStyle w:val="ListParagraph"/>
        <w:numPr>
          <w:ilvl w:val="0"/>
          <w:numId w:val="22"/>
        </w:numPr>
        <w:rPr>
          <w:i/>
          <w:color w:val="0000FF"/>
        </w:rPr>
      </w:pPr>
      <w:r>
        <w:rPr>
          <w:b/>
        </w:rPr>
        <w:t xml:space="preserve">Function trigger: </w:t>
      </w:r>
      <w:r>
        <w:rPr>
          <w:b w:val="0"/>
          <w:i w:val="0"/>
          <w:color w:val="000000"/>
        </w:rPr>
        <w:t>Operator opens Mission Configuration from the Home/Dashboard, or a saved scenario is loaded from the Scenario Manager and pre-fills this screen (UC-02, UC-10).</w:t>
      </w:r>
    </w:p>
    <w:p w14:paraId="721DD55B" w14:textId="77777777" w:rsidR="00725BF1" w:rsidRPr="00AC67D5" w:rsidRDefault="00725BF1" w:rsidP="00725BF1">
      <w:pPr>
        <w:pStyle w:val="ListParagraph"/>
        <w:numPr>
          <w:ilvl w:val="0"/>
          <w:numId w:val="22"/>
        </w:numPr>
        <w:rPr>
          <w:i/>
          <w:color w:val="0000FF"/>
        </w:rPr>
      </w:pPr>
      <w:r>
        <w:rPr>
          <w:b/>
        </w:rPr>
        <w:t xml:space="preserve">Function description: </w:t>
      </w:r>
      <w:r>
        <w:rPr>
          <w:b w:val="0"/>
          <w:i w:val="0"/>
          <w:color w:val="000000"/>
        </w:rPr>
        <w:t>Only actor: Operator. Purpose is to build a mission from one or more flight legs that will be simulated together as a patrol session.</w:t>
      </w:r>
    </w:p>
    <w:p w14:paraId="721DD55B" w14:textId="77777777" w:rsidR="00725BF1" w:rsidRPr="00AC67D5" w:rsidRDefault="00725BF1" w:rsidP="00725BF1">
      <w:pPr>
        <w:pStyle w:val="ListParagraph"/>
        <w:numPr>
          <w:ilvl w:val="0"/>
          <w:numId w:val="22"/>
        </w:numPr>
        <w:rPr>
          <w:i/>
          <w:color w:val="0000FF"/>
        </w:rPr>
      </w:pPr>
      <w:r>
        <w:rPr>
          <w:b/>
        </w:rPr>
        <w:t xml:space="preserve">Screen layout: </w:t>
      </w:r>
      <w:r>
        <w:rPr>
          <w:b w:val="0"/>
          <w:i w:val="0"/>
          <w:color w:val="000000"/>
        </w:rPr>
        <w:t>Figure 6 shows the combined Mission Configuration screen, which also hosts Weather Configuration (3.3.2) and Prediction Model Selection (3.4.1), consistent with the Screens Flow in Figure 3.</w:t>
      </w:r>
    </w:p>
    <w:p w14:paraId="721DD55B" w14:textId="77777777" w:rsidR="00725BF1" w:rsidRPr="00AC67D5" w:rsidRDefault="00725BF1" w:rsidP="00725BF1">
      <w:pPr>
        <w:pStyle w:val="ListParagraph"/>
        <w:jc w:val="center"/>
        <w:rPr>
          <w:i/>
          <w:color w:val="0000FF"/>
        </w:rPr>
      </w:pPr>
      <w:r/>
      <w:r>
        <w:drawing>
          <wp:inline xmlns:a="http://schemas.openxmlformats.org/drawingml/2006/main" xmlns:pic="http://schemas.openxmlformats.org/drawingml/2006/picture">
            <wp:extent cx="5760720" cy="3584448"/>
            <wp:docPr id="15" name="Picture 15"/>
            <wp:cNvGraphicFramePr>
              <a:graphicFrameLocks noChangeAspect="1"/>
            </wp:cNvGraphicFramePr>
            <a:graphic>
              <a:graphicData uri="http://schemas.openxmlformats.org/drawingml/2006/picture">
                <pic:pic>
                  <pic:nvPicPr>
                    <pic:cNvPr id="0" name="wireframe_mission.png"/>
                    <pic:cNvPicPr/>
                  </pic:nvPicPr>
                  <pic:blipFill>
                    <a:blip r:embed="rId23"/>
                    <a:stretch>
                      <a:fillRect/>
                    </a:stretch>
                  </pic:blipFill>
                  <pic:spPr>
                    <a:xfrm>
                      <a:off x="0" y="0"/>
                      <a:ext cx="5760720" cy="3584448"/>
                    </a:xfrm>
                    <a:prstGeom prst="rect"/>
                  </pic:spPr>
                </pic:pic>
              </a:graphicData>
            </a:graphic>
          </wp:inline>
        </w:drawing>
      </w:r>
    </w:p>
    <w:p w14:paraId="721DD55B" w14:textId="77777777" w:rsidR="00725BF1" w:rsidRPr="00AC67D5" w:rsidRDefault="00725BF1" w:rsidP="00725BF1">
      <w:pPr>
        <w:pStyle w:val="ListParagraph"/>
        <w:jc w:val="center"/>
        <w:rPr>
          <w:i/>
          <w:color w:val="0000FF"/>
        </w:rPr>
      </w:pPr>
      <w:r>
        <w:rPr>
          <w:i/>
          <w:sz w:val="20"/>
        </w:rPr>
        <w:t>Figure 6. Mission Configuration – screen mock-up (also covers 3.3.2 and 3.4.1)</w:t>
      </w:r>
    </w:p>
    <w:p w14:paraId="721DD55B" w14:textId="77777777" w:rsidR="00725BF1" w:rsidRPr="00AC67D5" w:rsidRDefault="00725BF1" w:rsidP="00725BF1">
      <w:pPr>
        <w:pStyle w:val="ListParagraph"/>
        <w:numPr>
          <w:ilvl w:val="0"/>
          <w:numId w:val="22"/>
        </w:numPr>
        <w:rPr>
          <w:i/>
          <w:color w:val="0000FF"/>
        </w:rPr>
      </w:pPr>
      <w:r>
        <w:rPr>
          <w:b/>
        </w:rPr>
        <w:t xml:space="preserve">Function Details: </w:t>
      </w:r>
      <w:r>
        <w:rPr>
          <w:b w:val="0"/>
          <w:i w:val="0"/>
          <w:color w:val="000000"/>
        </w:rPr>
        <w:t>A mission shall consist of at least one flight leg (BR-01). Each leg requires duration (min), altitude (m), distance (km), and payload (kg), all validated as greater than 0 and checked against the training-data range (BR-03). Legs are added, edited, or removed through the Flight Leg Editor popup (screen #4 in 3.1.2). The mission name is optional while editing but required to save the mission as a Scenario (3.7.1).</w:t>
      </w:r>
    </w:p>
    <w:p w14:paraId="61D18B97" w14:textId="4B5B1F0B" w:rsidR="004B1B90" w:rsidRDefault="004A4AEC" w:rsidP="001A20C1">
      <w:pPr>
        <w:pStyle w:val="Heading4"/>
      </w:pPr>
      <w:r>
        <w:t>3.3.2 Specify Weather Conditions</w:t>
      </w:r>
    </w:p>
    <w:p w14:paraId="721DD55B" w14:textId="77777777" w:rsidR="00725BF1" w:rsidRPr="00AC67D5" w:rsidRDefault="00725BF1" w:rsidP="00725BF1">
      <w:pPr>
        <w:pStyle w:val="ListParagraph"/>
        <w:numPr>
          <w:ilvl w:val="0"/>
          <w:numId w:val="22"/>
        </w:numPr>
        <w:rPr>
          <w:i/>
          <w:color w:val="0000FF"/>
        </w:rPr>
      </w:pPr>
      <w:r>
        <w:rPr>
          <w:b/>
        </w:rPr>
        <w:t xml:space="preserve">Function trigger: </w:t>
      </w:r>
      <w:r>
        <w:rPr>
          <w:b w:val="0"/>
          <w:i w:val="0"/>
          <w:color w:val="000000"/>
        </w:rPr>
        <w:t>Embedded in the Mission Configuration screen (Figure 6); no separate navigation is required.</w:t>
      </w:r>
    </w:p>
    <w:p w14:paraId="721DD55B" w14:textId="77777777" w:rsidR="00725BF1" w:rsidRPr="00AC67D5" w:rsidRDefault="00725BF1" w:rsidP="00725BF1">
      <w:pPr>
        <w:pStyle w:val="ListParagraph"/>
        <w:numPr>
          <w:ilvl w:val="0"/>
          <w:numId w:val="22"/>
        </w:numPr>
        <w:rPr>
          <w:i/>
          <w:color w:val="0000FF"/>
        </w:rPr>
      </w:pPr>
      <w:r>
        <w:rPr>
          <w:b/>
        </w:rPr>
        <w:t xml:space="preserve">Function description: </w:t>
      </w:r>
      <w:r>
        <w:rPr>
          <w:b w:val="0"/>
          <w:i w:val="0"/>
          <w:color w:val="000000"/>
        </w:rPr>
        <w:t>Only actor: Operator. Captures the wind speed applicable to the mission (UC-03).</w:t>
      </w:r>
    </w:p>
    <w:p w14:paraId="721DD55B" w14:textId="77777777" w:rsidR="00725BF1" w:rsidRPr="00AC67D5" w:rsidRDefault="00725BF1" w:rsidP="00725BF1">
      <w:pPr>
        <w:pStyle w:val="ListParagraph"/>
        <w:numPr>
          <w:ilvl w:val="0"/>
          <w:numId w:val="22"/>
        </w:numPr>
        <w:rPr>
          <w:i/>
          <w:color w:val="0000FF"/>
        </w:rPr>
      </w:pPr>
      <w:r>
        <w:rPr>
          <w:b/>
        </w:rPr>
        <w:t xml:space="preserve">Screen layout: </w:t>
      </w:r>
      <w:r>
        <w:rPr>
          <w:b w:val="0"/>
          <w:i w:val="0"/>
          <w:color w:val="000000"/>
        </w:rPr>
        <w:t>See the 'Weather Conditions' section of Figure 6.</w:t>
      </w:r>
    </w:p>
    <w:p w14:paraId="721DD55B" w14:textId="77777777" w:rsidR="00725BF1" w:rsidRPr="00AC67D5" w:rsidRDefault="00725BF1" w:rsidP="00725BF1">
      <w:pPr>
        <w:pStyle w:val="ListParagraph"/>
        <w:numPr>
          <w:ilvl w:val="0"/>
          <w:numId w:val="22"/>
        </w:numPr>
        <w:rPr>
          <w:i/>
          <w:color w:val="0000FF"/>
        </w:rPr>
      </w:pPr>
      <w:r>
        <w:rPr>
          <w:b/>
        </w:rPr>
        <w:t xml:space="preserve">Function Details: </w:t>
      </w:r>
      <w:r>
        <w:rPr>
          <w:b w:val="0"/>
          <w:i w:val="0"/>
          <w:color w:val="000000"/>
        </w:rPr>
        <w:t>The current MVP models one wind-speed value per mission rather than per flight leg (see WeatherCondition in 3.1.5). ASSUMPTION – TO CONFIRM WITH THE SUPERVISOR: whether wind should instead be captured per leg for missions whose legs span a long duration or different times of day; the data model would need a WeatherCondition-per-leg relationship if so. Wind speed is validated against the training-data range (BR-03).</w:t>
      </w:r>
    </w:p>
    <w:p w14:paraId="014226A7" w14:textId="2B8D6DB4" w:rsidR="006A2570" w:rsidRDefault="004A4AEC" w:rsidP="002071F8">
      <w:pPr>
        <w:pStyle w:val="Heading3"/>
      </w:pPr>
      <w:bookmarkEnd w:id="8"/>
      <w:r>
        <w:t>3.4 Prediction &amp; Model Selection</w:t>
      </w:r>
    </w:p>
    <w:p w14:paraId="61D18B97" w14:textId="4B5B1F0B" w:rsidR="004B1B90" w:rsidRDefault="004A4AEC" w:rsidP="001A20C1">
      <w:pPr>
        <w:pStyle w:val="Heading4"/>
      </w:pPr>
      <w:r>
        <w:t>3.4.1 Select Prediction Model &amp; Version</w:t>
      </w:r>
    </w:p>
    <w:p w14:paraId="721DD55B" w14:textId="77777777" w:rsidR="00725BF1" w:rsidRPr="00AC67D5" w:rsidRDefault="00725BF1" w:rsidP="00725BF1">
      <w:pPr>
        <w:pStyle w:val="ListParagraph"/>
        <w:numPr>
          <w:ilvl w:val="0"/>
          <w:numId w:val="22"/>
        </w:numPr>
        <w:rPr>
          <w:i/>
          <w:color w:val="0000FF"/>
        </w:rPr>
      </w:pPr>
      <w:r>
        <w:rPr>
          <w:b/>
        </w:rPr>
        <w:t xml:space="preserve">Function trigger: </w:t>
      </w:r>
      <w:r>
        <w:rPr>
          <w:b w:val="0"/>
          <w:i w:val="0"/>
          <w:color w:val="000000"/>
        </w:rPr>
        <w:t>Operator interacts with the 'Prediction Model' section of the Mission Configuration screen (Figure 6) before running a simulation (UC-04).</w:t>
      </w:r>
    </w:p>
    <w:p w14:paraId="721DD55B" w14:textId="77777777" w:rsidR="00725BF1" w:rsidRPr="00AC67D5" w:rsidRDefault="00725BF1" w:rsidP="00725BF1">
      <w:pPr>
        <w:pStyle w:val="ListParagraph"/>
        <w:numPr>
          <w:ilvl w:val="0"/>
          <w:numId w:val="22"/>
        </w:numPr>
        <w:rPr>
          <w:i/>
          <w:color w:val="0000FF"/>
        </w:rPr>
      </w:pPr>
      <w:r>
        <w:rPr>
          <w:b/>
        </w:rPr>
        <w:t xml:space="preserve">Function description: </w:t>
      </w:r>
      <w:r>
        <w:rPr>
          <w:b w:val="0"/>
          <w:i w:val="0"/>
          <w:color w:val="000000"/>
        </w:rPr>
        <w:t>Only actor: Operator. Lets the Operator choose which candidate model, and which specific registered version of it, will be used for the simulation.</w:t>
      </w:r>
    </w:p>
    <w:p w14:paraId="721DD55B" w14:textId="77777777" w:rsidR="00725BF1" w:rsidRPr="00AC67D5" w:rsidRDefault="00725BF1" w:rsidP="00725BF1">
      <w:pPr>
        <w:pStyle w:val="ListParagraph"/>
        <w:numPr>
          <w:ilvl w:val="0"/>
          <w:numId w:val="22"/>
        </w:numPr>
        <w:rPr>
          <w:i/>
          <w:color w:val="0000FF"/>
        </w:rPr>
      </w:pPr>
      <w:r>
        <w:rPr>
          <w:b/>
        </w:rPr>
        <w:t xml:space="preserve">Screen layout: </w:t>
      </w:r>
      <w:r>
        <w:rPr>
          <w:b w:val="0"/>
          <w:i w:val="0"/>
          <w:color w:val="000000"/>
        </w:rPr>
        <w:t>See the 'Prediction Model' section of Figure 6.</w:t>
      </w:r>
    </w:p>
    <w:p w14:paraId="721DD55B" w14:textId="77777777" w:rsidR="00725BF1" w:rsidRPr="00AC67D5" w:rsidRDefault="00725BF1" w:rsidP="00725BF1">
      <w:pPr>
        <w:pStyle w:val="ListParagraph"/>
        <w:numPr>
          <w:ilvl w:val="0"/>
          <w:numId w:val="22"/>
        </w:numPr>
        <w:rPr>
          <w:i/>
          <w:color w:val="0000FF"/>
        </w:rPr>
      </w:pPr>
      <w:r>
        <w:rPr>
          <w:b/>
        </w:rPr>
        <w:t xml:space="preserve">Function Details: </w:t>
      </w:r>
      <w:r>
        <w:rPr>
          <w:b w:val="0"/>
          <w:i w:val="0"/>
          <w:color w:val="000000"/>
        </w:rPr>
        <w:t>Model choices are Linear Regression and Random Forest for the committed Tier 1 MVP; XGBoost and Gradient Boosting are added as Tier 2 extensions if the schedule allows (BR-09). The Version dropdown lists only immutable, registered versions of the selected model, each carrying its training dataset, feature set, hyperparameters, and evaluation metrics; the selected model and version are recorded with every simulation result for traceability (BR-02).</w:t>
      </w:r>
    </w:p>
    <w:p w14:paraId="61D18B97" w14:textId="4B5B1F0B" w:rsidR="004B1B90" w:rsidRDefault="004A4AEC" w:rsidP="001A20C1">
      <w:pPr>
        <w:pStyle w:val="Heading4"/>
      </w:pPr>
      <w:r>
        <w:t>3.4.2 View Model Recommendation</w:t>
      </w:r>
    </w:p>
    <w:p w14:paraId="721DD55B" w14:textId="77777777" w:rsidR="00725BF1" w:rsidRPr="00AC67D5" w:rsidRDefault="00725BF1" w:rsidP="00725BF1">
      <w:pPr>
        <w:pStyle w:val="ListParagraph"/>
        <w:numPr>
          <w:ilvl w:val="0"/>
          <w:numId w:val="22"/>
        </w:numPr>
        <w:rPr>
          <w:i/>
          <w:color w:val="0000FF"/>
        </w:rPr>
      </w:pPr>
      <w:r>
        <w:rPr>
          <w:b/>
        </w:rPr>
        <w:t xml:space="preserve">Function trigger: </w:t>
      </w:r>
      <w:r>
        <w:rPr>
          <w:b w:val="0"/>
          <w:i w:val="0"/>
          <w:color w:val="000000"/>
        </w:rPr>
        <w:t>Operator clicks 'View Recommendation' on the Mission Configuration screen (UC-05).</w:t>
      </w:r>
    </w:p>
    <w:p w14:paraId="721DD55B" w14:textId="77777777" w:rsidR="00725BF1" w:rsidRPr="00AC67D5" w:rsidRDefault="00725BF1" w:rsidP="00725BF1">
      <w:pPr>
        <w:pStyle w:val="ListParagraph"/>
        <w:numPr>
          <w:ilvl w:val="0"/>
          <w:numId w:val="22"/>
        </w:numPr>
        <w:rPr>
          <w:i/>
          <w:color w:val="0000FF"/>
        </w:rPr>
      </w:pPr>
      <w:r>
        <w:rPr>
          <w:b/>
        </w:rPr>
        <w:t xml:space="preserve">Function description: </w:t>
      </w:r>
      <w:r>
        <w:rPr>
          <w:b w:val="0"/>
          <w:i w:val="0"/>
          <w:color w:val="000000"/>
        </w:rPr>
        <w:t>Primary actor: Operator. System-invoked actor: AI Explanation Service (UC-06). Presents a recommended model/version for the current scenario.</w:t>
      </w:r>
    </w:p>
    <w:p w14:paraId="721DD55B" w14:textId="77777777" w:rsidR="00725BF1" w:rsidRPr="00AC67D5" w:rsidRDefault="00725BF1" w:rsidP="00725BF1">
      <w:pPr>
        <w:pStyle w:val="ListParagraph"/>
        <w:numPr>
          <w:ilvl w:val="0"/>
          <w:numId w:val="22"/>
        </w:numPr>
        <w:rPr>
          <w:i/>
          <w:color w:val="0000FF"/>
        </w:rPr>
      </w:pPr>
      <w:r>
        <w:rPr>
          <w:b/>
        </w:rPr>
        <w:t xml:space="preserve">Screen layout: </w:t>
      </w:r>
      <w:r>
        <w:rPr>
          <w:b w:val="0"/>
          <w:i w:val="0"/>
          <w:color w:val="000000"/>
        </w:rPr>
        <w:t>See the 'View Recommendation' control in Figure 6; the recommendation is shown as a short text panel, not a separate screen.</w:t>
      </w:r>
    </w:p>
    <w:p w14:paraId="721DD55B" w14:textId="77777777" w:rsidR="00725BF1" w:rsidRPr="00AC67D5" w:rsidRDefault="00725BF1" w:rsidP="00725BF1">
      <w:pPr>
        <w:pStyle w:val="ListParagraph"/>
        <w:numPr>
          <w:ilvl w:val="0"/>
          <w:numId w:val="22"/>
        </w:numPr>
        <w:rPr>
          <w:i/>
          <w:color w:val="0000FF"/>
        </w:rPr>
      </w:pPr>
      <w:r>
        <w:rPr>
          <w:b/>
        </w:rPr>
        <w:t xml:space="preserve">Function Details: </w:t>
      </w:r>
      <w:r>
        <w:rPr>
          <w:b w:val="0"/>
          <w:i w:val="0"/>
          <w:color w:val="000000"/>
        </w:rPr>
        <w:t>The recommendation itself is produced by the deterministic Model Recommendation Rule Engine (3.1.4), grounded in the team's Report 3/4 cross-validation and statistical-significance results, so it remains reliable and reproducible without external dependency; WP1 confirmed the simple rule-based approach ('Option A') with the supervisor. The AI Explanation Service (UC-06) is only used to phrase this decision as natural language and never changes the decision itself (BR-06); if the API is unavailable, a local template-based sentence is shown instead (BR-07).</w:t>
      </w:r>
    </w:p>
    <w:p w14:paraId="014226A7" w14:textId="2B8D6DB4" w:rsidR="006A2570" w:rsidRDefault="004A4AEC" w:rsidP="002071F8">
      <w:pPr>
        <w:pStyle w:val="Heading3"/>
      </w:pPr>
      <w:bookmarkEnd w:id="8"/>
      <w:r>
        <w:t>3.5 Simulation &amp; Results</w:t>
      </w:r>
    </w:p>
    <w:p w14:paraId="61D18B97" w14:textId="4B5B1F0B" w:rsidR="004B1B90" w:rsidRDefault="004A4AEC" w:rsidP="001A20C1">
      <w:pPr>
        <w:pStyle w:val="Heading4"/>
      </w:pPr>
      <w:r>
        <w:t>3.5.1 Run Mission Simulation</w:t>
      </w:r>
    </w:p>
    <w:p w14:paraId="721DD55B" w14:textId="77777777" w:rsidR="00725BF1" w:rsidRPr="00AC67D5" w:rsidRDefault="00725BF1" w:rsidP="00725BF1">
      <w:pPr>
        <w:pStyle w:val="ListParagraph"/>
        <w:numPr>
          <w:ilvl w:val="0"/>
          <w:numId w:val="22"/>
        </w:numPr>
        <w:rPr>
          <w:i/>
          <w:color w:val="0000FF"/>
        </w:rPr>
      </w:pPr>
      <w:r>
        <w:rPr>
          <w:b/>
        </w:rPr>
        <w:t xml:space="preserve">Function trigger: </w:t>
      </w:r>
      <w:r>
        <w:rPr>
          <w:b w:val="0"/>
          <w:i w:val="0"/>
          <w:color w:val="000000"/>
        </w:rPr>
        <w:t>Operator clicks 'Run Simulation' after configuring the drone, mission, weather, and model/version (UC-07).</w:t>
      </w:r>
    </w:p>
    <w:p w14:paraId="721DD55B" w14:textId="77777777" w:rsidR="00725BF1" w:rsidRPr="00AC67D5" w:rsidRDefault="00725BF1" w:rsidP="00725BF1">
      <w:pPr>
        <w:pStyle w:val="ListParagraph"/>
        <w:numPr>
          <w:ilvl w:val="0"/>
          <w:numId w:val="22"/>
        </w:numPr>
        <w:rPr>
          <w:i/>
          <w:color w:val="0000FF"/>
        </w:rPr>
      </w:pPr>
      <w:r>
        <w:rPr>
          <w:b/>
        </w:rPr>
        <w:t xml:space="preserve">Function description: </w:t>
      </w:r>
      <w:r>
        <w:rPr>
          <w:b w:val="0"/>
          <w:i w:val="0"/>
          <w:color w:val="000000"/>
        </w:rPr>
        <w:t>Only actor: Operator. Produces the predicted energy consumption for the configured mission.</w:t>
      </w:r>
    </w:p>
    <w:p w14:paraId="721DD55B" w14:textId="77777777" w:rsidR="00725BF1" w:rsidRPr="00AC67D5" w:rsidRDefault="00725BF1" w:rsidP="00725BF1">
      <w:pPr>
        <w:pStyle w:val="ListParagraph"/>
        <w:numPr>
          <w:ilvl w:val="0"/>
          <w:numId w:val="22"/>
        </w:numPr>
        <w:rPr>
          <w:i/>
          <w:color w:val="0000FF"/>
        </w:rPr>
      </w:pPr>
      <w:r>
        <w:rPr>
          <w:b/>
        </w:rPr>
        <w:t xml:space="preserve">Screen layout: </w:t>
      </w:r>
      <w:r>
        <w:rPr>
          <w:b w:val="0"/>
          <w:i w:val="0"/>
          <w:color w:val="000000"/>
        </w:rPr>
        <w:t>Figure 7.</w:t>
      </w:r>
    </w:p>
    <w:p w14:paraId="721DD55B" w14:textId="77777777" w:rsidR="00725BF1" w:rsidRPr="00AC67D5" w:rsidRDefault="00725BF1" w:rsidP="00725BF1">
      <w:pPr>
        <w:pStyle w:val="ListParagraph"/>
        <w:jc w:val="center"/>
        <w:rPr>
          <w:i/>
          <w:color w:val="0000FF"/>
        </w:rPr>
      </w:pPr>
      <w:r/>
      <w:r>
        <w:drawing>
          <wp:inline xmlns:a="http://schemas.openxmlformats.org/drawingml/2006/main" xmlns:pic="http://schemas.openxmlformats.org/drawingml/2006/picture">
            <wp:extent cx="5760720" cy="3328416"/>
            <wp:docPr id="16" name="Picture 16"/>
            <wp:cNvGraphicFramePr>
              <a:graphicFrameLocks noChangeAspect="1"/>
            </wp:cNvGraphicFramePr>
            <a:graphic>
              <a:graphicData uri="http://schemas.openxmlformats.org/drawingml/2006/picture">
                <pic:pic>
                  <pic:nvPicPr>
                    <pic:cNvPr id="0" name="wireframe_results.png"/>
                    <pic:cNvPicPr/>
                  </pic:nvPicPr>
                  <pic:blipFill>
                    <a:blip r:embed="rId24"/>
                    <a:stretch>
                      <a:fillRect/>
                    </a:stretch>
                  </pic:blipFill>
                  <pic:spPr>
                    <a:xfrm>
                      <a:off x="0" y="0"/>
                      <a:ext cx="5760720" cy="3328416"/>
                    </a:xfrm>
                    <a:prstGeom prst="rect"/>
                  </pic:spPr>
                </pic:pic>
              </a:graphicData>
            </a:graphic>
          </wp:inline>
        </w:drawing>
      </w:r>
    </w:p>
    <w:p w14:paraId="721DD55B" w14:textId="77777777" w:rsidR="00725BF1" w:rsidRPr="00AC67D5" w:rsidRDefault="00725BF1" w:rsidP="00725BF1">
      <w:pPr>
        <w:pStyle w:val="ListParagraph"/>
        <w:jc w:val="center"/>
        <w:rPr>
          <w:i/>
          <w:color w:val="0000FF"/>
        </w:rPr>
      </w:pPr>
      <w:r>
        <w:rPr>
          <w:i/>
          <w:sz w:val="20"/>
        </w:rPr>
        <w:t>Figure 7. Simulation &amp; Feasibility Result – screen mock-up</w:t>
      </w:r>
    </w:p>
    <w:p w14:paraId="721DD55B" w14:textId="77777777" w:rsidR="00725BF1" w:rsidRPr="00AC67D5" w:rsidRDefault="00725BF1" w:rsidP="00725BF1">
      <w:pPr>
        <w:pStyle w:val="ListParagraph"/>
        <w:numPr>
          <w:ilvl w:val="0"/>
          <w:numId w:val="22"/>
        </w:numPr>
        <w:rPr>
          <w:i/>
          <w:color w:val="0000FF"/>
        </w:rPr>
      </w:pPr>
      <w:r>
        <w:rPr>
          <w:b/>
        </w:rPr>
        <w:t xml:space="preserve">Function Details: </w:t>
      </w:r>
      <w:r>
        <w:rPr>
          <w:b w:val="0"/>
          <w:i w:val="0"/>
          <w:color w:val="000000"/>
        </w:rPr>
        <w:t>For each leg, the Prediction Engine (3.1.4) computes a predicted energy value from the selected model version; per-leg values are summed into a total mission energy estimate (BR-04). The result should return within an acceptable interactive delay to support real-time what-if exploration (see 4.2.3).</w:t>
      </w:r>
    </w:p>
    <w:p w14:paraId="61D18B97" w14:textId="4B5B1F0B" w:rsidR="004B1B90" w:rsidRDefault="004A4AEC" w:rsidP="001A20C1">
      <w:pPr>
        <w:pStyle w:val="Heading4"/>
      </w:pPr>
      <w:r>
        <w:t>3.5.2 View Feasibility Result</w:t>
      </w:r>
    </w:p>
    <w:p w14:paraId="721DD55B" w14:textId="77777777" w:rsidR="00725BF1" w:rsidRPr="00AC67D5" w:rsidRDefault="00725BF1" w:rsidP="00725BF1">
      <w:pPr>
        <w:pStyle w:val="ListParagraph"/>
        <w:numPr>
          <w:ilvl w:val="0"/>
          <w:numId w:val="22"/>
        </w:numPr>
        <w:rPr>
          <w:i/>
          <w:color w:val="0000FF"/>
        </w:rPr>
      </w:pPr>
      <w:r>
        <w:rPr>
          <w:b/>
        </w:rPr>
        <w:t xml:space="preserve">Function trigger: </w:t>
      </w:r>
      <w:r>
        <w:rPr>
          <w:b w:val="0"/>
          <w:i w:val="0"/>
          <w:color w:val="000000"/>
        </w:rPr>
        <w:t>Automatic: immediately follows 3.5.1 (UC-07 includes UC-08).</w:t>
      </w:r>
    </w:p>
    <w:p w14:paraId="721DD55B" w14:textId="77777777" w:rsidR="00725BF1" w:rsidRPr="00AC67D5" w:rsidRDefault="00725BF1" w:rsidP="00725BF1">
      <w:pPr>
        <w:pStyle w:val="ListParagraph"/>
        <w:numPr>
          <w:ilvl w:val="0"/>
          <w:numId w:val="22"/>
        </w:numPr>
        <w:rPr>
          <w:i/>
          <w:color w:val="0000FF"/>
        </w:rPr>
      </w:pPr>
      <w:r>
        <w:rPr>
          <w:b/>
        </w:rPr>
        <w:t xml:space="preserve">Function description: </w:t>
      </w:r>
      <w:r>
        <w:rPr>
          <w:b w:val="0"/>
          <w:i w:val="0"/>
          <w:color w:val="000000"/>
        </w:rPr>
        <w:t>Only actor: Operator. Compares the total predicted energy against the selected drone's battery capacity.</w:t>
      </w:r>
    </w:p>
    <w:p w14:paraId="721DD55B" w14:textId="77777777" w:rsidR="00725BF1" w:rsidRPr="00AC67D5" w:rsidRDefault="00725BF1" w:rsidP="00725BF1">
      <w:pPr>
        <w:pStyle w:val="ListParagraph"/>
        <w:numPr>
          <w:ilvl w:val="0"/>
          <w:numId w:val="22"/>
        </w:numPr>
        <w:rPr>
          <w:i/>
          <w:color w:val="0000FF"/>
        </w:rPr>
      </w:pPr>
      <w:r>
        <w:rPr>
          <w:b/>
        </w:rPr>
        <w:t xml:space="preserve">Screen layout: </w:t>
      </w:r>
      <w:r>
        <w:rPr>
          <w:b w:val="0"/>
          <w:i w:val="0"/>
          <w:color w:val="000000"/>
        </w:rPr>
        <w:t>See the feasibility panel in Figure 7 ('FEASIBLE' indicator).</w:t>
      </w:r>
    </w:p>
    <w:p w14:paraId="721DD55B" w14:textId="77777777" w:rsidR="00725BF1" w:rsidRPr="00AC67D5" w:rsidRDefault="00725BF1" w:rsidP="00725BF1">
      <w:pPr>
        <w:pStyle w:val="ListParagraph"/>
        <w:numPr>
          <w:ilvl w:val="0"/>
          <w:numId w:val="22"/>
        </w:numPr>
        <w:rPr>
          <w:i/>
          <w:color w:val="0000FF"/>
        </w:rPr>
      </w:pPr>
      <w:r>
        <w:rPr>
          <w:b/>
        </w:rPr>
        <w:t xml:space="preserve">Function Details: </w:t>
      </w:r>
      <w:r>
        <w:rPr>
          <w:b w:val="0"/>
          <w:i w:val="0"/>
          <w:color w:val="000000"/>
        </w:rPr>
        <w:t>A mission is Feasible if total predicted energy does not exceed the drone's battery capacity minus an agreed safety margin (BR-05); the margin is a configurable constant, provisionally 10-15%, to be confirmed with the supervisor. The panel also shows the numeric margin so the Operator can judge borderline cases, and offers 'Compare Drones' (3.6.1) and 'Save Scenario' (3.7.1) as next actions.</w:t>
      </w:r>
    </w:p>
    <w:p w14:paraId="014226A7" w14:textId="2B8D6DB4" w:rsidR="006A2570" w:rsidRDefault="004A4AEC" w:rsidP="002071F8">
      <w:pPr>
        <w:pStyle w:val="Heading3"/>
      </w:pPr>
      <w:bookmarkEnd w:id="8"/>
      <w:r>
        <w:t>3.6 Drone Comparison</w:t>
      </w:r>
    </w:p>
    <w:p w14:paraId="61D18B97" w14:textId="4B5B1F0B" w:rsidR="004B1B90" w:rsidRDefault="004A4AEC" w:rsidP="001A20C1">
      <w:pPr>
        <w:pStyle w:val="Heading4"/>
      </w:pPr>
      <w:r>
        <w:t>3.6.1 Compare Drone Configurations</w:t>
      </w:r>
    </w:p>
    <w:p w14:paraId="721DD55B" w14:textId="77777777" w:rsidR="00725BF1" w:rsidRPr="00AC67D5" w:rsidRDefault="00725BF1" w:rsidP="00725BF1">
      <w:pPr>
        <w:pStyle w:val="ListParagraph"/>
        <w:numPr>
          <w:ilvl w:val="0"/>
          <w:numId w:val="22"/>
        </w:numPr>
        <w:rPr>
          <w:i/>
          <w:color w:val="0000FF"/>
        </w:rPr>
      </w:pPr>
      <w:r>
        <w:rPr>
          <w:b/>
        </w:rPr>
        <w:t xml:space="preserve">Function trigger: </w:t>
      </w:r>
      <w:r>
        <w:rPr>
          <w:b w:val="0"/>
          <w:i w:val="0"/>
          <w:color w:val="000000"/>
        </w:rPr>
        <w:t>Operator clicks 'Compare Drones' from the Simulation &amp; Feasibility Results screen (UC-09).</w:t>
      </w:r>
    </w:p>
    <w:p w14:paraId="721DD55B" w14:textId="77777777" w:rsidR="00725BF1" w:rsidRPr="00AC67D5" w:rsidRDefault="00725BF1" w:rsidP="00725BF1">
      <w:pPr>
        <w:pStyle w:val="ListParagraph"/>
        <w:numPr>
          <w:ilvl w:val="0"/>
          <w:numId w:val="22"/>
        </w:numPr>
        <w:rPr>
          <w:i/>
          <w:color w:val="0000FF"/>
        </w:rPr>
      </w:pPr>
      <w:r>
        <w:rPr>
          <w:b/>
        </w:rPr>
        <w:t xml:space="preserve">Function description: </w:t>
      </w:r>
      <w:r>
        <w:rPr>
          <w:b w:val="0"/>
          <w:i w:val="0"/>
          <w:color w:val="000000"/>
        </w:rPr>
        <w:t>Only actor: Operator. Runs the same mission scenario across multiple drone configurations.</w:t>
      </w:r>
    </w:p>
    <w:p w14:paraId="721DD55B" w14:textId="77777777" w:rsidR="00725BF1" w:rsidRPr="00AC67D5" w:rsidRDefault="00725BF1" w:rsidP="00725BF1">
      <w:pPr>
        <w:pStyle w:val="ListParagraph"/>
        <w:numPr>
          <w:ilvl w:val="0"/>
          <w:numId w:val="22"/>
        </w:numPr>
        <w:rPr>
          <w:i/>
          <w:color w:val="0000FF"/>
        </w:rPr>
      </w:pPr>
      <w:r>
        <w:rPr>
          <w:b/>
        </w:rPr>
        <w:t xml:space="preserve">Screen layout: </w:t>
      </w:r>
      <w:r>
        <w:rPr>
          <w:b w:val="0"/>
          <w:i w:val="0"/>
          <w:color w:val="000000"/>
        </w:rPr>
        <w:t>Figure 8.</w:t>
      </w:r>
    </w:p>
    <w:p w14:paraId="721DD55B" w14:textId="77777777" w:rsidR="00725BF1" w:rsidRPr="00AC67D5" w:rsidRDefault="00725BF1" w:rsidP="00725BF1">
      <w:pPr>
        <w:pStyle w:val="ListParagraph"/>
        <w:jc w:val="center"/>
        <w:rPr>
          <w:i/>
          <w:color w:val="0000FF"/>
        </w:rPr>
      </w:pPr>
      <w:r/>
      <w:r>
        <w:drawing>
          <wp:inline xmlns:a="http://schemas.openxmlformats.org/drawingml/2006/main" xmlns:pic="http://schemas.openxmlformats.org/drawingml/2006/picture">
            <wp:extent cx="5760720" cy="2688336"/>
            <wp:docPr id="17" name="Picture 17"/>
            <wp:cNvGraphicFramePr>
              <a:graphicFrameLocks noChangeAspect="1"/>
            </wp:cNvGraphicFramePr>
            <a:graphic>
              <a:graphicData uri="http://schemas.openxmlformats.org/drawingml/2006/picture">
                <pic:pic>
                  <pic:nvPicPr>
                    <pic:cNvPr id="0" name="wireframe_compare.png"/>
                    <pic:cNvPicPr/>
                  </pic:nvPicPr>
                  <pic:blipFill>
                    <a:blip r:embed="rId25"/>
                    <a:stretch>
                      <a:fillRect/>
                    </a:stretch>
                  </pic:blipFill>
                  <pic:spPr>
                    <a:xfrm>
                      <a:off x="0" y="0"/>
                      <a:ext cx="5760720" cy="2688336"/>
                    </a:xfrm>
                    <a:prstGeom prst="rect"/>
                  </pic:spPr>
                </pic:pic>
              </a:graphicData>
            </a:graphic>
          </wp:inline>
        </w:drawing>
      </w:r>
    </w:p>
    <w:p w14:paraId="721DD55B" w14:textId="77777777" w:rsidR="00725BF1" w:rsidRPr="00AC67D5" w:rsidRDefault="00725BF1" w:rsidP="00725BF1">
      <w:pPr>
        <w:pStyle w:val="ListParagraph"/>
        <w:jc w:val="center"/>
        <w:rPr>
          <w:i/>
          <w:color w:val="0000FF"/>
        </w:rPr>
      </w:pPr>
      <w:r>
        <w:rPr>
          <w:i/>
          <w:sz w:val="20"/>
        </w:rPr>
        <w:t>Figure 8. Drone Comparison – screen mock-up</w:t>
      </w:r>
    </w:p>
    <w:p w14:paraId="721DD55B" w14:textId="77777777" w:rsidR="00725BF1" w:rsidRPr="00AC67D5" w:rsidRDefault="00725BF1" w:rsidP="00725BF1">
      <w:pPr>
        <w:pStyle w:val="ListParagraph"/>
        <w:numPr>
          <w:ilvl w:val="0"/>
          <w:numId w:val="22"/>
        </w:numPr>
        <w:rPr>
          <w:i/>
          <w:color w:val="0000FF"/>
        </w:rPr>
      </w:pPr>
      <w:r>
        <w:rPr>
          <w:b/>
        </w:rPr>
        <w:t xml:space="preserve">Function Details: </w:t>
      </w:r>
      <w:r>
        <w:rPr>
          <w:b w:val="0"/>
          <w:i w:val="0"/>
          <w:color w:val="000000"/>
        </w:rPr>
        <w:t>Operator selects two or more drones (predefined and/or custom, 3.2). The same mission, weather, and model version are applied to each (UC-09 includes UC-07 once per drone); results are shown side by side with a Feasible / Not Feasible indicator per drone, consistent with 3.5.2.</w:t>
      </w:r>
    </w:p>
    <w:p w14:paraId="014226A7" w14:textId="2B8D6DB4" w:rsidR="006A2570" w:rsidRDefault="004A4AEC" w:rsidP="002071F8">
      <w:pPr>
        <w:pStyle w:val="Heading3"/>
      </w:pPr>
      <w:bookmarkEnd w:id="8"/>
      <w:r>
        <w:t>3.7 Scenario Management</w:t>
      </w:r>
    </w:p>
    <w:p w14:paraId="61D18B97" w14:textId="4B5B1F0B" w:rsidR="004B1B90" w:rsidRDefault="004A4AEC" w:rsidP="001A20C1">
      <w:pPr>
        <w:pStyle w:val="Heading4"/>
      </w:pPr>
      <w:r>
        <w:t>3.7.1 Save / Reuse Scenario (What-if Analysis)</w:t>
      </w:r>
    </w:p>
    <w:p w14:paraId="721DD55B" w14:textId="77777777" w:rsidR="00725BF1" w:rsidRPr="00AC67D5" w:rsidRDefault="00725BF1" w:rsidP="00725BF1">
      <w:pPr>
        <w:pStyle w:val="ListParagraph"/>
        <w:numPr>
          <w:ilvl w:val="0"/>
          <w:numId w:val="22"/>
        </w:numPr>
        <w:rPr>
          <w:i/>
          <w:color w:val="0000FF"/>
        </w:rPr>
      </w:pPr>
      <w:r>
        <w:rPr>
          <w:b/>
        </w:rPr>
        <w:t xml:space="preserve">Function trigger: </w:t>
      </w:r>
      <w:r>
        <w:rPr>
          <w:b w:val="0"/>
          <w:i w:val="0"/>
          <w:color w:val="000000"/>
        </w:rPr>
        <w:t>Operator clicks 'Save as Scenario' on the Results screen (Figure 7), or opens Scenario Manager from the Home/Dashboard (UC-10).</w:t>
      </w:r>
    </w:p>
    <w:p w14:paraId="721DD55B" w14:textId="77777777" w:rsidR="00725BF1" w:rsidRPr="00AC67D5" w:rsidRDefault="00725BF1" w:rsidP="00725BF1">
      <w:pPr>
        <w:pStyle w:val="ListParagraph"/>
        <w:numPr>
          <w:ilvl w:val="0"/>
          <w:numId w:val="22"/>
        </w:numPr>
        <w:rPr>
          <w:i/>
          <w:color w:val="0000FF"/>
        </w:rPr>
      </w:pPr>
      <w:r>
        <w:rPr>
          <w:b/>
        </w:rPr>
        <w:t xml:space="preserve">Function description: </w:t>
      </w:r>
      <w:r>
        <w:rPr>
          <w:b w:val="0"/>
          <w:i w:val="0"/>
          <w:color w:val="000000"/>
        </w:rPr>
        <w:t>Only actor: Operator. Persists the current drone + mission + weather + model version combination so it can be reopened, modified, and re-run.</w:t>
      </w:r>
    </w:p>
    <w:p w14:paraId="721DD55B" w14:textId="77777777" w:rsidR="00725BF1" w:rsidRPr="00AC67D5" w:rsidRDefault="00725BF1" w:rsidP="00725BF1">
      <w:pPr>
        <w:pStyle w:val="ListParagraph"/>
        <w:numPr>
          <w:ilvl w:val="0"/>
          <w:numId w:val="22"/>
        </w:numPr>
        <w:rPr>
          <w:i/>
          <w:color w:val="0000FF"/>
        </w:rPr>
      </w:pPr>
      <w:r>
        <w:rPr>
          <w:b/>
        </w:rPr>
        <w:t xml:space="preserve">Screen layout: </w:t>
      </w:r>
      <w:r>
        <w:rPr>
          <w:b w:val="0"/>
          <w:i w:val="0"/>
          <w:color w:val="000000"/>
        </w:rPr>
        <w:t>Scenario Manager screen (#9 in 3.1.2): a list of saved scenarios (name, created date) with load/rename/delete actions.</w:t>
      </w:r>
    </w:p>
    <w:p w14:paraId="721DD55B" w14:textId="77777777" w:rsidR="00725BF1" w:rsidRPr="00AC67D5" w:rsidRDefault="00725BF1" w:rsidP="00725BF1">
      <w:pPr>
        <w:pStyle w:val="ListParagraph"/>
        <w:numPr>
          <w:ilvl w:val="0"/>
          <w:numId w:val="22"/>
        </w:numPr>
        <w:rPr>
          <w:i/>
          <w:color w:val="0000FF"/>
        </w:rPr>
      </w:pPr>
      <w:r>
        <w:rPr>
          <w:b/>
        </w:rPr>
        <w:t xml:space="preserve">Function Details: </w:t>
      </w:r>
      <w:r>
        <w:rPr>
          <w:b w:val="0"/>
          <w:i w:val="0"/>
          <w:color w:val="000000"/>
        </w:rPr>
        <w:t>Opening a saved scenario pre-fills Mission Configuration (3.3.1) with its data. For what-if analysis (UC-11), the Operator then edits payload, altitude, or wind speed and re-runs the simulation without rebuilding the whole mission. Scenarios are persisted locally by the Scenario Persistence Service (3.1.4).</w:t>
      </w:r>
    </w:p>
    <w:p w14:paraId="2AFCE252" w14:textId="7F9C2817" w:rsidR="007970A2" w:rsidRDefault="004A4AEC" w:rsidP="001A20C1">
      <w:pPr>
        <w:pStyle w:val="Heading2"/>
      </w:pPr>
      <w:bookmarkStart w:id="10" w:name="_Toc72138568"/>
      <w:r>
        <w:lastRenderedPageBreak/>
        <w:t>4</w:t>
      </w:r>
      <w:r w:rsidR="007970A2">
        <w:t>. Non-Functional Requirements</w:t>
      </w:r>
      <w:bookmarkEnd w:id="10"/>
    </w:p>
    <w:p w14:paraId="42831B29" w14:textId="3125D490" w:rsidR="001D3B23" w:rsidRDefault="004A4AEC" w:rsidP="00EB038A">
      <w:pPr>
        <w:pStyle w:val="Heading3"/>
      </w:pPr>
      <w:bookmarkStart w:id="11" w:name="_Toc72138569"/>
      <w:r>
        <w:t>4</w:t>
      </w:r>
      <w:r w:rsidR="00EB038A">
        <w:t>.</w:t>
      </w:r>
      <w:r w:rsidR="006C02EC">
        <w:t>1</w:t>
      </w:r>
      <w:r w:rsidR="001D3B23">
        <w:t xml:space="preserve"> </w:t>
      </w:r>
      <w:bookmarkStart w:id="12" w:name="_Toc360610024"/>
      <w:r w:rsidR="001D3B23">
        <w:t>External Interfaces</w:t>
      </w:r>
      <w:bookmarkEnd w:id="11"/>
      <w:bookmarkEnd w:id="12"/>
    </w:p>
    <w:p w14:paraId="3AB5D6A7" w14:textId="21F5DD1E" w:rsidR="00DB7431" w:rsidRPr="00AC67D5" w:rsidRDefault="00686CE9" w:rsidP="00DB7431">
      <w:pPr>
        <w:rPr>
          <w:i/>
          <w:color w:val="0000FF"/>
        </w:rPr>
      </w:pPr>
      <w:r>
        <w:t>BAMP has a single external interface: a REST call to a third-party generative-AI API (e.g., OpenAI or Claude) used only by the AI Explanation Client (3.1.4) to phrase the Model Recommendation decision (UC-06). No other external system, hardware, or live-telemetry interface exists in the committed MVP scope; the core prediction/simulation pipeline reads only locally stored model artifacts and local scenario data (see the context diagram, Figure 1).</w:t>
      </w:r>
    </w:p>
    <w:p w14:paraId="3490E95E" w14:textId="3ECD65A1" w:rsidR="00195532" w:rsidRDefault="004A4AEC" w:rsidP="00EB038A">
      <w:pPr>
        <w:pStyle w:val="Heading3"/>
      </w:pPr>
      <w:bookmarkStart w:id="13" w:name="_Toc72138570"/>
      <w:r>
        <w:t>4</w:t>
      </w:r>
      <w:r w:rsidR="00EB038A">
        <w:t>.</w:t>
      </w:r>
      <w:r w:rsidR="006C02EC">
        <w:t>2</w:t>
      </w:r>
      <w:r w:rsidR="00195532">
        <w:t xml:space="preserve"> Quality Attributes</w:t>
      </w:r>
      <w:bookmarkEnd w:id="13"/>
    </w:p>
    <w:p w14:paraId="365596C9" w14:textId="77777777" w:rsidR="006C02EC" w:rsidRPr="00AC67D5" w:rsidRDefault="00686CE9" w:rsidP="006C02EC">
      <w:pPr>
        <w:rPr>
          <w:i/>
          <w:color w:val="0000FF"/>
        </w:rPr>
      </w:pPr>
      <w:r/>
    </w:p>
    <w:p w14:paraId="0C867C7B" w14:textId="4476504C" w:rsidR="00ED2706" w:rsidRDefault="004A4AEC" w:rsidP="001A20C1">
      <w:pPr>
        <w:pStyle w:val="Heading4"/>
      </w:pPr>
      <w:bookmarkStart w:id="14" w:name="_Toc35838289"/>
      <w:r>
        <w:t>4</w:t>
      </w:r>
      <w:r w:rsidR="0097714D">
        <w:t>.2.1</w:t>
      </w:r>
      <w:r w:rsidR="00ED2706">
        <w:t xml:space="preserve"> Usability</w:t>
      </w:r>
      <w:bookmarkEnd w:id="14"/>
      <w:r w:rsidR="00ED2706">
        <w:t xml:space="preserve"> </w:t>
      </w:r>
    </w:p>
    <w:p w14:paraId="1E623DE6" w14:textId="77777777" w:rsidR="00ED2706" w:rsidRPr="00AC67D5" w:rsidRDefault="00ED2706" w:rsidP="004118E2">
      <w:pPr>
        <w:jc w:val="both"/>
        <w:rPr>
          <w:i/>
          <w:color w:val="0000FF"/>
          <w:lang w:val="en-US"/>
        </w:rPr>
      </w:pPr>
      <w:r>
        <w:t>Target, to be validated by the WP5 usability testing defined in the project register: a first-time Operator should be able to configure a single-leg mission, select a prediction model, and obtain a feasibility result without external help. A concrete task-time target will be set after the first usability test session rather than assumed here. The interface shall clearly flag out-of-range inputs (BR-03) rather than fail silently, and shall label every prediction with the model/version that produced it (BR-02).</w:t>
      </w:r>
    </w:p>
    <w:p w14:paraId="39ED5169" w14:textId="55C9A821" w:rsidR="00ED2706" w:rsidRDefault="004A4AEC" w:rsidP="001A20C1">
      <w:pPr>
        <w:pStyle w:val="Heading4"/>
      </w:pPr>
      <w:bookmarkStart w:id="15" w:name="_Toc521150206"/>
      <w:bookmarkStart w:id="16" w:name="_Toc35838290"/>
      <w:r>
        <w:t>4</w:t>
      </w:r>
      <w:r w:rsidR="0097714D">
        <w:t>.2.2</w:t>
      </w:r>
      <w:r w:rsidR="00ED2706">
        <w:t xml:space="preserve"> Reliability</w:t>
      </w:r>
      <w:bookmarkEnd w:id="15"/>
      <w:bookmarkEnd w:id="16"/>
      <w:r w:rsidR="00ED2706">
        <w:t xml:space="preserve"> </w:t>
      </w:r>
    </w:p>
    <w:p w14:paraId="6058ED1A" w14:textId="77777777" w:rsidR="00ED2706" w:rsidRPr="00AC67D5" w:rsidRDefault="00ED2706" w:rsidP="00ED2706">
      <w:pPr>
        <w:rPr>
          <w:i/>
          <w:color w:val="0000FF"/>
          <w:lang w:val="en-US"/>
        </w:rPr>
      </w:pPr>
      <w:r>
        <w:t>BAMP is a standalone desktop/web application with no server component in the MVP, so availability, MTBF, and MTTR in the traditional client-server sense do not apply. Reliability is instead expressed as:</w:t>
      </w:r>
    </w:p>
    <w:p w14:paraId="6058ED1A" w14:textId="77777777" w:rsidR="00ED2706" w:rsidRPr="00AC67D5" w:rsidRDefault="00ED2706" w:rsidP="00ED2706">
      <w:pPr>
        <w:rPr>
          <w:i/>
          <w:color w:val="0000FF"/>
          <w:lang w:val="en-US"/>
        </w:rPr>
      </w:pPr>
      <w:r>
        <w:t>(a) the application shall not lose or corrupt a saved Scenario if it is closed unexpectedly after a successful save;</w:t>
      </w:r>
    </w:p>
    <w:p w14:paraId="6058ED1A" w14:textId="77777777" w:rsidR="00ED2706" w:rsidRPr="00AC67D5" w:rsidRDefault="00ED2706" w:rsidP="00ED2706">
      <w:pPr>
        <w:rPr>
          <w:i/>
          <w:color w:val="0000FF"/>
          <w:lang w:val="en-US"/>
        </w:rPr>
      </w:pPr>
      <w:r>
        <w:t>(b) a prediction result shall always be traceable to the exact model version used, even after the application is restarted (BR-02);</w:t>
      </w:r>
    </w:p>
    <w:p w14:paraId="6058ED1A" w14:textId="77777777" w:rsidR="00ED2706" w:rsidRPr="00AC67D5" w:rsidRDefault="00ED2706" w:rsidP="00ED2706">
      <w:pPr>
        <w:rPr>
          <w:i/>
          <w:color w:val="0000FF"/>
          <w:lang w:val="en-US"/>
        </w:rPr>
      </w:pPr>
      <w:r>
        <w:t>(c) if the AI Explanation Service is unreachable, the application shall degrade to the template-based explanation rather than fail the Model Recommendation feature (BR-07).</w:t>
      </w:r>
    </w:p>
    <w:p w14:paraId="7547F287" w14:textId="2B588436" w:rsidR="00ED2706" w:rsidRDefault="004A4AEC" w:rsidP="001A20C1">
      <w:pPr>
        <w:pStyle w:val="Heading4"/>
      </w:pPr>
      <w:bookmarkStart w:id="17" w:name="_Toc521150207"/>
      <w:bookmarkStart w:id="18" w:name="_Toc35838291"/>
      <w:r>
        <w:t>4</w:t>
      </w:r>
      <w:r w:rsidR="0097714D">
        <w:t>.2.3</w:t>
      </w:r>
      <w:r w:rsidR="00ED2706">
        <w:t xml:space="preserve"> Performance</w:t>
      </w:r>
      <w:bookmarkEnd w:id="17"/>
      <w:bookmarkEnd w:id="18"/>
    </w:p>
    <w:p w14:paraId="643027F1" w14:textId="77777777" w:rsidR="00ED2706" w:rsidRPr="00AC67D5" w:rsidRDefault="00ED2706" w:rsidP="00ED2706">
      <w:pPr>
        <w:rPr>
          <w:i/>
          <w:color w:val="0000FF"/>
          <w:lang w:val="en-US"/>
        </w:rPr>
      </w:pPr>
      <w:r>
        <w:t>The prediction/simulation pipeline shall return a result within an acceptable interactive delay to support real-time what-if exploration, per the project register. A concrete target is proposed here for the team and supervisor to confirm once the WP3 models are integrated into the WP4 application:</w:t>
      </w:r>
    </w:p>
    <w:p w14:paraId="643027F1" w14:textId="77777777" w:rsidR="00ED2706" w:rsidRPr="00AC67D5" w:rsidRDefault="00ED2706" w:rsidP="00ED2706">
      <w:pPr>
        <w:rPr>
          <w:i/>
          <w:color w:val="0000FF"/>
          <w:lang w:val="en-US"/>
        </w:rPr>
      </w:pPr>
      <w:r>
        <w:t>Single-leg prediction (used for interactive what-if recalculation): proposed target ≤ 2 seconds.</w:t>
      </w:r>
    </w:p>
    <w:p w14:paraId="643027F1" w14:textId="77777777" w:rsidR="00ED2706" w:rsidRPr="00AC67D5" w:rsidRDefault="00ED2706" w:rsidP="00ED2706">
      <w:pPr>
        <w:rPr>
          <w:i/>
          <w:color w:val="0000FF"/>
          <w:lang w:val="en-US"/>
        </w:rPr>
      </w:pPr>
      <w:r>
        <w:t>Full mission simulation (all legs) and feasibility result: proposed target ≤ 5 seconds for a typical patrol mission (≤ 10 legs).</w:t>
      </w:r>
    </w:p>
    <w:p w14:paraId="643027F1" w14:textId="77777777" w:rsidR="00ED2706" w:rsidRPr="00AC67D5" w:rsidRDefault="00ED2706" w:rsidP="00ED2706">
      <w:pPr>
        <w:rPr>
          <w:i/>
          <w:color w:val="0000FF"/>
          <w:lang w:val="en-US"/>
        </w:rPr>
      </w:pPr>
      <w:r>
        <w:t>Loading the Model Registry and listing available versions shall not noticeably delay screen navigation.</w:t>
      </w:r>
    </w:p>
    <w:p w14:paraId="144D9A84" w14:textId="6A73B6AF" w:rsidR="00ED39C6" w:rsidRDefault="004A4AEC" w:rsidP="00ED39C6">
      <w:pPr>
        <w:pStyle w:val="Heading4"/>
        <w:rPr>
          <w:lang w:val="en-US"/>
        </w:rPr>
      </w:pPr>
      <w:r>
        <w:t>4.2.4 Portability</w:t>
      </w:r>
    </w:p>
    <w:p w14:paraId="144D9A84" w14:textId="6A73B6AF" w:rsidR="00ED39C6" w:rsidRDefault="004A4AEC" w:rsidP="00ED39C6">
      <w:pPr>
        <w:rPr>
          <w:lang w:val="en-US"/>
        </w:rPr>
      </w:pPr>
      <w:r>
        <w:t>The application shall be usable on standard desktop/web-browser environments without specialized installation requirements, per the project register. No physical drone hardware or live telemetry connection is required for core functionality (BR-08); the AI Explanation feature (Tier 2) is the only functionality that requires internet connectivity.</w:t>
      </w:r>
    </w:p>
    <w:p w14:paraId="788ECB7F" w14:textId="77777777" w:rsidR="00794935" w:rsidRPr="00794935" w:rsidRDefault="00794935" w:rsidP="00794935">
      <w:pPr>
        <w:rPr>
          <w:lang w:val="en-US"/>
        </w:rPr>
      </w:pPr>
    </w:p>
    <w:p w14:paraId="0FBF3A01" w14:textId="14831CB6" w:rsidR="004F69A6" w:rsidRDefault="004A4AEC" w:rsidP="004F69A6">
      <w:pPr>
        <w:pStyle w:val="Heading2"/>
        <w:rPr>
          <w:lang w:val="en-US"/>
        </w:rPr>
      </w:pPr>
      <w:r>
        <w:rPr>
          <w:lang w:val="en-US"/>
        </w:rPr>
        <w:lastRenderedPageBreak/>
        <w:t>5</w:t>
      </w:r>
      <w:r w:rsidR="004F69A6">
        <w:rPr>
          <w:lang w:val="en-US"/>
        </w:rPr>
        <w:t>. Requirement Appendix</w:t>
      </w:r>
    </w:p>
    <w:p w14:paraId="1C66A8D5" w14:textId="595ACF11" w:rsidR="007120D5" w:rsidRDefault="007120D5" w:rsidP="007120D5">
      <w:pPr>
        <w:jc w:val="both"/>
        <w:rPr>
          <w:i/>
          <w:color w:val="0000FF"/>
        </w:rPr>
      </w:pPr>
      <w:r/>
    </w:p>
    <w:p w14:paraId="20C19792" w14:textId="363B5BDA" w:rsidR="004F5C82" w:rsidRDefault="004A4AEC" w:rsidP="004F5C82">
      <w:pPr>
        <w:pStyle w:val="Heading3"/>
      </w:pPr>
      <w:bookmarkStart w:id="19" w:name="_Toc72138560"/>
      <w:bookmarkStart w:id="20" w:name="_Toc50989351"/>
      <w:r>
        <w:t>5</w:t>
      </w:r>
      <w:r w:rsidR="004F5C82">
        <w:t>.1 Business Rules</w:t>
      </w:r>
      <w:bookmarkEnd w:id="19"/>
    </w:p>
    <w:p w14:paraId="3DE0779C" w14:textId="77777777" w:rsidR="004F5C82" w:rsidRPr="00AC67D5" w:rsidRDefault="004F5C82" w:rsidP="004F5C82">
      <w:pPr>
        <w:spacing w:after="60" w:line="240" w:lineRule="auto"/>
        <w:rPr>
          <w:i/>
          <w:color w:val="0000FF"/>
        </w:rPr>
      </w:pPr>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60AC5F13" w14:textId="77777777" w:rsidTr="000B0316">
        <w:tc>
          <w:tcPr>
            <w:tcW w:w="851" w:type="dxa"/>
            <w:shd w:val="clear" w:color="auto" w:fill="FFE8E1"/>
            <w:vAlign w:val="center"/>
          </w:tcPr>
          <w:p w14:paraId="67595EA8" w14:textId="77777777" w:rsidR="004F5C82" w:rsidRPr="002E16F5" w:rsidRDefault="004F5C82" w:rsidP="000B0316">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6A913BB4" w14:textId="77777777" w:rsidR="004F5C82" w:rsidRPr="002E16F5" w:rsidRDefault="004F5C82" w:rsidP="000B0316">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rsidR="004F5C82" w:rsidRPr="004717BC" w14:paraId="1DAE3CD2" w14:textId="77777777" w:rsidTr="000B0316">
        <w:tc>
          <w:tcPr>
            <w:tcW w:w="851" w:type="dxa"/>
          </w:tcPr>
          <w:p>
            <w:r/>
            <w:r>
              <w:t>BR-01</w:t>
            </w:r>
          </w:p>
        </w:tc>
        <w:tc>
          <w:tcPr>
            <w:tcW w:w="8231" w:type="dxa"/>
          </w:tcPr>
          <w:p>
            <w:r/>
            <w:r>
              <w:t>A mission shall consist of at least one flight leg.</w:t>
            </w:r>
          </w:p>
        </w:tc>
      </w:tr>
      <w:tr w:rsidR="004F5C82" w:rsidRPr="004717BC" w14:paraId="19516B7A" w14:textId="77777777" w:rsidTr="000B0316">
        <w:tc>
          <w:tcPr>
            <w:tcW w:w="851" w:type="dxa"/>
          </w:tcPr>
          <w:p>
            <w:r/>
            <w:r>
              <w:t>BR-02</w:t>
            </w:r>
          </w:p>
        </w:tc>
        <w:tc>
          <w:tcPr>
            <w:tcW w:w="8231" w:type="dxa"/>
          </w:tcPr>
          <w:p>
            <w:r/>
            <w:r>
              <w:t>A registered model version is immutable once created; every prediction/simulation result shall record the exact model type and version used, together with its evaluation metrics, for traceability and reproducibility.</w:t>
            </w:r>
          </w:p>
        </w:tc>
      </w:tr>
      <w:tr w:rsidR="004F5C82" w:rsidRPr="004717BC" w14:paraId="3EE53685" w14:textId="77777777" w:rsidTr="000B0316">
        <w:tc>
          <w:tcPr>
            <w:tcW w:w="851" w:type="dxa"/>
          </w:tcPr>
          <w:p>
            <w:r/>
            <w:r>
              <w:t>BR-03</w:t>
            </w:r>
          </w:p>
        </w:tc>
        <w:tc>
          <w:tcPr>
            <w:tcW w:w="8231" w:type="dxa"/>
          </w:tcPr>
          <w:p>
            <w:r/>
            <w:r>
              <w:t>If a user-provided drone, mission, or weather parameter falls outside the range represented in the training dataset, the system shall display an out-of-range warning; the prediction is still produced but shall be flagged as reduced-confidence.</w:t>
            </w:r>
          </w:p>
        </w:tc>
      </w:tr>
      <w:tr w:rsidR="004F5C82" w:rsidRPr="004717BC" w14:paraId="70A8B6A3" w14:textId="77777777" w:rsidTr="000B0316">
        <w:tc>
          <w:tcPr>
            <w:tcW w:w="851" w:type="dxa"/>
          </w:tcPr>
          <w:p>
            <w:r/>
            <w:r>
              <w:t>BR-04</w:t>
            </w:r>
          </w:p>
        </w:tc>
        <w:tc>
          <w:tcPr>
            <w:tcW w:w="8231" w:type="dxa"/>
          </w:tcPr>
          <w:p>
            <w:r/>
            <w:r>
              <w:t>Total mission energy consumption is the sum of the predicted energy consumption of each flight leg in the mission.</w:t>
            </w:r>
          </w:p>
        </w:tc>
      </w:tr>
      <w:tr w:rsidR="004F5C82" w:rsidRPr="004717BC" w14:paraId="5BCAD327" w14:textId="77777777" w:rsidTr="000B0316">
        <w:tc>
          <w:tcPr>
            <w:tcW w:w="851" w:type="dxa"/>
          </w:tcPr>
          <w:p>
            <w:r/>
            <w:r>
              <w:t>BR-05</w:t>
            </w:r>
          </w:p>
        </w:tc>
        <w:tc>
          <w:tcPr>
            <w:tcW w:w="8231" w:type="dxa"/>
          </w:tcPr>
          <w:p>
            <w:r/>
            <w:r>
              <w:t>A mission is Feasible if the total predicted mission energy does not exceed the selected drone's battery capacity minus an agreed safety margin; the margin value is to be confirmed with the supervisor.</w:t>
            </w:r>
          </w:p>
        </w:tc>
      </w:tr>
      <w:tr w:rsidR="004F5C82" w:rsidRPr="004717BC" w14:paraId="52FDDDBC" w14:textId="77777777" w:rsidTr="000B0316">
        <w:tc>
          <w:tcPr>
            <w:tcW w:w="851" w:type="dxa"/>
          </w:tcPr>
          <w:p>
            <w:r/>
            <w:r>
              <w:t>BR-06</w:t>
            </w:r>
          </w:p>
        </w:tc>
        <w:tc>
          <w:tcPr>
            <w:tcW w:w="8231" w:type="dxa"/>
          </w:tcPr>
          <w:p>
            <w:r/>
            <w:r>
              <w:t>The AI-generated explanation (Tier 2) shall only phrase the Model Recommendation decision; it shall never alter the underlying rule-based recommendation itself.</w:t>
            </w:r>
          </w:p>
        </w:tc>
      </w:tr>
      <w:tr w:rsidR="004F5C82" w:rsidRPr="004717BC" w14:paraId="7B1D08C3" w14:textId="77777777" w:rsidTr="000B0316">
        <w:tc>
          <w:tcPr>
            <w:tcW w:w="851" w:type="dxa"/>
          </w:tcPr>
          <w:p>
            <w:r/>
            <w:r>
              <w:t>BR-07</w:t>
            </w:r>
          </w:p>
        </w:tc>
        <w:tc>
          <w:tcPr>
            <w:tcW w:w="8231" w:type="dxa"/>
          </w:tcPr>
          <w:p>
            <w:r/>
            <w:r>
              <w:t>If the external AI Explanation Service is unavailable, the system shall fall back to a local template-based explanation so the Model Recommendation feature remains usable offline.</w:t>
            </w:r>
          </w:p>
        </w:tc>
      </w:tr>
      <w:tr w:rsidR="004F5C82" w:rsidRPr="004717BC" w14:paraId="5442631B" w14:textId="77777777" w:rsidTr="000B0316">
        <w:tc>
          <w:tcPr>
            <w:tcW w:w="851" w:type="dxa"/>
          </w:tcPr>
          <w:p>
            <w:r/>
            <w:r>
              <w:t>BR-08</w:t>
            </w:r>
          </w:p>
        </w:tc>
        <w:tc>
          <w:tcPr>
            <w:tcW w:w="8231" w:type="dxa"/>
          </w:tcPr>
          <w:p>
            <w:r/>
            <w:r>
              <w:t>The core functionality (Drone Management, Mission Configuration, Prediction, Simulation, Feasibility Assessment) shall operate entirely offline, without requiring an internet connection or physical drone hardware.</w:t>
            </w:r>
          </w:p>
        </w:tc>
      </w:tr>
      <w:tr w:rsidR="004F5C82" w:rsidRPr="004717BC" w14:paraId="657C697E" w14:textId="77777777" w:rsidTr="000B0316">
        <w:tc>
          <w:tcPr>
            <w:tcW w:w="851" w:type="dxa"/>
          </w:tcPr>
          <w:p>
            <w:r/>
            <w:r>
              <w:t>BR-09</w:t>
            </w:r>
          </w:p>
        </w:tc>
        <w:tc>
          <w:tcPr>
            <w:tcW w:w="8231" w:type="dxa"/>
          </w:tcPr>
          <w:p>
            <w:r/>
            <w:r>
              <w:t>Linear Regression and Random Forest are the two prediction models committed for the Tier 1 MVP; XGBoost and Gradient Boosting are Tier 2 extensions, added only if the schedule allows.</w:t>
            </w:r>
          </w:p>
        </w:tc>
      </w:tr>
    </w:tbl>
    <w:p w14:paraId="646109A6" w14:textId="27EC2E72" w:rsidR="004F5C82" w:rsidRDefault="004F5C82" w:rsidP="004F5C82"/>
    <w:p w14:paraId="2ABEA002" w14:textId="06A93FC2" w:rsidR="004F5C82" w:rsidRDefault="004A4AEC" w:rsidP="004F5C82">
      <w:pPr>
        <w:pStyle w:val="Heading3"/>
      </w:pPr>
      <w:r>
        <w:t>5</w:t>
      </w:r>
      <w:r w:rsidR="004F5C82">
        <w:t>.2 Common Requirements</w:t>
      </w:r>
    </w:p>
    <w:p w14:paraId="5ACA5F94" w14:textId="4793B3AF" w:rsidR="004F5C82" w:rsidRPr="0024439B" w:rsidRDefault="005F3EBF" w:rsidP="004760AE">
      <w:pPr>
        <w:rPr>
          <w:i/>
          <w:color w:val="0000FF"/>
        </w:rPr>
      </w:pPr>
      <w:proofErr w:type="gramStart"/>
      <w:proofErr w:type="gramEnd"/>
      <w:r>
        <w:t>All numeric inputs use metric units (kg, m, km, m/s, Wh), consistent with the data dictionary to be produced in WP2. All dates/timestamps are recorded in ISO 8601. UI-level common requirements (field-length limits, default values, keyboard shortcuts, etc.) are to be added by the team once the WP4 screen designs are finalized.</w:t>
      </w:r>
    </w:p>
    <w:p>
      <w:r>
        <w:rPr>
          <w:i/>
          <w:sz w:val="20"/>
        </w:rPr>
        <w:t>The set below is representative and derived from the business rules in 5.1; it should be extended with the final message copy once the WP4 UI is implemented.</w:t>
      </w:r>
    </w:p>
    <w:p w14:paraId="7BDB6771" w14:textId="5BBC6D6A" w:rsidR="004F5C82" w:rsidRDefault="004A4AEC" w:rsidP="004F5C82">
      <w:pPr>
        <w:pStyle w:val="Heading3"/>
      </w:pPr>
      <w:r>
        <w:t>5</w:t>
      </w:r>
      <w:r w:rsidR="004F5C82">
        <w:t>.3 Application Messages List</w:t>
      </w:r>
      <w:bookmarkEnd w:id="20"/>
    </w:p>
    <w:tbl>
      <w:tblPr>
        <w:tblStyle w:val="TableGrid"/>
        <w:tblW w:w="4884" w:type="pct"/>
        <w:tblLook w:val="04A0" w:firstRow="1" w:lastRow="0" w:firstColumn="1" w:lastColumn="0" w:noHBand="0" w:noVBand="1"/>
      </w:tblPr>
      <w:tblGrid>
        <w:gridCol w:w="422"/>
        <w:gridCol w:w="1132"/>
        <w:gridCol w:w="1478"/>
        <w:gridCol w:w="3057"/>
        <w:gridCol w:w="2741"/>
      </w:tblGrid>
      <w:tr w:rsidR="004F5C82" w:rsidRPr="003D0061" w14:paraId="21979135" w14:textId="77777777" w:rsidTr="000B0316">
        <w:tc>
          <w:tcPr>
            <w:tcW w:w="239" w:type="pct"/>
            <w:shd w:val="clear" w:color="auto" w:fill="FFE8E1"/>
          </w:tcPr>
          <w:p w14:paraId="2B1C4CEB" w14:textId="77777777" w:rsidR="004F5C82" w:rsidRPr="003D0061" w:rsidRDefault="004F5C82" w:rsidP="000B0316">
            <w:pPr>
              <w:spacing w:before="60" w:after="60"/>
              <w:rPr>
                <w:b/>
              </w:rPr>
            </w:pPr>
            <w:r w:rsidRPr="003D0061">
              <w:rPr>
                <w:b/>
              </w:rPr>
              <w:t>#</w:t>
            </w:r>
          </w:p>
        </w:tc>
        <w:tc>
          <w:tcPr>
            <w:tcW w:w="641" w:type="pct"/>
            <w:shd w:val="clear" w:color="auto" w:fill="FFE8E1"/>
          </w:tcPr>
          <w:p w14:paraId="77BF9861" w14:textId="77777777" w:rsidR="004F5C82" w:rsidRPr="003D0061" w:rsidRDefault="004F5C82" w:rsidP="000B0316">
            <w:pPr>
              <w:spacing w:before="60" w:after="60"/>
              <w:rPr>
                <w:b/>
              </w:rPr>
            </w:pPr>
            <w:r w:rsidRPr="003D0061">
              <w:rPr>
                <w:b/>
              </w:rPr>
              <w:t>Message code</w:t>
            </w:r>
          </w:p>
        </w:tc>
        <w:tc>
          <w:tcPr>
            <w:tcW w:w="837" w:type="pct"/>
            <w:shd w:val="clear" w:color="auto" w:fill="FFE8E1"/>
          </w:tcPr>
          <w:p w14:paraId="0C45A63F" w14:textId="77777777" w:rsidR="004F5C82" w:rsidRPr="003D0061" w:rsidRDefault="004F5C82" w:rsidP="000B0316">
            <w:pPr>
              <w:spacing w:before="60" w:after="60"/>
              <w:rPr>
                <w:b/>
              </w:rPr>
            </w:pPr>
            <w:r w:rsidRPr="003D0061">
              <w:rPr>
                <w:b/>
              </w:rPr>
              <w:t>Message Type</w:t>
            </w:r>
          </w:p>
        </w:tc>
        <w:tc>
          <w:tcPr>
            <w:tcW w:w="1730" w:type="pct"/>
            <w:shd w:val="clear" w:color="auto" w:fill="FFE8E1"/>
          </w:tcPr>
          <w:p w14:paraId="67076CAA" w14:textId="77777777" w:rsidR="004F5C82" w:rsidRPr="003D0061" w:rsidRDefault="004F5C82" w:rsidP="000B0316">
            <w:pPr>
              <w:spacing w:before="60" w:after="60"/>
              <w:rPr>
                <w:b/>
              </w:rPr>
            </w:pPr>
            <w:r w:rsidRPr="003D0061">
              <w:rPr>
                <w:b/>
              </w:rPr>
              <w:t>Context</w:t>
            </w:r>
          </w:p>
        </w:tc>
        <w:tc>
          <w:tcPr>
            <w:tcW w:w="1551" w:type="pct"/>
            <w:shd w:val="clear" w:color="auto" w:fill="FFE8E1"/>
          </w:tcPr>
          <w:p w14:paraId="22E0B54A" w14:textId="77777777" w:rsidR="004F5C82" w:rsidRPr="003D0061" w:rsidRDefault="004F5C82" w:rsidP="000B0316">
            <w:pPr>
              <w:spacing w:before="60" w:after="60"/>
              <w:rPr>
                <w:b/>
              </w:rPr>
            </w:pPr>
            <w:r w:rsidRPr="003D0061">
              <w:rPr>
                <w:b/>
              </w:rPr>
              <w:t>Content</w:t>
            </w:r>
          </w:p>
        </w:tc>
      </w:tr>
      <w:tr w:rsidR="004F5C82" w:rsidRPr="00756E48" w14:paraId="2885C410" w14:textId="77777777" w:rsidTr="000B0316">
        <w:tc>
          <w:tcPr>
            <w:tcW w:w="239" w:type="pct"/>
          </w:tcPr>
          <w:p>
            <w:r/>
            <w:r>
              <w:t>1</w:t>
            </w:r>
          </w:p>
        </w:tc>
        <w:tc>
          <w:tcPr>
            <w:tcW w:w="641" w:type="pct"/>
          </w:tcPr>
          <w:p>
            <w:r/>
            <w:r>
              <w:t>MSG01</w:t>
            </w:r>
          </w:p>
        </w:tc>
        <w:tc>
          <w:tcPr>
            <w:tcW w:w="837" w:type="pct"/>
          </w:tcPr>
          <w:p>
            <w:r/>
            <w:r>
              <w:t>In red, under the field</w:t>
            </w:r>
          </w:p>
        </w:tc>
        <w:tc>
          <w:tcPr>
            <w:tcW w:w="1730" w:type="pct"/>
          </w:tcPr>
          <w:p>
            <w:r/>
            <w:r>
              <w:t>Numeric field left empty or ≤ 0</w:t>
            </w:r>
          </w:p>
        </w:tc>
        <w:tc>
          <w:tcPr>
            <w:tcW w:w="1551" w:type="pct"/>
          </w:tcPr>
          <w:p>
            <w:r/>
            <w:r>
              <w:t>The {field} field is required and must be greater than 0.</w:t>
            </w:r>
          </w:p>
        </w:tc>
      </w:tr>
      <w:tr w:rsidR="004F5C82" w:rsidRPr="00756E48" w14:paraId="68726575" w14:textId="77777777" w:rsidTr="000B0316">
        <w:tc>
          <w:tcPr>
            <w:tcW w:w="239" w:type="pct"/>
          </w:tcPr>
          <w:p>
            <w:r/>
            <w:r>
              <w:t>2</w:t>
            </w:r>
          </w:p>
        </w:tc>
        <w:tc>
          <w:tcPr>
            <w:tcW w:w="641" w:type="pct"/>
          </w:tcPr>
          <w:p>
            <w:r/>
            <w:r>
              <w:t>MSG02</w:t>
            </w:r>
          </w:p>
        </w:tc>
        <w:tc>
          <w:tcPr>
            <w:tcW w:w="837" w:type="pct"/>
          </w:tcPr>
          <w:p>
            <w:r/>
            <w:r>
              <w:t>Inline warning (amber)</w:t>
            </w:r>
          </w:p>
        </w:tc>
        <w:tc>
          <w:tcPr>
            <w:tcW w:w="1730" w:type="pct"/>
          </w:tcPr>
          <w:p>
            <w:r/>
            <w:r>
              <w:t>Parameter outside training-data range (BR-03)</w:t>
            </w:r>
          </w:p>
        </w:tc>
        <w:tc>
          <w:tcPr>
            <w:tcW w:w="1551" w:type="pct"/>
          </w:tcPr>
          <w:p>
            <w:r/>
            <w:r>
              <w:t>This value is outside the range seen in the training data; the prediction may be less reliable.</w:t>
            </w:r>
          </w:p>
        </w:tc>
      </w:tr>
      <w:tr w:rsidR="004F5C82" w:rsidRPr="003D0061" w14:paraId="48B2EEA6" w14:textId="77777777" w:rsidTr="000B0316">
        <w:tc>
          <w:tcPr>
            <w:tcW w:w="239" w:type="pct"/>
          </w:tcPr>
          <w:p>
            <w:r/>
            <w:r>
              <w:t>3</w:t>
            </w:r>
          </w:p>
        </w:tc>
        <w:tc>
          <w:tcPr>
            <w:tcW w:w="641" w:type="pct"/>
          </w:tcPr>
          <w:p>
            <w:r/>
            <w:r>
              <w:t>MSG03</w:t>
            </w:r>
          </w:p>
        </w:tc>
        <w:tc>
          <w:tcPr>
            <w:tcW w:w="837" w:type="pct"/>
          </w:tcPr>
          <w:p>
            <w:r/>
            <w:r>
              <w:t>Toast message</w:t>
            </w:r>
          </w:p>
        </w:tc>
        <w:tc>
          <w:tcPr>
            <w:tcW w:w="1730" w:type="pct"/>
          </w:tcPr>
          <w:p>
            <w:r/>
            <w:r>
              <w:t>Simulation completed successfully</w:t>
            </w:r>
          </w:p>
        </w:tc>
        <w:tc>
          <w:tcPr>
            <w:tcW w:w="1551" w:type="pct"/>
          </w:tcPr>
          <w:p>
            <w:r/>
            <w:r>
              <w:t>Simulation complete – see the Feasibility Result below.</w:t>
            </w:r>
          </w:p>
        </w:tc>
      </w:tr>
      <w:tr w:rsidR="004F5C82" w:rsidRPr="007D1C52" w14:paraId="36822141" w14:textId="77777777" w:rsidTr="000B0316">
        <w:tc>
          <w:tcPr>
            <w:tcW w:w="239" w:type="pct"/>
          </w:tcPr>
          <w:p>
            <w:r/>
            <w:r>
              <w:t>4</w:t>
            </w:r>
          </w:p>
        </w:tc>
        <w:tc>
          <w:tcPr>
            <w:tcW w:w="641" w:type="pct"/>
          </w:tcPr>
          <w:p>
            <w:r/>
            <w:r>
              <w:t>MSG04</w:t>
            </w:r>
          </w:p>
        </w:tc>
        <w:tc>
          <w:tcPr>
            <w:tcW w:w="837" w:type="pct"/>
          </w:tcPr>
          <w:p>
            <w:r/>
            <w:r>
              <w:t>Toast message</w:t>
            </w:r>
          </w:p>
        </w:tc>
        <w:tc>
          <w:tcPr>
            <w:tcW w:w="1730" w:type="pct"/>
          </w:tcPr>
          <w:p>
            <w:r/>
            <w:r>
              <w:t>Scenario saved successfully</w:t>
            </w:r>
          </w:p>
        </w:tc>
        <w:tc>
          <w:tcPr>
            <w:tcW w:w="1551" w:type="pct"/>
          </w:tcPr>
          <w:p>
            <w:r/>
            <w:r>
              <w:t>Scenario "{name}" saved successfully.</w:t>
            </w:r>
          </w:p>
        </w:tc>
      </w:tr>
      <w:tr w:rsidR="004F5C82" w:rsidRPr="00FD2A7F" w14:paraId="6F1B2611" w14:textId="77777777" w:rsidTr="000B0316">
        <w:tc>
          <w:tcPr>
            <w:tcW w:w="239" w:type="pct"/>
          </w:tcPr>
          <w:p>
            <w:r/>
            <w:r>
              <w:t>5</w:t>
            </w:r>
          </w:p>
        </w:tc>
        <w:tc>
          <w:tcPr>
            <w:tcW w:w="641" w:type="pct"/>
          </w:tcPr>
          <w:p>
            <w:r/>
            <w:r>
              <w:t>MSG05</w:t>
            </w:r>
          </w:p>
        </w:tc>
        <w:tc>
          <w:tcPr>
            <w:tcW w:w="837" w:type="pct"/>
          </w:tcPr>
          <w:p>
            <w:r/>
            <w:r>
              <w:t>Inline banner</w:t>
            </w:r>
          </w:p>
        </w:tc>
        <w:tc>
          <w:tcPr>
            <w:tcW w:w="1730" w:type="pct"/>
          </w:tcPr>
          <w:p>
            <w:r/>
            <w:r>
              <w:t>AI Explanation Service unavailable (BR-07)</w:t>
            </w:r>
          </w:p>
        </w:tc>
        <w:tc>
          <w:tcPr>
            <w:tcW w:w="1551" w:type="pct"/>
          </w:tcPr>
          <w:p>
            <w:r/>
            <w:r>
              <w:t>AI explanation unavailable – showing a standard explanation instead.</w:t>
            </w:r>
          </w:p>
        </w:tc>
      </w:tr>
      <w:tr w:rsidR="004F5C82" w14:paraId="4979FF6A" w14:textId="77777777" w:rsidTr="000B0316">
        <w:tc>
          <w:tcPr>
            <w:tcW w:w="239" w:type="pct"/>
          </w:tcPr>
          <w:p>
            <w:r/>
            <w:r>
              <w:t>6</w:t>
            </w:r>
          </w:p>
        </w:tc>
        <w:tc>
          <w:tcPr>
            <w:tcW w:w="641" w:type="pct"/>
          </w:tcPr>
          <w:p>
            <w:r/>
            <w:r>
              <w:t>MSG06</w:t>
            </w:r>
          </w:p>
        </w:tc>
        <w:tc>
          <w:tcPr>
            <w:tcW w:w="837" w:type="pct"/>
          </w:tcPr>
          <w:p>
            <w:r/>
            <w:r>
              <w:t>In red, under the field</w:t>
            </w:r>
          </w:p>
        </w:tc>
        <w:tc>
          <w:tcPr>
            <w:tcW w:w="1730" w:type="pct"/>
          </w:tcPr>
          <w:p>
            <w:r/>
            <w:r>
              <w:t>Mission has zero flight legs (BR-01)</w:t>
            </w:r>
          </w:p>
        </w:tc>
        <w:tc>
          <w:tcPr>
            <w:tcW w:w="1551" w:type="pct"/>
          </w:tcPr>
          <w:p>
            <w:r/>
            <w:r>
              <w:t>Add at least one flight leg before running a simulation.</w:t>
            </w:r>
          </w:p>
        </w:tc>
      </w:tr>
      <w:tr w:rsidR="004F5C82" w14:paraId="3451A242" w14:textId="77777777" w:rsidTr="000B0316">
        <w:tc>
          <w:tcPr>
            <w:tcW w:w="239" w:type="pct"/>
          </w:tcPr>
          <w:p>
            <w:r/>
            <w:r>
              <w:t>7</w:t>
            </w:r>
          </w:p>
        </w:tc>
        <w:tc>
          <w:tcPr>
            <w:tcW w:w="641" w:type="pct"/>
          </w:tcPr>
          <w:p>
            <w:r/>
            <w:r>
              <w:t>MSG07</w:t>
            </w:r>
          </w:p>
        </w:tc>
        <w:tc>
          <w:tcPr>
            <w:tcW w:w="837" w:type="pct"/>
          </w:tcPr>
          <w:p>
            <w:r/>
            <w:r>
              <w:t>Inline, result panel</w:t>
            </w:r>
          </w:p>
        </w:tc>
        <w:tc>
          <w:tcPr>
            <w:tcW w:w="1730" w:type="pct"/>
          </w:tcPr>
          <w:p>
            <w:r/>
            <w:r>
              <w:t>Mission not feasible (BR-05)</w:t>
            </w:r>
          </w:p>
        </w:tc>
        <w:tc>
          <w:tcPr>
            <w:tcW w:w="1551" w:type="pct"/>
          </w:tcPr>
          <w:p>
            <w:r/>
            <w:r>
              <w:t>Estimated energy exceeds the drone's battery capacity by {x} Wh.</w:t>
            </w:r>
          </w:p>
        </w:tc>
      </w:tr>
    </w:tbl>
    <w:p w14:paraId="42FDBD63" w14:textId="77777777" w:rsidR="007120D5" w:rsidRPr="00AC67D5" w:rsidRDefault="007120D5" w:rsidP="007120D5">
      <w:pPr>
        <w:jc w:val="both"/>
        <w:rPr>
          <w:i/>
          <w:color w:val="0000FF"/>
        </w:rPr>
      </w:pPr>
    </w:p>
    <w:p w14:paraId="1452BCFA" w14:textId="321EA380" w:rsidR="004F69A6" w:rsidRPr="004F69A6" w:rsidRDefault="004A4AEC" w:rsidP="004760AE">
      <w:pPr>
        <w:pStyle w:val="Heading3"/>
        <w:rPr>
          <w:lang w:val="en-US"/>
        </w:rPr>
      </w:pPr>
      <w:r>
        <w:t>5.4 Other Requirements</w:t>
      </w:r>
    </w:p>
    <w:p w14:paraId="1452BCFA" w14:textId="321EA380" w:rsidR="004F69A6" w:rsidRPr="004F69A6" w:rsidRDefault="004A4AEC" w:rsidP="004760AE">
      <w:pPr>
        <w:rPr>
          <w:lang w:val="en-US"/>
        </w:rPr>
      </w:pPr>
      <w:r>
        <w:t>None identified at this stage; to be completed during WP4/WP5 as the UI and test plan are finalized.</w:t>
      </w:r>
    </w:p>
    <w:sectPr w:rsidR="004F69A6" w:rsidRPr="004F69A6" w:rsidSect="00155E22">
      <w:footerReference w:type="default" r:id="rId15"/>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