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4DC2" w14:textId="77777777" w:rsidR="00DC656C" w:rsidRPr="009D65AD" w:rsidRDefault="00DC656C" w:rsidP="00547DCD">
      <w:pPr>
        <w:jc w:val="left"/>
      </w:pPr>
      <w:r w:rsidRPr="009D65AD">
        <w:t xml:space="preserve">IV. DATA DESCRIPTION/ PREPARATION </w:t>
      </w:r>
    </w:p>
    <w:p w14:paraId="268DD56F" w14:textId="77777777" w:rsidR="00DC656C" w:rsidRDefault="00DC656C" w:rsidP="00547DCD">
      <w:pPr>
        <w:pStyle w:val="a3"/>
        <w:numPr>
          <w:ilvl w:val="0"/>
          <w:numId w:val="1"/>
        </w:numPr>
        <w:ind w:firstLineChars="0"/>
        <w:jc w:val="left"/>
      </w:pPr>
      <w:r w:rsidRPr="009D65AD">
        <w:t xml:space="preserve">Data Description </w:t>
      </w:r>
    </w:p>
    <w:p w14:paraId="4E320AE6" w14:textId="77777777" w:rsidR="00547DCD" w:rsidRDefault="00547DCD" w:rsidP="00547DCD">
      <w:pPr>
        <w:pStyle w:val="a3"/>
        <w:ind w:left="360" w:firstLineChars="0" w:firstLine="0"/>
        <w:jc w:val="left"/>
        <w:rPr>
          <w:rFonts w:hint="eastAsia"/>
        </w:rPr>
      </w:pPr>
    </w:p>
    <w:p w14:paraId="65D5558A" w14:textId="0A7BE7FA" w:rsidR="00081965" w:rsidRDefault="00081965" w:rsidP="00547DCD">
      <w:pPr>
        <w:pStyle w:val="a3"/>
        <w:ind w:firstLineChars="0" w:firstLine="0"/>
        <w:jc w:val="left"/>
      </w:pPr>
      <w:r w:rsidRPr="00081965">
        <w:t>The dataset used in this project is from Dr. Marie Anderson, Machine Learning Engineer, Chief Data and Analytics Office, Lloyds Banking Group, Bristol. The raw transaction data provides a record of customer interactions, including date, time, amount, mode, and associated location. For reasons of confidentiality, the raw transaction data is subjected to agent-based simulations to generate artificial transaction</w:t>
      </w:r>
      <w:r>
        <w:t>al</w:t>
      </w:r>
      <w:r w:rsidRPr="00081965">
        <w:t xml:space="preserve"> data at the individual level. Our research is based on this dataset.</w:t>
      </w:r>
    </w:p>
    <w:p w14:paraId="6DAC788D" w14:textId="77777777" w:rsidR="00081965" w:rsidRPr="00081965" w:rsidRDefault="00081965" w:rsidP="00547DCD">
      <w:pPr>
        <w:pStyle w:val="a3"/>
        <w:ind w:firstLine="480"/>
        <w:jc w:val="left"/>
      </w:pPr>
    </w:p>
    <w:p w14:paraId="5248ABFF" w14:textId="29747746" w:rsidR="00081965" w:rsidRPr="00AA349B" w:rsidRDefault="00081965" w:rsidP="00547DCD">
      <w:pPr>
        <w:pStyle w:val="a3"/>
        <w:ind w:firstLineChars="0" w:firstLine="0"/>
        <w:jc w:val="left"/>
      </w:pPr>
      <w:r w:rsidRPr="00081965">
        <w:t>In the initial release of the dataset, there are 1,048,575 rows of transaction data and four variables: 'from_totally_fake_account', 'monopoly_money_amount', 'to_randomly_generated_account', and 'not_happened_yet_date'. The following is a detailed description of the variables:</w:t>
      </w:r>
    </w:p>
    <w:p w14:paraId="6B79F908" w14:textId="77777777" w:rsidR="00AA349B" w:rsidRPr="00AA349B" w:rsidRDefault="00AA349B" w:rsidP="00547DCD">
      <w:pPr>
        <w:pStyle w:val="a3"/>
        <w:ind w:firstLineChars="0" w:firstLine="0"/>
        <w:jc w:val="left"/>
      </w:pPr>
      <w:r w:rsidRPr="00AA349B">
        <w:rPr>
          <w:b/>
          <w:bCs/>
        </w:rPr>
        <w:t>from_totally_fake_account</w:t>
      </w:r>
      <w:r w:rsidRPr="00AA349B">
        <w:t>: virtual transfer out account. Character variable representing the trading account.</w:t>
      </w:r>
    </w:p>
    <w:p w14:paraId="2B70CFFC" w14:textId="77777777" w:rsidR="00AA349B" w:rsidRPr="00AA349B" w:rsidRDefault="00AA349B" w:rsidP="00547DCD">
      <w:pPr>
        <w:pStyle w:val="a3"/>
        <w:ind w:firstLineChars="0" w:firstLine="0"/>
        <w:jc w:val="left"/>
      </w:pPr>
      <w:r w:rsidRPr="00AA349B">
        <w:rPr>
          <w:b/>
          <w:bCs/>
        </w:rPr>
        <w:t>monopoly_money_amount</w:t>
      </w:r>
      <w:r w:rsidRPr="00AA349B">
        <w:t>: virtual transaction amount. Numeric variable representing the spend/transfer amount.</w:t>
      </w:r>
    </w:p>
    <w:p w14:paraId="3F543180" w14:textId="5533487D" w:rsidR="00AA349B" w:rsidRPr="00AA349B" w:rsidRDefault="00AA349B" w:rsidP="00547DCD">
      <w:pPr>
        <w:pStyle w:val="a3"/>
        <w:ind w:firstLineChars="0" w:firstLine="0"/>
        <w:jc w:val="left"/>
      </w:pPr>
      <w:r w:rsidRPr="00AA349B">
        <w:rPr>
          <w:b/>
          <w:bCs/>
        </w:rPr>
        <w:t>to_randomly_generated_account</w:t>
      </w:r>
      <w:r w:rsidRPr="00AA349B">
        <w:t>: virtual to account. Character variable representing the transaction merchant/virtual personal account.</w:t>
      </w:r>
    </w:p>
    <w:p w14:paraId="21292E6C" w14:textId="4DDB0ED5" w:rsidR="00AA349B" w:rsidRPr="00AA349B" w:rsidRDefault="00AA349B" w:rsidP="00547DCD">
      <w:pPr>
        <w:pStyle w:val="a3"/>
        <w:ind w:firstLineChars="0" w:firstLine="0"/>
        <w:jc w:val="left"/>
      </w:pPr>
      <w:r w:rsidRPr="00AA349B">
        <w:rPr>
          <w:b/>
          <w:bCs/>
        </w:rPr>
        <w:t>not_happened_yet_date</w:t>
      </w:r>
      <w:r w:rsidRPr="00AA349B">
        <w:t>: virtual transaction date. Date type variable from</w:t>
      </w:r>
      <w:r w:rsidR="00081965" w:rsidRPr="00081965">
        <w:t xml:space="preserve"> 1 January 2025 to 31 December 2025</w:t>
      </w:r>
      <w:r w:rsidRPr="00AA349B">
        <w:t>.</w:t>
      </w:r>
    </w:p>
    <w:p w14:paraId="70AA0D16" w14:textId="77777777" w:rsidR="004F79E2" w:rsidRPr="00862FCF" w:rsidRDefault="004F79E2" w:rsidP="00547DCD">
      <w:pPr>
        <w:pStyle w:val="a3"/>
        <w:ind w:firstLine="480"/>
        <w:jc w:val="left"/>
      </w:pPr>
    </w:p>
    <w:p w14:paraId="13D23767" w14:textId="2AA4AAB0" w:rsidR="009B2ED9" w:rsidRDefault="00DC656C" w:rsidP="00547DCD">
      <w:pPr>
        <w:pStyle w:val="a3"/>
        <w:numPr>
          <w:ilvl w:val="0"/>
          <w:numId w:val="1"/>
        </w:numPr>
        <w:ind w:firstLineChars="0"/>
        <w:jc w:val="left"/>
      </w:pPr>
      <w:r w:rsidRPr="009D65AD">
        <w:t>Data Quality</w:t>
      </w:r>
    </w:p>
    <w:p w14:paraId="230241F0" w14:textId="77777777" w:rsidR="00DE02C9" w:rsidRDefault="00DE02C9" w:rsidP="00547DCD">
      <w:pPr>
        <w:pStyle w:val="a3"/>
        <w:ind w:firstLine="480"/>
        <w:jc w:val="left"/>
      </w:pPr>
    </w:p>
    <w:p w14:paraId="50CCBAF3" w14:textId="77777777" w:rsidR="00D95244" w:rsidRPr="00DE02C9" w:rsidRDefault="00D95244" w:rsidP="00547DCD">
      <w:pPr>
        <w:pStyle w:val="a3"/>
        <w:ind w:firstLineChars="0" w:firstLine="0"/>
        <w:jc w:val="left"/>
      </w:pPr>
      <w:r w:rsidRPr="00DE02C9">
        <w:t xml:space="preserve">The initial dataset has few variables, so the data preprocessing part is simpler. We firstly performed the operations of </w:t>
      </w:r>
      <w:r>
        <w:rPr>
          <w:rFonts w:hint="eastAsia"/>
        </w:rPr>
        <w:t>r</w:t>
      </w:r>
      <w:r w:rsidRPr="00DE02C9">
        <w:t>emoving duplicate values and checking for missing values on the dataset. After that, we preprocessed the raw data based on the characteristics of the two columns</w:t>
      </w:r>
      <w:r>
        <w:t>: ‘</w:t>
      </w:r>
      <w:r w:rsidRPr="00103195">
        <w:t>to_randomly_generated_account</w:t>
      </w:r>
      <w:r>
        <w:t>’ and ‘</w:t>
      </w:r>
      <w:r w:rsidRPr="00103195">
        <w:rPr>
          <w:rFonts w:eastAsiaTheme="minorEastAsia"/>
        </w:rPr>
        <w:t>not_happened_yet_date’</w:t>
      </w:r>
      <w:r w:rsidRPr="00DE02C9">
        <w:t>.</w:t>
      </w:r>
    </w:p>
    <w:p w14:paraId="592CE6AD" w14:textId="4AFFE499" w:rsidR="00D95244" w:rsidRPr="00DE02C9" w:rsidRDefault="00D95244" w:rsidP="00547DCD">
      <w:pPr>
        <w:pStyle w:val="a3"/>
        <w:ind w:firstLineChars="0" w:firstLine="0"/>
        <w:jc w:val="left"/>
      </w:pPr>
      <w:r w:rsidRPr="00103195">
        <w:rPr>
          <w:b/>
          <w:bCs/>
        </w:rPr>
        <w:lastRenderedPageBreak/>
        <w:t xml:space="preserve">Removing </w:t>
      </w:r>
      <w:r>
        <w:rPr>
          <w:b/>
          <w:bCs/>
        </w:rPr>
        <w:t>D</w:t>
      </w:r>
      <w:r w:rsidRPr="00103195">
        <w:rPr>
          <w:b/>
          <w:bCs/>
        </w:rPr>
        <w:t xml:space="preserve">uplicate </w:t>
      </w:r>
      <w:r>
        <w:rPr>
          <w:b/>
          <w:bCs/>
        </w:rPr>
        <w:t>V</w:t>
      </w:r>
      <w:r w:rsidRPr="00103195">
        <w:rPr>
          <w:b/>
          <w:bCs/>
        </w:rPr>
        <w:t>alues</w:t>
      </w:r>
      <w:r w:rsidRPr="00DE02C9">
        <w:t>:</w:t>
      </w:r>
      <w:r>
        <w:t xml:space="preserve"> </w:t>
      </w:r>
      <w:r w:rsidRPr="00DE02C9">
        <w:t>we removed duplicate values in the dataset considering that in the exact same transaction data (same time, place, amount) is unlikely in real life. The de-duplicated dataset contains 10</w:t>
      </w:r>
      <w:r>
        <w:t>,</w:t>
      </w:r>
      <w:r w:rsidRPr="00DE02C9">
        <w:t>148</w:t>
      </w:r>
      <w:r>
        <w:t>,</w:t>
      </w:r>
      <w:r w:rsidRPr="00DE02C9">
        <w:t>280 pieces of data.</w:t>
      </w:r>
    </w:p>
    <w:p w14:paraId="2A9A51FE" w14:textId="065E10FB" w:rsidR="00D95244" w:rsidRPr="00DE02C9" w:rsidRDefault="00D95244" w:rsidP="00547DCD">
      <w:pPr>
        <w:pStyle w:val="a3"/>
        <w:ind w:firstLineChars="0" w:firstLine="0"/>
        <w:jc w:val="left"/>
      </w:pPr>
      <w:r w:rsidRPr="00D95244">
        <w:rPr>
          <w:b/>
          <w:bCs/>
        </w:rPr>
        <w:t>Handling Missing Values</w:t>
      </w:r>
      <w:r w:rsidRPr="00DE02C9">
        <w:t>: after checking, there are no missing values in the de-duplicated data</w:t>
      </w:r>
      <w:r>
        <w:t>set</w:t>
      </w:r>
      <w:r w:rsidRPr="00DE02C9">
        <w:t>.</w:t>
      </w:r>
    </w:p>
    <w:p w14:paraId="7D483A43" w14:textId="77777777" w:rsidR="00D95244" w:rsidRPr="00DE02C9" w:rsidRDefault="00D95244" w:rsidP="00547DCD">
      <w:pPr>
        <w:pStyle w:val="a3"/>
        <w:ind w:firstLineChars="0" w:firstLine="0"/>
        <w:jc w:val="left"/>
      </w:pPr>
      <w:r w:rsidRPr="00103195">
        <w:rPr>
          <w:b/>
          <w:bCs/>
        </w:rPr>
        <w:t>Data Inconsistency</w:t>
      </w:r>
      <w:r w:rsidRPr="00DE02C9">
        <w:t xml:space="preserve">: We observed that the </w:t>
      </w:r>
      <w:r>
        <w:t>‘</w:t>
      </w:r>
      <w:r w:rsidRPr="00103195">
        <w:t>to_randomly_generated_account</w:t>
      </w:r>
      <w:r>
        <w:t xml:space="preserve">’ </w:t>
      </w:r>
      <w:r w:rsidRPr="00DE02C9">
        <w:t xml:space="preserve">column contains both merchant names, e.g. </w:t>
      </w:r>
      <w:r>
        <w:t xml:space="preserve">CAFÉ, </w:t>
      </w:r>
      <w:r w:rsidRPr="00103195">
        <w:t>DVD_SHOP</w:t>
      </w:r>
      <w:r w:rsidRPr="00DE02C9">
        <w:t xml:space="preserve">, and personal accounts (five digits), so in the subsequent exploratory analyses we </w:t>
      </w:r>
      <w:proofErr w:type="spellStart"/>
      <w:r w:rsidRPr="00DE02C9">
        <w:t>categorised</w:t>
      </w:r>
      <w:proofErr w:type="spellEnd"/>
      <w:r w:rsidRPr="00DE02C9">
        <w:t xml:space="preserve"> the consumer accounts and classified the personal accounts as "</w:t>
      </w:r>
      <w:r>
        <w:t>p</w:t>
      </w:r>
      <w:r w:rsidRPr="00DE02C9">
        <w:t>erson" for ease of follow-up.</w:t>
      </w:r>
    </w:p>
    <w:p w14:paraId="57A42FDB" w14:textId="17F655CC" w:rsidR="00D95244" w:rsidRDefault="00D95244" w:rsidP="00547DCD">
      <w:pPr>
        <w:pStyle w:val="a3"/>
        <w:ind w:firstLineChars="0" w:firstLine="0"/>
        <w:jc w:val="left"/>
      </w:pPr>
      <w:r w:rsidRPr="00D95244">
        <w:rPr>
          <w:b/>
          <w:bCs/>
        </w:rPr>
        <w:t>Parse Dates</w:t>
      </w:r>
      <w:r w:rsidRPr="00DE02C9">
        <w:t xml:space="preserve">: We note that we can extract the transaction month from the date to see which months of the year are more active. We also plan to convert the transaction dates to Monday to Sunday, so that we can further </w:t>
      </w:r>
      <w:proofErr w:type="spellStart"/>
      <w:r w:rsidRPr="00DE02C9">
        <w:t>analyse</w:t>
      </w:r>
      <w:proofErr w:type="spellEnd"/>
      <w:r w:rsidRPr="00DE02C9">
        <w:t xml:space="preserve"> the weekly trading patterns and get more valuable information</w:t>
      </w:r>
      <w:r>
        <w:t>.</w:t>
      </w:r>
    </w:p>
    <w:p w14:paraId="59A998A9" w14:textId="77777777" w:rsidR="0048180E" w:rsidRDefault="0048180E" w:rsidP="00547DCD">
      <w:pPr>
        <w:pStyle w:val="a3"/>
        <w:ind w:firstLine="480"/>
        <w:jc w:val="left"/>
      </w:pPr>
    </w:p>
    <w:p w14:paraId="29BCD589" w14:textId="4C58A8AF" w:rsidR="0048180E" w:rsidRDefault="0048180E" w:rsidP="00547DCD">
      <w:pPr>
        <w:jc w:val="left"/>
      </w:pPr>
      <w:r>
        <w:br w:type="page"/>
      </w:r>
    </w:p>
    <w:p w14:paraId="467DD2F6" w14:textId="77777777" w:rsidR="0048180E" w:rsidRPr="0048180E" w:rsidRDefault="0048180E" w:rsidP="0048180E">
      <w:r w:rsidRPr="0048180E">
        <w:lastRenderedPageBreak/>
        <w:t xml:space="preserve">IV. </w:t>
      </w:r>
      <w:r w:rsidRPr="0048180E">
        <w:t>数据说明</w:t>
      </w:r>
      <w:r w:rsidRPr="0048180E">
        <w:t>/</w:t>
      </w:r>
      <w:r w:rsidRPr="0048180E">
        <w:t>准备</w:t>
      </w:r>
      <w:r w:rsidRPr="0048180E">
        <w:t xml:space="preserve"> </w:t>
      </w:r>
    </w:p>
    <w:p w14:paraId="004C1918" w14:textId="64130D0B" w:rsidR="0048180E" w:rsidRPr="0048180E" w:rsidRDefault="0048180E" w:rsidP="0048180E">
      <w:r w:rsidRPr="0048180E">
        <w:t>A.</w:t>
      </w:r>
      <w:r w:rsidRPr="0048180E">
        <w:tab/>
      </w:r>
      <w:r w:rsidRPr="0048180E">
        <w:t>数据说明</w:t>
      </w:r>
    </w:p>
    <w:p w14:paraId="4BD76BD1" w14:textId="77777777" w:rsidR="0048180E" w:rsidRPr="0048180E" w:rsidRDefault="0048180E" w:rsidP="0048180E">
      <w:r w:rsidRPr="0048180E">
        <w:rPr>
          <w:rFonts w:hint="eastAsia"/>
        </w:rPr>
        <w:t>本项目中使用的数据</w:t>
      </w:r>
      <w:proofErr w:type="gramStart"/>
      <w:r w:rsidRPr="0048180E">
        <w:rPr>
          <w:rFonts w:hint="eastAsia"/>
        </w:rPr>
        <w:t>集来自</w:t>
      </w:r>
      <w:proofErr w:type="gramEnd"/>
      <w:r w:rsidRPr="0048180E">
        <w:rPr>
          <w:rFonts w:hint="eastAsia"/>
        </w:rPr>
        <w:t>Marie</w:t>
      </w:r>
      <w:r w:rsidRPr="0048180E">
        <w:rPr>
          <w:rFonts w:hint="eastAsia"/>
        </w:rPr>
        <w:t>博士。原始交易数据提供了客户互动记录，包括日期、时间、金额、方式和相关地点。出于保密性的原因，原始交易数据经过基于代理的模拟，生成个人层面的人工交易数据。我们的研究是基于这个数据</w:t>
      </w:r>
      <w:proofErr w:type="gramStart"/>
      <w:r w:rsidRPr="0048180E">
        <w:rPr>
          <w:rFonts w:hint="eastAsia"/>
        </w:rPr>
        <w:t>集展开</w:t>
      </w:r>
      <w:proofErr w:type="gramEnd"/>
      <w:r w:rsidRPr="0048180E">
        <w:rPr>
          <w:rFonts w:hint="eastAsia"/>
        </w:rPr>
        <w:t>的。</w:t>
      </w:r>
    </w:p>
    <w:p w14:paraId="22501F4C" w14:textId="77777777" w:rsidR="0048180E" w:rsidRPr="0048180E" w:rsidRDefault="0048180E" w:rsidP="0048180E">
      <w:r w:rsidRPr="0048180E">
        <w:rPr>
          <w:rFonts w:hint="eastAsia"/>
        </w:rPr>
        <w:t>在最初发布的数据集中，共有</w:t>
      </w:r>
      <w:r w:rsidRPr="0048180E">
        <w:t>1048575</w:t>
      </w:r>
      <w:r w:rsidRPr="0048180E">
        <w:rPr>
          <w:rFonts w:hint="eastAsia"/>
        </w:rPr>
        <w:t>行交易数据，和四个变量，分别是</w:t>
      </w:r>
      <w:r w:rsidRPr="0048180E">
        <w:t>from_totally_fake_account</w:t>
      </w:r>
      <w:r w:rsidRPr="0048180E">
        <w:rPr>
          <w:rFonts w:hint="eastAsia"/>
        </w:rPr>
        <w:t>，</w:t>
      </w:r>
      <w:r w:rsidRPr="0048180E">
        <w:t>monopoly_money_amount</w:t>
      </w:r>
      <w:r w:rsidRPr="0048180E">
        <w:rPr>
          <w:rFonts w:hint="eastAsia"/>
        </w:rPr>
        <w:t>，</w:t>
      </w:r>
      <w:r w:rsidRPr="0048180E">
        <w:t>to_randomly_generated_account</w:t>
      </w:r>
      <w:r w:rsidRPr="0048180E">
        <w:rPr>
          <w:rFonts w:hint="eastAsia"/>
        </w:rPr>
        <w:t>，</w:t>
      </w:r>
      <w:r w:rsidRPr="0048180E">
        <w:t>not_happened_yet_date</w:t>
      </w:r>
      <w:r w:rsidRPr="0048180E">
        <w:rPr>
          <w:rFonts w:hint="eastAsia"/>
        </w:rPr>
        <w:t>。下面是变量的详细说明：</w:t>
      </w:r>
    </w:p>
    <w:p w14:paraId="76CD6F70" w14:textId="77777777" w:rsidR="0048180E" w:rsidRPr="0048180E" w:rsidRDefault="0048180E" w:rsidP="0048180E">
      <w:r w:rsidRPr="0048180E">
        <w:t>from_totally_fake_account</w:t>
      </w:r>
      <w:r w:rsidRPr="0048180E">
        <w:rPr>
          <w:rFonts w:hint="eastAsia"/>
        </w:rPr>
        <w:t>：虚拟的转出账户。字符型变量，代表了交易账户。</w:t>
      </w:r>
    </w:p>
    <w:p w14:paraId="42390ACE" w14:textId="77777777" w:rsidR="0048180E" w:rsidRPr="0048180E" w:rsidRDefault="0048180E" w:rsidP="0048180E">
      <w:r w:rsidRPr="0048180E">
        <w:t>monopoly_money_amount</w:t>
      </w:r>
      <w:r w:rsidRPr="0048180E">
        <w:rPr>
          <w:rFonts w:hint="eastAsia"/>
        </w:rPr>
        <w:t>：虚拟的交易金额。数值型变量，代表了消费</w:t>
      </w:r>
      <w:r w:rsidRPr="0048180E">
        <w:t>/</w:t>
      </w:r>
      <w:r w:rsidRPr="0048180E">
        <w:rPr>
          <w:rFonts w:hint="eastAsia"/>
        </w:rPr>
        <w:t>转账金额。</w:t>
      </w:r>
    </w:p>
    <w:p w14:paraId="21606910" w14:textId="77777777" w:rsidR="0048180E" w:rsidRPr="0048180E" w:rsidRDefault="0048180E" w:rsidP="0048180E">
      <w:r w:rsidRPr="0048180E">
        <w:t>to_randomly_generated_account</w:t>
      </w:r>
      <w:r w:rsidRPr="0048180E">
        <w:rPr>
          <w:rFonts w:hint="eastAsia"/>
        </w:rPr>
        <w:t>：虚拟的收款账户。字符型变量，代表了交易商户</w:t>
      </w:r>
      <w:r w:rsidRPr="0048180E">
        <w:rPr>
          <w:rFonts w:hint="eastAsia"/>
        </w:rPr>
        <w:t>/</w:t>
      </w:r>
      <w:r w:rsidRPr="0048180E">
        <w:rPr>
          <w:rFonts w:hint="eastAsia"/>
        </w:rPr>
        <w:t>虚拟的个人账户</w:t>
      </w:r>
    </w:p>
    <w:p w14:paraId="0AAB57B1" w14:textId="77777777" w:rsidR="0048180E" w:rsidRPr="0048180E" w:rsidRDefault="0048180E" w:rsidP="0048180E">
      <w:r w:rsidRPr="0048180E">
        <w:t>not_happened_yet_date</w:t>
      </w:r>
      <w:r w:rsidRPr="0048180E">
        <w:rPr>
          <w:rFonts w:hint="eastAsia"/>
        </w:rPr>
        <w:t>：虚拟的交易日期。日期型变量，从</w:t>
      </w:r>
      <w:r w:rsidRPr="0048180E">
        <w:t>01/01/2025</w:t>
      </w:r>
      <w:r w:rsidRPr="0048180E">
        <w:rPr>
          <w:rFonts w:hint="eastAsia"/>
        </w:rPr>
        <w:t>到</w:t>
      </w:r>
      <w:r w:rsidRPr="0048180E">
        <w:t>31/12/2025</w:t>
      </w:r>
      <w:r w:rsidRPr="0048180E">
        <w:rPr>
          <w:rFonts w:hint="eastAsia"/>
        </w:rPr>
        <w:t>。</w:t>
      </w:r>
    </w:p>
    <w:p w14:paraId="7F8A46E3" w14:textId="77777777" w:rsidR="00D95244" w:rsidRDefault="00D95244" w:rsidP="0048180E"/>
    <w:p w14:paraId="085BFBCC" w14:textId="06E65639" w:rsidR="0048180E" w:rsidRPr="0048180E" w:rsidRDefault="0048180E" w:rsidP="0048180E">
      <w:pPr>
        <w:rPr>
          <w:rFonts w:hint="eastAsia"/>
        </w:rPr>
      </w:pPr>
      <w:r w:rsidRPr="0048180E">
        <w:t>B.</w:t>
      </w:r>
      <w:r w:rsidRPr="0048180E">
        <w:tab/>
      </w:r>
      <w:r w:rsidRPr="0048180E">
        <w:t>数据质量</w:t>
      </w:r>
    </w:p>
    <w:p w14:paraId="676DB52A" w14:textId="77777777" w:rsidR="00876FE4" w:rsidRPr="00547DCD" w:rsidRDefault="00876FE4" w:rsidP="0048180E">
      <w:r>
        <w:rPr>
          <w:rFonts w:hint="eastAsia"/>
        </w:rPr>
        <w:t>初始数据集的变量不多，所以数</w:t>
      </w:r>
      <w:r w:rsidRPr="00547DCD">
        <w:rPr>
          <w:rFonts w:hint="eastAsia"/>
        </w:rPr>
        <w:t>据预处理部分较为简单。我们首先对数据集进行了去重、检查</w:t>
      </w:r>
      <w:proofErr w:type="gramStart"/>
      <w:r w:rsidRPr="00547DCD">
        <w:rPr>
          <w:rFonts w:hint="eastAsia"/>
        </w:rPr>
        <w:t>缺失值</w:t>
      </w:r>
      <w:proofErr w:type="gramEnd"/>
      <w:r w:rsidRPr="00547DCD">
        <w:rPr>
          <w:rFonts w:hint="eastAsia"/>
        </w:rPr>
        <w:t>的操作。之后根据收款账户和交易日期两列的特征，对原始数据进行预处理。</w:t>
      </w:r>
    </w:p>
    <w:p w14:paraId="2995820B" w14:textId="774FA5DA" w:rsidR="00876FE4" w:rsidRPr="00547DCD" w:rsidRDefault="00876FE4" w:rsidP="0048180E">
      <w:r w:rsidRPr="00547DCD">
        <w:rPr>
          <w:rFonts w:hint="eastAsia"/>
        </w:rPr>
        <w:t>数据去重：我们考虑到在完全相同的交易数据（相同的时间、地点、金额）在现实生活中可能性很小，所以我们删除了数据集中的重复值。</w:t>
      </w:r>
      <w:r w:rsidR="00415094" w:rsidRPr="00547DCD">
        <w:rPr>
          <w:rFonts w:hint="eastAsia"/>
        </w:rPr>
        <w:t>去重后的数据集包含</w:t>
      </w:r>
      <w:r w:rsidR="00415094" w:rsidRPr="00547DCD">
        <w:t>10148280</w:t>
      </w:r>
      <w:r w:rsidR="00415094" w:rsidRPr="00547DCD">
        <w:rPr>
          <w:rFonts w:hint="eastAsia"/>
        </w:rPr>
        <w:t>条数据。</w:t>
      </w:r>
    </w:p>
    <w:p w14:paraId="57606786" w14:textId="06415180" w:rsidR="00415094" w:rsidRPr="00547DCD" w:rsidRDefault="00415094" w:rsidP="0048180E">
      <w:r w:rsidRPr="00547DCD">
        <w:rPr>
          <w:rFonts w:hint="eastAsia"/>
        </w:rPr>
        <w:t>处理缺失数据：经过检查，去重后的数据无缺失值。</w:t>
      </w:r>
    </w:p>
    <w:p w14:paraId="405CD459" w14:textId="7558C3A7" w:rsidR="00415094" w:rsidRPr="00547DCD" w:rsidRDefault="00415094" w:rsidP="0048180E">
      <w:r w:rsidRPr="00547DCD">
        <w:rPr>
          <w:rFonts w:hint="eastAsia"/>
        </w:rPr>
        <w:t>数据不一致：我们观察到</w:t>
      </w:r>
      <w:r w:rsidRPr="00547DCD">
        <w:rPr>
          <w:rFonts w:hint="eastAsia"/>
        </w:rPr>
        <w:t>收款账户</w:t>
      </w:r>
      <w:r w:rsidRPr="00547DCD">
        <w:rPr>
          <w:rFonts w:hint="eastAsia"/>
        </w:rPr>
        <w:t>列中既包含了商户名称，例如</w:t>
      </w:r>
      <w:r w:rsidRPr="00547DCD">
        <w:t>…</w:t>
      </w:r>
      <w:r w:rsidRPr="00547DCD">
        <w:rPr>
          <w:rFonts w:hint="eastAsia"/>
        </w:rPr>
        <w:t>，同时包含个人账户（五位数字），所以在之后的探索性分析中我们把消费账户进行分类，同时把个人账户归为“个人”类，以方便后续的工作。</w:t>
      </w:r>
    </w:p>
    <w:p w14:paraId="424E7F6B" w14:textId="58F66AE7" w:rsidR="00415094" w:rsidRDefault="00415094" w:rsidP="0048180E">
      <w:pPr>
        <w:rPr>
          <w:rFonts w:hint="eastAsia"/>
        </w:rPr>
      </w:pPr>
      <w:r w:rsidRPr="00547DCD">
        <w:rPr>
          <w:rFonts w:hint="eastAsia"/>
        </w:rPr>
        <w:t>交易日期：</w:t>
      </w:r>
      <w:r w:rsidR="00DE02C9" w:rsidRPr="00547DCD">
        <w:rPr>
          <w:rFonts w:hint="eastAsia"/>
        </w:rPr>
        <w:t>我们注意到我们可以在日期中提取交易月，来观察一年</w:t>
      </w:r>
      <w:r w:rsidR="00DE02C9">
        <w:rPr>
          <w:rFonts w:hint="eastAsia"/>
        </w:rPr>
        <w:t>中哪些月份</w:t>
      </w:r>
      <w:r w:rsidR="00DE02C9">
        <w:rPr>
          <w:rFonts w:hint="eastAsia"/>
        </w:rPr>
        <w:lastRenderedPageBreak/>
        <w:t>的交易较为活跃。同时，我们计划把交易日期转化为周一到周日，这样我们可以进一步分析每周中的交易规律，得到更有价值的信息。</w:t>
      </w:r>
    </w:p>
    <w:p w14:paraId="28705540" w14:textId="77777777" w:rsidR="00415094" w:rsidRPr="00876FE4" w:rsidRDefault="00415094" w:rsidP="0048180E"/>
    <w:sectPr w:rsidR="00415094" w:rsidRPr="00876F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1B3A0" w14:textId="77777777" w:rsidR="00EF4C78" w:rsidRDefault="00EF4C78" w:rsidP="0048180E">
      <w:r>
        <w:separator/>
      </w:r>
    </w:p>
  </w:endnote>
  <w:endnote w:type="continuationSeparator" w:id="0">
    <w:p w14:paraId="3166C725" w14:textId="77777777" w:rsidR="00EF4C78" w:rsidRDefault="00EF4C78" w:rsidP="00481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770E" w14:textId="77777777" w:rsidR="00EF4C78" w:rsidRDefault="00EF4C78" w:rsidP="0048180E">
      <w:r>
        <w:separator/>
      </w:r>
    </w:p>
  </w:footnote>
  <w:footnote w:type="continuationSeparator" w:id="0">
    <w:p w14:paraId="369E1243" w14:textId="77777777" w:rsidR="00EF4C78" w:rsidRDefault="00EF4C78" w:rsidP="00481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42D7"/>
    <w:multiLevelType w:val="hybridMultilevel"/>
    <w:tmpl w:val="75C0A7A6"/>
    <w:lvl w:ilvl="0" w:tplc="EA345D9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332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6C"/>
    <w:rsid w:val="00022E62"/>
    <w:rsid w:val="00040369"/>
    <w:rsid w:val="00081965"/>
    <w:rsid w:val="000A64B1"/>
    <w:rsid w:val="00103195"/>
    <w:rsid w:val="00144703"/>
    <w:rsid w:val="00154871"/>
    <w:rsid w:val="002A0399"/>
    <w:rsid w:val="00415094"/>
    <w:rsid w:val="0048180E"/>
    <w:rsid w:val="004F79E2"/>
    <w:rsid w:val="00547DCD"/>
    <w:rsid w:val="0060453C"/>
    <w:rsid w:val="00745FEB"/>
    <w:rsid w:val="00862FCF"/>
    <w:rsid w:val="00876FE4"/>
    <w:rsid w:val="00981EA7"/>
    <w:rsid w:val="009B2ED9"/>
    <w:rsid w:val="00A84ACB"/>
    <w:rsid w:val="00AA349B"/>
    <w:rsid w:val="00B26EFB"/>
    <w:rsid w:val="00BC26D0"/>
    <w:rsid w:val="00BC3EAB"/>
    <w:rsid w:val="00BF7EF7"/>
    <w:rsid w:val="00C239AA"/>
    <w:rsid w:val="00D95244"/>
    <w:rsid w:val="00DC656C"/>
    <w:rsid w:val="00DE02C9"/>
    <w:rsid w:val="00DF38FA"/>
    <w:rsid w:val="00E25B53"/>
    <w:rsid w:val="00EF4C78"/>
    <w:rsid w:val="00F41EBC"/>
    <w:rsid w:val="00F73718"/>
    <w:rsid w:val="00FF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B2CB5"/>
  <w15:chartTrackingRefBased/>
  <w15:docId w15:val="{2CCF316F-9AE3-455A-8C90-9A0ADB55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80E"/>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56C"/>
    <w:pPr>
      <w:ind w:firstLineChars="200" w:firstLine="420"/>
    </w:pPr>
  </w:style>
  <w:style w:type="paragraph" w:styleId="a4">
    <w:name w:val="header"/>
    <w:basedOn w:val="a"/>
    <w:link w:val="a5"/>
    <w:uiPriority w:val="99"/>
    <w:unhideWhenUsed/>
    <w:rsid w:val="00154871"/>
    <w:pPr>
      <w:tabs>
        <w:tab w:val="center" w:pos="4153"/>
        <w:tab w:val="right" w:pos="8306"/>
      </w:tabs>
      <w:snapToGrid w:val="0"/>
      <w:jc w:val="center"/>
    </w:pPr>
    <w:rPr>
      <w:sz w:val="18"/>
      <w:szCs w:val="18"/>
    </w:rPr>
  </w:style>
  <w:style w:type="character" w:customStyle="1" w:styleId="a5">
    <w:name w:val="页眉 字符"/>
    <w:basedOn w:val="a0"/>
    <w:link w:val="a4"/>
    <w:uiPriority w:val="99"/>
    <w:rsid w:val="00154871"/>
    <w:rPr>
      <w:sz w:val="18"/>
      <w:szCs w:val="18"/>
    </w:rPr>
  </w:style>
  <w:style w:type="paragraph" w:styleId="a6">
    <w:name w:val="footer"/>
    <w:basedOn w:val="a"/>
    <w:link w:val="a7"/>
    <w:uiPriority w:val="99"/>
    <w:unhideWhenUsed/>
    <w:rsid w:val="00154871"/>
    <w:pPr>
      <w:tabs>
        <w:tab w:val="center" w:pos="4153"/>
        <w:tab w:val="right" w:pos="8306"/>
      </w:tabs>
      <w:snapToGrid w:val="0"/>
      <w:jc w:val="left"/>
    </w:pPr>
    <w:rPr>
      <w:sz w:val="18"/>
      <w:szCs w:val="18"/>
    </w:rPr>
  </w:style>
  <w:style w:type="character" w:customStyle="1" w:styleId="a7">
    <w:name w:val="页脚 字符"/>
    <w:basedOn w:val="a0"/>
    <w:link w:val="a6"/>
    <w:uiPriority w:val="99"/>
    <w:rsid w:val="001548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597">
      <w:bodyDiv w:val="1"/>
      <w:marLeft w:val="0"/>
      <w:marRight w:val="0"/>
      <w:marTop w:val="0"/>
      <w:marBottom w:val="0"/>
      <w:divBdr>
        <w:top w:val="none" w:sz="0" w:space="0" w:color="auto"/>
        <w:left w:val="none" w:sz="0" w:space="0" w:color="auto"/>
        <w:bottom w:val="none" w:sz="0" w:space="0" w:color="auto"/>
        <w:right w:val="none" w:sz="0" w:space="0" w:color="auto"/>
      </w:divBdr>
    </w:div>
    <w:div w:id="382409473">
      <w:bodyDiv w:val="1"/>
      <w:marLeft w:val="0"/>
      <w:marRight w:val="0"/>
      <w:marTop w:val="0"/>
      <w:marBottom w:val="0"/>
      <w:divBdr>
        <w:top w:val="none" w:sz="0" w:space="0" w:color="auto"/>
        <w:left w:val="none" w:sz="0" w:space="0" w:color="auto"/>
        <w:bottom w:val="none" w:sz="0" w:space="0" w:color="auto"/>
        <w:right w:val="none" w:sz="0" w:space="0" w:color="auto"/>
      </w:divBdr>
    </w:div>
    <w:div w:id="1514026672">
      <w:bodyDiv w:val="1"/>
      <w:marLeft w:val="0"/>
      <w:marRight w:val="0"/>
      <w:marTop w:val="0"/>
      <w:marBottom w:val="0"/>
      <w:divBdr>
        <w:top w:val="none" w:sz="0" w:space="0" w:color="auto"/>
        <w:left w:val="none" w:sz="0" w:space="0" w:color="auto"/>
        <w:bottom w:val="none" w:sz="0" w:space="0" w:color="auto"/>
        <w:right w:val="none" w:sz="0" w:space="0" w:color="auto"/>
      </w:divBdr>
    </w:div>
    <w:div w:id="1517575998">
      <w:bodyDiv w:val="1"/>
      <w:marLeft w:val="0"/>
      <w:marRight w:val="0"/>
      <w:marTop w:val="0"/>
      <w:marBottom w:val="0"/>
      <w:divBdr>
        <w:top w:val="none" w:sz="0" w:space="0" w:color="auto"/>
        <w:left w:val="none" w:sz="0" w:space="0" w:color="auto"/>
        <w:bottom w:val="none" w:sz="0" w:space="0" w:color="auto"/>
        <w:right w:val="none" w:sz="0" w:space="0" w:color="auto"/>
      </w:divBdr>
    </w:div>
    <w:div w:id="21031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Jin</dc:creator>
  <cp:keywords/>
  <dc:description/>
  <cp:lastModifiedBy>Xiaotong Jin</cp:lastModifiedBy>
  <cp:revision>4</cp:revision>
  <dcterms:created xsi:type="dcterms:W3CDTF">2024-02-23T12:13:00Z</dcterms:created>
  <dcterms:modified xsi:type="dcterms:W3CDTF">2024-02-23T15:30:00Z</dcterms:modified>
</cp:coreProperties>
</file>