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CC24" w14:textId="4344C8B5" w:rsidR="00D21B8F" w:rsidRDefault="008D1258" w:rsidP="008D1258">
      <w:pPr>
        <w:jc w:val="center"/>
        <w:rPr>
          <w:b/>
          <w:bCs/>
          <w:sz w:val="28"/>
          <w:szCs w:val="28"/>
        </w:rPr>
      </w:pPr>
      <w:r w:rsidRPr="008D1258">
        <w:rPr>
          <w:b/>
          <w:bCs/>
          <w:sz w:val="28"/>
          <w:szCs w:val="28"/>
        </w:rPr>
        <w:t>Group Report</w:t>
      </w:r>
    </w:p>
    <w:p w14:paraId="748D0B9C" w14:textId="77777777" w:rsidR="008D1258" w:rsidRDefault="008D1258" w:rsidP="008D1258">
      <w:pPr>
        <w:jc w:val="center"/>
        <w:rPr>
          <w:b/>
          <w:bCs/>
          <w:sz w:val="28"/>
          <w:szCs w:val="28"/>
        </w:rPr>
      </w:pPr>
    </w:p>
    <w:p w14:paraId="1DD89F39" w14:textId="58C32CA9" w:rsidR="008D1258" w:rsidRPr="008D1258" w:rsidRDefault="008D1258" w:rsidP="00DE59C9">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Abstract</w:t>
      </w:r>
      <w:r w:rsidR="00DE59C9">
        <w:rPr>
          <w:rFonts w:ascii="Arial" w:eastAsia="Times New Roman" w:hAnsi="Arial" w:cs="Arial"/>
          <w:color w:val="000000"/>
          <w:sz w:val="20"/>
          <w:szCs w:val="20"/>
          <w:lang w:eastAsia="en-GB"/>
        </w:rPr>
        <w:t xml:space="preserve"> &amp; </w:t>
      </w:r>
      <w:r w:rsidRPr="008D1258">
        <w:rPr>
          <w:rFonts w:ascii="Arial" w:eastAsia="Times New Roman" w:hAnsi="Arial" w:cs="Arial"/>
          <w:b/>
          <w:bCs/>
          <w:color w:val="000000"/>
          <w:sz w:val="20"/>
          <w:szCs w:val="20"/>
          <w:bdr w:val="none" w:sz="0" w:space="0" w:color="auto" w:frame="1"/>
          <w:lang w:eastAsia="en-GB"/>
        </w:rPr>
        <w:t>Introduction</w:t>
      </w:r>
      <w:r w:rsidR="00DE59C9">
        <w:rPr>
          <w:rFonts w:ascii="Arial" w:eastAsia="Times New Roman" w:hAnsi="Arial" w:cs="Arial"/>
          <w:b/>
          <w:bCs/>
          <w:color w:val="000000"/>
          <w:sz w:val="20"/>
          <w:szCs w:val="20"/>
          <w:bdr w:val="none" w:sz="0" w:space="0" w:color="auto" w:frame="1"/>
          <w:lang w:eastAsia="en-GB"/>
        </w:rPr>
        <w:t xml:space="preserve"> (10%)</w:t>
      </w:r>
    </w:p>
    <w:p w14:paraId="1A6106BB" w14:textId="77777777" w:rsidR="008D1258" w:rsidRDefault="008D1258" w:rsidP="008D1258">
      <w:pPr>
        <w:numPr>
          <w:ilvl w:val="1"/>
          <w:numId w:val="2"/>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 brief discussion of the problem context, motivation, analysis questions/</w:t>
      </w:r>
      <w:proofErr w:type="gramStart"/>
      <w:r w:rsidRPr="008D1258">
        <w:rPr>
          <w:rFonts w:ascii="Arial" w:eastAsia="Times New Roman" w:hAnsi="Arial" w:cs="Arial"/>
          <w:color w:val="000000"/>
          <w:sz w:val="20"/>
          <w:szCs w:val="20"/>
          <w:lang w:eastAsia="en-GB"/>
        </w:rPr>
        <w:t>aims</w:t>
      </w:r>
      <w:proofErr w:type="gramEnd"/>
      <w:r w:rsidRPr="008D1258">
        <w:rPr>
          <w:rFonts w:ascii="Arial" w:eastAsia="Times New Roman" w:hAnsi="Arial" w:cs="Arial"/>
          <w:color w:val="000000"/>
          <w:sz w:val="20"/>
          <w:szCs w:val="20"/>
          <w:lang w:eastAsia="en-GB"/>
        </w:rPr>
        <w:t xml:space="preserve"> and proposed methods and approaches used.</w:t>
      </w:r>
    </w:p>
    <w:p w14:paraId="72795354" w14:textId="77777777" w:rsidR="002D395A" w:rsidRPr="002D395A" w:rsidRDefault="002D395A" w:rsidP="002D395A">
      <w:pPr>
        <w:numPr>
          <w:ilvl w:val="1"/>
          <w:numId w:val="2"/>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The statement/explanation of the problem and its business context</w:t>
      </w:r>
    </w:p>
    <w:p w14:paraId="3E7B7E8E" w14:textId="77777777" w:rsidR="00DE59C9" w:rsidRPr="008D1258" w:rsidRDefault="00DE59C9" w:rsidP="002D395A">
      <w:pPr>
        <w:shd w:val="clear" w:color="auto" w:fill="FFFFFF"/>
        <w:rPr>
          <w:rFonts w:ascii="Arial" w:eastAsia="Times New Roman" w:hAnsi="Arial" w:cs="Arial"/>
          <w:color w:val="000000"/>
          <w:sz w:val="20"/>
          <w:szCs w:val="20"/>
          <w:lang w:eastAsia="en-GB"/>
        </w:rPr>
      </w:pPr>
    </w:p>
    <w:p w14:paraId="174BF02E" w14:textId="1358506E"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Literature Review</w:t>
      </w:r>
      <w:r w:rsidR="002D395A">
        <w:rPr>
          <w:rFonts w:ascii="Arial" w:eastAsia="Times New Roman" w:hAnsi="Arial" w:cs="Arial"/>
          <w:b/>
          <w:bCs/>
          <w:color w:val="000000"/>
          <w:sz w:val="20"/>
          <w:szCs w:val="20"/>
          <w:bdr w:val="none" w:sz="0" w:space="0" w:color="auto" w:frame="1"/>
          <w:lang w:eastAsia="en-GB"/>
        </w:rPr>
        <w:t xml:space="preserve"> (10%)</w:t>
      </w:r>
    </w:p>
    <w:p w14:paraId="5749C9AF" w14:textId="77777777" w:rsidR="008D1258" w:rsidRDefault="008D1258" w:rsidP="008D1258">
      <w:pPr>
        <w:numPr>
          <w:ilvl w:val="1"/>
          <w:numId w:val="3"/>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An overview of related work of similar research in the domain.</w:t>
      </w:r>
    </w:p>
    <w:p w14:paraId="081C64AD" w14:textId="77777777" w:rsidR="002D395A" w:rsidRPr="002D395A" w:rsidRDefault="002D395A" w:rsidP="002D395A">
      <w:pPr>
        <w:numPr>
          <w:ilvl w:val="1"/>
          <w:numId w:val="3"/>
        </w:numPr>
        <w:shd w:val="clear" w:color="auto" w:fill="FFFFFF"/>
        <w:rPr>
          <w:rFonts w:ascii="Arial" w:eastAsia="Times New Roman" w:hAnsi="Arial" w:cs="Arial"/>
          <w:color w:val="000000"/>
          <w:sz w:val="20"/>
          <w:szCs w:val="20"/>
          <w:lang w:eastAsia="en-GB"/>
        </w:rPr>
      </w:pPr>
      <w:r w:rsidRPr="002D395A">
        <w:rPr>
          <w:rFonts w:ascii="Arial" w:eastAsia="Times New Roman" w:hAnsi="Arial" w:cs="Arial"/>
          <w:color w:val="000000"/>
          <w:sz w:val="20"/>
          <w:szCs w:val="20"/>
          <w:lang w:eastAsia="en-GB"/>
        </w:rPr>
        <w:t>Discussion of methods/domain relevant prior work with citations to relevant publication</w:t>
      </w:r>
    </w:p>
    <w:p w14:paraId="3212B26B" w14:textId="77777777" w:rsidR="002D395A" w:rsidRPr="008D1258" w:rsidRDefault="002D395A" w:rsidP="002D395A">
      <w:pPr>
        <w:shd w:val="clear" w:color="auto" w:fill="FFFFFF"/>
        <w:rPr>
          <w:rFonts w:ascii="Arial" w:eastAsia="Times New Roman" w:hAnsi="Arial" w:cs="Arial"/>
          <w:color w:val="000000"/>
          <w:sz w:val="20"/>
          <w:szCs w:val="20"/>
          <w:lang w:eastAsia="en-GB"/>
        </w:rPr>
      </w:pPr>
    </w:p>
    <w:p w14:paraId="44CB2886" w14:textId="07DB965A" w:rsidR="008D1258" w:rsidRPr="008D1258" w:rsidRDefault="008D1258" w:rsidP="00322B40">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Methodology</w:t>
      </w:r>
      <w:r w:rsidR="000F139D">
        <w:rPr>
          <w:rFonts w:ascii="Arial" w:eastAsia="Times New Roman" w:hAnsi="Arial" w:cs="Arial"/>
          <w:b/>
          <w:bCs/>
          <w:color w:val="000000"/>
          <w:sz w:val="20"/>
          <w:szCs w:val="20"/>
          <w:bdr w:val="none" w:sz="0" w:space="0" w:color="auto" w:frame="1"/>
          <w:lang w:eastAsia="en-GB"/>
        </w:rPr>
        <w:t xml:space="preserve"> </w:t>
      </w:r>
      <w:r w:rsidR="00322B40">
        <w:rPr>
          <w:rFonts w:ascii="Arial" w:eastAsia="Times New Roman" w:hAnsi="Arial" w:cs="Arial"/>
          <w:b/>
          <w:bCs/>
          <w:color w:val="000000"/>
          <w:sz w:val="20"/>
          <w:szCs w:val="20"/>
          <w:bdr w:val="none" w:sz="0" w:space="0" w:color="auto" w:frame="1"/>
          <w:lang w:eastAsia="en-GB"/>
        </w:rPr>
        <w:t xml:space="preserve">/ </w:t>
      </w:r>
      <w:r w:rsidR="00322B40" w:rsidRPr="008D1258">
        <w:rPr>
          <w:rFonts w:ascii="Arial" w:eastAsia="Times New Roman" w:hAnsi="Arial" w:cs="Arial"/>
          <w:b/>
          <w:bCs/>
          <w:color w:val="000000"/>
          <w:sz w:val="20"/>
          <w:szCs w:val="20"/>
          <w:bdr w:val="none" w:sz="0" w:space="0" w:color="auto" w:frame="1"/>
          <w:lang w:eastAsia="en-GB"/>
        </w:rPr>
        <w:t>Data Description/ Preparation</w:t>
      </w:r>
      <w:r w:rsidR="00322B40">
        <w:rPr>
          <w:rFonts w:ascii="Arial" w:eastAsia="Times New Roman" w:hAnsi="Arial" w:cs="Arial"/>
          <w:b/>
          <w:bCs/>
          <w:color w:val="000000"/>
          <w:sz w:val="20"/>
          <w:szCs w:val="20"/>
          <w:bdr w:val="none" w:sz="0" w:space="0" w:color="auto" w:frame="1"/>
          <w:lang w:eastAsia="en-GB"/>
        </w:rPr>
        <w:t xml:space="preserve"> (20%)</w:t>
      </w:r>
    </w:p>
    <w:p w14:paraId="40DE7060" w14:textId="77777777" w:rsidR="008D1258" w:rsidRPr="008D1258" w:rsidRDefault="008D1258" w:rsidP="008D1258">
      <w:pPr>
        <w:numPr>
          <w:ilvl w:val="1"/>
          <w:numId w:val="4"/>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Includes a discussion of methods applied to address your questions/</w:t>
      </w:r>
      <w:proofErr w:type="gramStart"/>
      <w:r w:rsidRPr="008D1258">
        <w:rPr>
          <w:rFonts w:ascii="Arial" w:eastAsia="Times New Roman" w:hAnsi="Arial" w:cs="Arial"/>
          <w:color w:val="000000"/>
          <w:sz w:val="20"/>
          <w:szCs w:val="20"/>
          <w:lang w:eastAsia="en-GB"/>
        </w:rPr>
        <w:t>aims</w:t>
      </w:r>
      <w:proofErr w:type="gramEnd"/>
    </w:p>
    <w:p w14:paraId="35ACE144" w14:textId="77777777" w:rsidR="008D1258" w:rsidRDefault="008D1258" w:rsidP="008D1258">
      <w:pPr>
        <w:numPr>
          <w:ilvl w:val="1"/>
          <w:numId w:val="5"/>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 xml:space="preserve">Includes description of data sources, </w:t>
      </w:r>
      <w:proofErr w:type="gramStart"/>
      <w:r w:rsidRPr="008D1258">
        <w:rPr>
          <w:rFonts w:ascii="Arial" w:eastAsia="Times New Roman" w:hAnsi="Arial" w:cs="Arial"/>
          <w:color w:val="000000"/>
          <w:sz w:val="20"/>
          <w:szCs w:val="20"/>
          <w:lang w:eastAsia="en-GB"/>
        </w:rPr>
        <w:t>samples</w:t>
      </w:r>
      <w:proofErr w:type="gramEnd"/>
      <w:r w:rsidRPr="008D1258">
        <w:rPr>
          <w:rFonts w:ascii="Arial" w:eastAsia="Times New Roman" w:hAnsi="Arial" w:cs="Arial"/>
          <w:color w:val="000000"/>
          <w:sz w:val="20"/>
          <w:szCs w:val="20"/>
          <w:lang w:eastAsia="en-GB"/>
        </w:rPr>
        <w:t xml:space="preserve"> and steps for pre-processing if any.</w:t>
      </w:r>
    </w:p>
    <w:p w14:paraId="08B58CFB" w14:textId="77777777" w:rsidR="00322B40" w:rsidRPr="008D1258" w:rsidRDefault="00322B40" w:rsidP="00322B40">
      <w:pPr>
        <w:shd w:val="clear" w:color="auto" w:fill="FFFFFF"/>
        <w:ind w:left="1440"/>
        <w:rPr>
          <w:rFonts w:ascii="Arial" w:eastAsia="Times New Roman" w:hAnsi="Arial" w:cs="Arial"/>
          <w:color w:val="000000"/>
          <w:sz w:val="20"/>
          <w:szCs w:val="20"/>
          <w:lang w:eastAsia="en-GB"/>
        </w:rPr>
      </w:pPr>
    </w:p>
    <w:p w14:paraId="444AC392" w14:textId="4F054171"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Results</w:t>
      </w:r>
      <w:r w:rsidR="00322B40">
        <w:rPr>
          <w:rFonts w:ascii="Arial" w:eastAsia="Times New Roman" w:hAnsi="Arial" w:cs="Arial"/>
          <w:b/>
          <w:bCs/>
          <w:color w:val="000000"/>
          <w:sz w:val="20"/>
          <w:szCs w:val="20"/>
          <w:bdr w:val="none" w:sz="0" w:space="0" w:color="auto" w:frame="1"/>
          <w:lang w:eastAsia="en-GB"/>
        </w:rPr>
        <w:t xml:space="preserve">, </w:t>
      </w:r>
      <w:r w:rsidR="008750A2">
        <w:rPr>
          <w:rFonts w:ascii="Arial" w:eastAsia="Times New Roman" w:hAnsi="Arial" w:cs="Arial"/>
          <w:b/>
          <w:bCs/>
          <w:color w:val="000000"/>
          <w:sz w:val="20"/>
          <w:szCs w:val="20"/>
          <w:bdr w:val="none" w:sz="0" w:space="0" w:color="auto" w:frame="1"/>
          <w:lang w:eastAsia="en-GB"/>
        </w:rPr>
        <w:t>insights,</w:t>
      </w:r>
      <w:r w:rsidR="00322B40">
        <w:rPr>
          <w:rFonts w:ascii="Arial" w:eastAsia="Times New Roman" w:hAnsi="Arial" w:cs="Arial"/>
          <w:b/>
          <w:bCs/>
          <w:color w:val="000000"/>
          <w:sz w:val="20"/>
          <w:szCs w:val="20"/>
          <w:bdr w:val="none" w:sz="0" w:space="0" w:color="auto" w:frame="1"/>
          <w:lang w:eastAsia="en-GB"/>
        </w:rPr>
        <w:t xml:space="preserve"> </w:t>
      </w:r>
      <w:r w:rsidRPr="008D1258">
        <w:rPr>
          <w:rFonts w:ascii="Arial" w:eastAsia="Times New Roman" w:hAnsi="Arial" w:cs="Arial"/>
          <w:b/>
          <w:bCs/>
          <w:color w:val="000000"/>
          <w:sz w:val="20"/>
          <w:szCs w:val="20"/>
          <w:bdr w:val="none" w:sz="0" w:space="0" w:color="auto" w:frame="1"/>
          <w:lang w:eastAsia="en-GB"/>
        </w:rPr>
        <w:t>and Discussions</w:t>
      </w:r>
      <w:r w:rsidR="00322B40">
        <w:rPr>
          <w:rFonts w:ascii="Arial" w:eastAsia="Times New Roman" w:hAnsi="Arial" w:cs="Arial"/>
          <w:b/>
          <w:bCs/>
          <w:color w:val="000000"/>
          <w:sz w:val="20"/>
          <w:szCs w:val="20"/>
          <w:bdr w:val="none" w:sz="0" w:space="0" w:color="auto" w:frame="1"/>
          <w:lang w:eastAsia="en-GB"/>
        </w:rPr>
        <w:t xml:space="preserve"> (30%)</w:t>
      </w:r>
    </w:p>
    <w:p w14:paraId="033D9807" w14:textId="77777777" w:rsidR="008D1258" w:rsidRDefault="008D1258" w:rsidP="008D1258">
      <w:pPr>
        <w:numPr>
          <w:ilvl w:val="1"/>
          <w:numId w:val="6"/>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Reporting on the experiments with discussion on insights. Technical challenges are to be discussed here too.</w:t>
      </w:r>
    </w:p>
    <w:p w14:paraId="5C4D175E" w14:textId="77777777" w:rsidR="00DA59F7" w:rsidRPr="00DA59F7" w:rsidRDefault="00DA59F7" w:rsidP="00DA59F7">
      <w:pPr>
        <w:numPr>
          <w:ilvl w:val="1"/>
          <w:numId w:val="6"/>
        </w:numPr>
        <w:shd w:val="clear" w:color="auto" w:fill="FFFFFF"/>
        <w:rPr>
          <w:rFonts w:ascii="Arial" w:eastAsia="Times New Roman" w:hAnsi="Arial" w:cs="Arial"/>
          <w:color w:val="000000"/>
          <w:sz w:val="20"/>
          <w:szCs w:val="20"/>
          <w:lang w:eastAsia="en-GB"/>
        </w:rPr>
      </w:pPr>
      <w:r w:rsidRPr="00DA59F7">
        <w:rPr>
          <w:rFonts w:ascii="Arial" w:eastAsia="Times New Roman" w:hAnsi="Arial" w:cs="Arial"/>
          <w:color w:val="000000"/>
          <w:sz w:val="20"/>
          <w:szCs w:val="20"/>
          <w:lang w:eastAsia="en-GB"/>
        </w:rPr>
        <w:t xml:space="preserve">Discussion of the results, visualization (figures used), analysis, explanation of insights, relevancy to </w:t>
      </w:r>
      <w:proofErr w:type="gramStart"/>
      <w:r w:rsidRPr="00DA59F7">
        <w:rPr>
          <w:rFonts w:ascii="Arial" w:eastAsia="Times New Roman" w:hAnsi="Arial" w:cs="Arial"/>
          <w:color w:val="000000"/>
          <w:sz w:val="20"/>
          <w:szCs w:val="20"/>
          <w:lang w:eastAsia="en-GB"/>
        </w:rPr>
        <w:t>business</w:t>
      </w:r>
      <w:proofErr w:type="gramEnd"/>
    </w:p>
    <w:p w14:paraId="1C1187C8"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6CFDEBCE" w14:textId="38A4F93C" w:rsidR="008D1258" w:rsidRPr="008D1258" w:rsidRDefault="003D32DD"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 xml:space="preserve">Conclusion, </w:t>
      </w:r>
      <w:r w:rsidR="008D1258" w:rsidRPr="008D1258">
        <w:rPr>
          <w:rFonts w:ascii="Arial" w:eastAsia="Times New Roman" w:hAnsi="Arial" w:cs="Arial"/>
          <w:b/>
          <w:bCs/>
          <w:color w:val="000000"/>
          <w:sz w:val="20"/>
          <w:szCs w:val="20"/>
          <w:bdr w:val="none" w:sz="0" w:space="0" w:color="auto" w:frame="1"/>
          <w:lang w:eastAsia="en-GB"/>
        </w:rPr>
        <w:t xml:space="preserve">Further </w:t>
      </w:r>
      <w:proofErr w:type="gramStart"/>
      <w:r w:rsidR="008D1258" w:rsidRPr="008D1258">
        <w:rPr>
          <w:rFonts w:ascii="Arial" w:eastAsia="Times New Roman" w:hAnsi="Arial" w:cs="Arial"/>
          <w:b/>
          <w:bCs/>
          <w:color w:val="000000"/>
          <w:sz w:val="20"/>
          <w:szCs w:val="20"/>
          <w:bdr w:val="none" w:sz="0" w:space="0" w:color="auto" w:frame="1"/>
          <w:lang w:eastAsia="en-GB"/>
        </w:rPr>
        <w:t>Work</w:t>
      </w:r>
      <w:proofErr w:type="gramEnd"/>
      <w:r w:rsidR="008D1258" w:rsidRPr="008D1258">
        <w:rPr>
          <w:rFonts w:ascii="Arial" w:eastAsia="Times New Roman" w:hAnsi="Arial" w:cs="Arial"/>
          <w:b/>
          <w:bCs/>
          <w:color w:val="000000"/>
          <w:sz w:val="20"/>
          <w:szCs w:val="20"/>
          <w:bdr w:val="none" w:sz="0" w:space="0" w:color="auto" w:frame="1"/>
          <w:lang w:eastAsia="en-GB"/>
        </w:rPr>
        <w:t xml:space="preserve"> and Improvement</w:t>
      </w:r>
      <w:r w:rsidR="00DA59F7">
        <w:rPr>
          <w:rFonts w:ascii="Arial" w:eastAsia="Times New Roman" w:hAnsi="Arial" w:cs="Arial"/>
          <w:b/>
          <w:bCs/>
          <w:color w:val="000000"/>
          <w:sz w:val="20"/>
          <w:szCs w:val="20"/>
          <w:bdr w:val="none" w:sz="0" w:space="0" w:color="auto" w:frame="1"/>
          <w:lang w:eastAsia="en-GB"/>
        </w:rPr>
        <w:t xml:space="preserve"> (15%)</w:t>
      </w:r>
    </w:p>
    <w:p w14:paraId="60F9C687" w14:textId="7EA0F07B" w:rsidR="003D32DD" w:rsidRDefault="003D32DD" w:rsidP="008D1258">
      <w:pPr>
        <w:numPr>
          <w:ilvl w:val="1"/>
          <w:numId w:val="7"/>
        </w:numPr>
        <w:shd w:val="clear" w:color="auto" w:fill="FFFFFF"/>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 brief summary</w:t>
      </w:r>
      <w:proofErr w:type="gramEnd"/>
      <w:r>
        <w:rPr>
          <w:rFonts w:ascii="Arial" w:eastAsia="Times New Roman" w:hAnsi="Arial" w:cs="Arial"/>
          <w:color w:val="000000"/>
          <w:sz w:val="20"/>
          <w:szCs w:val="20"/>
          <w:lang w:eastAsia="en-GB"/>
        </w:rPr>
        <w:t xml:space="preserve"> of the key insights in your report</w:t>
      </w:r>
    </w:p>
    <w:p w14:paraId="644C1E92" w14:textId="3D1B7239" w:rsidR="008D1258" w:rsidRDefault="008D1258" w:rsidP="008D1258">
      <w:pPr>
        <w:numPr>
          <w:ilvl w:val="1"/>
          <w:numId w:val="7"/>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color w:val="000000"/>
          <w:sz w:val="20"/>
          <w:szCs w:val="20"/>
          <w:lang w:eastAsia="en-GB"/>
        </w:rPr>
        <w:t>Explore what can be done further based on the discussed insights and ways to improve.</w:t>
      </w:r>
    </w:p>
    <w:p w14:paraId="2D063431" w14:textId="77777777" w:rsidR="00DA59F7" w:rsidRPr="008D1258" w:rsidRDefault="00DA59F7" w:rsidP="00DA59F7">
      <w:pPr>
        <w:shd w:val="clear" w:color="auto" w:fill="FFFFFF"/>
        <w:ind w:left="1440"/>
        <w:rPr>
          <w:rFonts w:ascii="Arial" w:eastAsia="Times New Roman" w:hAnsi="Arial" w:cs="Arial"/>
          <w:color w:val="000000"/>
          <w:sz w:val="20"/>
          <w:szCs w:val="20"/>
          <w:lang w:eastAsia="en-GB"/>
        </w:rPr>
      </w:pPr>
    </w:p>
    <w:p w14:paraId="4B9DA911" w14:textId="77777777" w:rsidR="008D1258" w:rsidRPr="008D1258"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References</w:t>
      </w:r>
    </w:p>
    <w:p w14:paraId="7A6BD234" w14:textId="3F861814" w:rsidR="008D1258" w:rsidRPr="003D32DD" w:rsidRDefault="008D1258" w:rsidP="008D1258">
      <w:pPr>
        <w:numPr>
          <w:ilvl w:val="0"/>
          <w:numId w:val="1"/>
        </w:numPr>
        <w:shd w:val="clear" w:color="auto" w:fill="FFFFFF"/>
        <w:rPr>
          <w:rFonts w:ascii="Arial" w:eastAsia="Times New Roman" w:hAnsi="Arial" w:cs="Arial"/>
          <w:color w:val="000000"/>
          <w:sz w:val="20"/>
          <w:szCs w:val="20"/>
          <w:lang w:eastAsia="en-GB"/>
        </w:rPr>
      </w:pPr>
      <w:r w:rsidRPr="008D1258">
        <w:rPr>
          <w:rFonts w:ascii="Arial" w:eastAsia="Times New Roman" w:hAnsi="Arial" w:cs="Arial"/>
          <w:b/>
          <w:bCs/>
          <w:color w:val="000000"/>
          <w:sz w:val="20"/>
          <w:szCs w:val="20"/>
          <w:bdr w:val="none" w:sz="0" w:space="0" w:color="auto" w:frame="1"/>
          <w:lang w:eastAsia="en-GB"/>
        </w:rPr>
        <w:t>Appendices</w:t>
      </w:r>
    </w:p>
    <w:p w14:paraId="1C4E49BE" w14:textId="3F7DFC3A" w:rsidR="003D32DD" w:rsidRPr="00C46947" w:rsidRDefault="00C46947" w:rsidP="008D1258">
      <w:pPr>
        <w:numPr>
          <w:ilvl w:val="0"/>
          <w:numId w:val="1"/>
        </w:numPr>
        <w:shd w:val="clear" w:color="auto" w:fill="FFFFFF"/>
        <w:rPr>
          <w:rFonts w:ascii="Arial" w:eastAsia="Times New Roman" w:hAnsi="Arial" w:cs="Arial"/>
          <w:color w:val="000000"/>
          <w:sz w:val="20"/>
          <w:szCs w:val="20"/>
          <w:lang w:eastAsia="en-GB"/>
        </w:rPr>
      </w:pPr>
      <w:r>
        <w:rPr>
          <w:rFonts w:ascii="Arial" w:eastAsia="Times New Roman" w:hAnsi="Arial" w:cs="Arial"/>
          <w:b/>
          <w:bCs/>
          <w:color w:val="000000"/>
          <w:sz w:val="20"/>
          <w:szCs w:val="20"/>
          <w:bdr w:val="none" w:sz="0" w:space="0" w:color="auto" w:frame="1"/>
          <w:lang w:eastAsia="en-GB"/>
        </w:rPr>
        <w:t>Overall (15%)</w:t>
      </w:r>
    </w:p>
    <w:p w14:paraId="13815C85" w14:textId="77777777" w:rsidR="00646FB3" w:rsidRPr="00646FB3" w:rsidRDefault="00646FB3" w:rsidP="00646FB3">
      <w:pPr>
        <w:numPr>
          <w:ilvl w:val="1"/>
          <w:numId w:val="13"/>
        </w:numPr>
        <w:shd w:val="clear" w:color="auto" w:fill="FFFFFF"/>
        <w:rPr>
          <w:rFonts w:ascii="Arial" w:eastAsia="Times New Roman" w:hAnsi="Arial" w:cs="Arial"/>
          <w:color w:val="000000"/>
          <w:sz w:val="20"/>
          <w:szCs w:val="20"/>
          <w:lang w:eastAsia="en-GB"/>
        </w:rPr>
      </w:pPr>
      <w:r w:rsidRPr="00646FB3">
        <w:rPr>
          <w:rFonts w:ascii="Arial" w:eastAsia="Times New Roman" w:hAnsi="Arial" w:cs="Arial"/>
          <w:color w:val="000000"/>
          <w:sz w:val="20"/>
          <w:szCs w:val="20"/>
          <w:lang w:eastAsia="en-GB"/>
        </w:rPr>
        <w:t xml:space="preserve">Structure, writing quality, references </w:t>
      </w:r>
      <w:proofErr w:type="gramStart"/>
      <w:r w:rsidRPr="00646FB3">
        <w:rPr>
          <w:rFonts w:ascii="Arial" w:eastAsia="Times New Roman" w:hAnsi="Arial" w:cs="Arial"/>
          <w:color w:val="000000"/>
          <w:sz w:val="20"/>
          <w:szCs w:val="20"/>
          <w:lang w:eastAsia="en-GB"/>
        </w:rPr>
        <w:t>format</w:t>
      </w:r>
      <w:proofErr w:type="gramEnd"/>
    </w:p>
    <w:p w14:paraId="05EE74E3" w14:textId="77777777" w:rsidR="00C46947" w:rsidRPr="008D1258" w:rsidRDefault="00C46947" w:rsidP="00646FB3">
      <w:pPr>
        <w:shd w:val="clear" w:color="auto" w:fill="FFFFFF"/>
        <w:ind w:left="1080"/>
        <w:rPr>
          <w:rFonts w:ascii="Arial" w:eastAsia="Times New Roman" w:hAnsi="Arial" w:cs="Arial"/>
          <w:color w:val="000000"/>
          <w:sz w:val="20"/>
          <w:szCs w:val="20"/>
          <w:lang w:eastAsia="en-GB"/>
        </w:rPr>
      </w:pPr>
    </w:p>
    <w:p w14:paraId="35E6AD1B" w14:textId="77777777" w:rsidR="008D1258" w:rsidRDefault="008D1258" w:rsidP="008D1258">
      <w:pPr>
        <w:rPr>
          <w:b/>
          <w:bCs/>
          <w:sz w:val="28"/>
          <w:szCs w:val="28"/>
        </w:rPr>
      </w:pPr>
    </w:p>
    <w:p w14:paraId="5F581196" w14:textId="702DB100" w:rsidR="0082448A" w:rsidRDefault="0082448A" w:rsidP="008D1258">
      <w:pPr>
        <w:rPr>
          <w:b/>
          <w:bCs/>
          <w:sz w:val="22"/>
          <w:szCs w:val="22"/>
        </w:rPr>
      </w:pPr>
      <w:r w:rsidRPr="0082448A">
        <w:rPr>
          <w:b/>
          <w:bCs/>
          <w:sz w:val="22"/>
          <w:szCs w:val="22"/>
        </w:rPr>
        <w:t xml:space="preserve">Introduction </w:t>
      </w:r>
    </w:p>
    <w:p w14:paraId="21C2AF91" w14:textId="77777777" w:rsidR="0096188C" w:rsidRPr="00E76D68" w:rsidRDefault="0096188C" w:rsidP="008D1258">
      <w:pPr>
        <w:rPr>
          <w:sz w:val="22"/>
          <w:szCs w:val="22"/>
        </w:rPr>
      </w:pPr>
    </w:p>
    <w:p w14:paraId="272B2B8C" w14:textId="0328337E" w:rsidR="00E76D68" w:rsidRDefault="00E76D68" w:rsidP="008D1258">
      <w:pPr>
        <w:rPr>
          <w:sz w:val="22"/>
          <w:szCs w:val="22"/>
        </w:rPr>
      </w:pPr>
      <w:commentRangeStart w:id="0"/>
      <w:r w:rsidRPr="00E76D68">
        <w:rPr>
          <w:sz w:val="22"/>
          <w:szCs w:val="22"/>
        </w:rPr>
        <w:t xml:space="preserve">Lloyds Banking Group </w:t>
      </w:r>
      <w:r w:rsidR="00EB5752">
        <w:rPr>
          <w:sz w:val="22"/>
          <w:szCs w:val="22"/>
        </w:rPr>
        <w:t xml:space="preserve">(LGB), </w:t>
      </w:r>
      <w:commentRangeEnd w:id="0"/>
      <w:r w:rsidR="000F2D16">
        <w:rPr>
          <w:rStyle w:val="CommentReference"/>
        </w:rPr>
        <w:commentReference w:id="0"/>
      </w:r>
      <w:r w:rsidR="00EB5752">
        <w:rPr>
          <w:sz w:val="22"/>
          <w:szCs w:val="22"/>
        </w:rPr>
        <w:t xml:space="preserve">a leading financial-services provider in the UK manages </w:t>
      </w:r>
      <w:r w:rsidR="00587DFD">
        <w:rPr>
          <w:sz w:val="22"/>
          <w:szCs w:val="22"/>
        </w:rPr>
        <w:t xml:space="preserve">a substantial proportion of the </w:t>
      </w:r>
      <w:r w:rsidR="00D86BA2">
        <w:rPr>
          <w:sz w:val="22"/>
          <w:szCs w:val="22"/>
        </w:rPr>
        <w:t xml:space="preserve">country’s banking transactions, through its various </w:t>
      </w:r>
      <w:r w:rsidR="00D21DF9">
        <w:rPr>
          <w:sz w:val="22"/>
          <w:szCs w:val="22"/>
        </w:rPr>
        <w:t>subsidiaries,</w:t>
      </w:r>
      <w:r w:rsidR="00D86BA2">
        <w:rPr>
          <w:sz w:val="22"/>
          <w:szCs w:val="22"/>
        </w:rPr>
        <w:t xml:space="preserve"> Lloyds Bank, </w:t>
      </w:r>
      <w:proofErr w:type="gramStart"/>
      <w:r w:rsidR="00D86BA2">
        <w:rPr>
          <w:sz w:val="22"/>
          <w:szCs w:val="22"/>
        </w:rPr>
        <w:t>Halifax</w:t>
      </w:r>
      <w:proofErr w:type="gramEnd"/>
      <w:r w:rsidR="00D86BA2">
        <w:rPr>
          <w:sz w:val="22"/>
          <w:szCs w:val="22"/>
        </w:rPr>
        <w:t xml:space="preserve"> and Bank of Scotland. </w:t>
      </w:r>
      <w:r w:rsidR="007F3942">
        <w:rPr>
          <w:sz w:val="22"/>
          <w:szCs w:val="22"/>
        </w:rPr>
        <w:t xml:space="preserve">With </w:t>
      </w:r>
      <w:r w:rsidR="00966B1F">
        <w:rPr>
          <w:sz w:val="22"/>
          <w:szCs w:val="22"/>
        </w:rPr>
        <w:t>approximately</w:t>
      </w:r>
      <w:r w:rsidR="007F3942">
        <w:rPr>
          <w:sz w:val="22"/>
          <w:szCs w:val="22"/>
        </w:rPr>
        <w:t xml:space="preserve"> 30 million customers, </w:t>
      </w:r>
      <w:r w:rsidR="00287C57">
        <w:rPr>
          <w:sz w:val="22"/>
          <w:szCs w:val="22"/>
        </w:rPr>
        <w:t xml:space="preserve">everyday </w:t>
      </w:r>
      <w:r w:rsidR="007F3942">
        <w:rPr>
          <w:sz w:val="22"/>
          <w:szCs w:val="22"/>
        </w:rPr>
        <w:t xml:space="preserve">LBG generates </w:t>
      </w:r>
      <w:r w:rsidR="00251F32">
        <w:rPr>
          <w:sz w:val="22"/>
          <w:szCs w:val="22"/>
        </w:rPr>
        <w:t>voluminous</w:t>
      </w:r>
      <w:r w:rsidR="007F3942">
        <w:rPr>
          <w:sz w:val="22"/>
          <w:szCs w:val="22"/>
        </w:rPr>
        <w:t xml:space="preserve"> </w:t>
      </w:r>
      <w:r w:rsidR="00251F32">
        <w:rPr>
          <w:sz w:val="22"/>
          <w:szCs w:val="22"/>
        </w:rPr>
        <w:t>dat</w:t>
      </w:r>
      <w:r w:rsidR="00287C57">
        <w:rPr>
          <w:sz w:val="22"/>
          <w:szCs w:val="22"/>
        </w:rPr>
        <w:t>a, detailing customer interactions, including the date, time, amount, methods and often the location of the transaction.</w:t>
      </w:r>
      <w:r w:rsidR="00C827F7">
        <w:rPr>
          <w:sz w:val="22"/>
          <w:szCs w:val="22"/>
        </w:rPr>
        <w:t xml:space="preserve"> </w:t>
      </w:r>
    </w:p>
    <w:p w14:paraId="0EFB4FDB" w14:textId="77777777" w:rsidR="00311F46" w:rsidRDefault="00311F46" w:rsidP="008D1258">
      <w:pPr>
        <w:rPr>
          <w:sz w:val="22"/>
          <w:szCs w:val="22"/>
        </w:rPr>
      </w:pPr>
    </w:p>
    <w:p w14:paraId="6844F439" w14:textId="0B10F586" w:rsidR="00C53956" w:rsidRDefault="00C871C4" w:rsidP="008D1258">
      <w:pPr>
        <w:rPr>
          <w:sz w:val="22"/>
          <w:szCs w:val="22"/>
        </w:rPr>
      </w:pPr>
      <w:commentRangeStart w:id="1"/>
      <w:r>
        <w:rPr>
          <w:sz w:val="22"/>
          <w:szCs w:val="22"/>
        </w:rPr>
        <w:t>Retail</w:t>
      </w:r>
      <w:r w:rsidR="00EE7155">
        <w:rPr>
          <w:sz w:val="22"/>
          <w:szCs w:val="22"/>
        </w:rPr>
        <w:t xml:space="preserve"> banks </w:t>
      </w:r>
      <w:r>
        <w:rPr>
          <w:sz w:val="22"/>
          <w:szCs w:val="22"/>
        </w:rPr>
        <w:t xml:space="preserve">continue to </w:t>
      </w:r>
      <w:r w:rsidR="00EE7155">
        <w:rPr>
          <w:sz w:val="22"/>
          <w:szCs w:val="22"/>
        </w:rPr>
        <w:t>face threats</w:t>
      </w:r>
      <w:r w:rsidR="00C53956">
        <w:rPr>
          <w:sz w:val="22"/>
          <w:szCs w:val="22"/>
        </w:rPr>
        <w:t xml:space="preserve"> </w:t>
      </w:r>
      <w:r w:rsidR="00C53956" w:rsidRPr="00C53956">
        <w:rPr>
          <w:sz w:val="22"/>
          <w:szCs w:val="22"/>
        </w:rPr>
        <w:t xml:space="preserve">caused by </w:t>
      </w:r>
      <w:r>
        <w:rPr>
          <w:sz w:val="22"/>
          <w:szCs w:val="22"/>
        </w:rPr>
        <w:t xml:space="preserve">disruptive </w:t>
      </w:r>
      <w:commentRangeEnd w:id="1"/>
      <w:r w:rsidR="00C25B94">
        <w:rPr>
          <w:rStyle w:val="CommentReference"/>
        </w:rPr>
        <w:commentReference w:id="1"/>
      </w:r>
      <w:r w:rsidR="00C53956" w:rsidRPr="00C53956">
        <w:rPr>
          <w:sz w:val="22"/>
          <w:szCs w:val="22"/>
        </w:rPr>
        <w:t xml:space="preserve">FinTech </w:t>
      </w:r>
      <w:r w:rsidR="008A2A86">
        <w:rPr>
          <w:sz w:val="22"/>
          <w:szCs w:val="22"/>
        </w:rPr>
        <w:t>firms</w:t>
      </w:r>
      <w:r w:rsidR="00C53956" w:rsidRPr="00C53956">
        <w:rPr>
          <w:sz w:val="22"/>
          <w:szCs w:val="22"/>
        </w:rPr>
        <w:t xml:space="preserve">, like </w:t>
      </w:r>
      <w:proofErr w:type="spellStart"/>
      <w:r w:rsidR="00C53956" w:rsidRPr="00C53956">
        <w:rPr>
          <w:sz w:val="22"/>
          <w:szCs w:val="22"/>
        </w:rPr>
        <w:t>Paypal</w:t>
      </w:r>
      <w:proofErr w:type="spellEnd"/>
      <w:r w:rsidR="00C53956" w:rsidRPr="00C53956">
        <w:rPr>
          <w:sz w:val="22"/>
          <w:szCs w:val="22"/>
        </w:rPr>
        <w:t xml:space="preserve">, </w:t>
      </w:r>
      <w:proofErr w:type="spellStart"/>
      <w:r w:rsidR="00C53956" w:rsidRPr="00C53956">
        <w:rPr>
          <w:sz w:val="22"/>
          <w:szCs w:val="22"/>
        </w:rPr>
        <w:t>Monzo</w:t>
      </w:r>
      <w:proofErr w:type="spellEnd"/>
      <w:r w:rsidR="008311F2">
        <w:rPr>
          <w:sz w:val="22"/>
          <w:szCs w:val="22"/>
        </w:rPr>
        <w:t xml:space="preserve"> and </w:t>
      </w:r>
      <w:proofErr w:type="spellStart"/>
      <w:r>
        <w:rPr>
          <w:sz w:val="22"/>
          <w:szCs w:val="22"/>
        </w:rPr>
        <w:t>R</w:t>
      </w:r>
      <w:r w:rsidR="00C53956" w:rsidRPr="00C53956">
        <w:rPr>
          <w:sz w:val="22"/>
          <w:szCs w:val="22"/>
        </w:rPr>
        <w:t>evolut</w:t>
      </w:r>
      <w:proofErr w:type="spellEnd"/>
      <w:r w:rsidR="00C53956">
        <w:rPr>
          <w:sz w:val="22"/>
          <w:szCs w:val="22"/>
        </w:rPr>
        <w:t xml:space="preserve">, </w:t>
      </w:r>
      <w:r w:rsidR="008F40B8">
        <w:rPr>
          <w:sz w:val="22"/>
          <w:szCs w:val="22"/>
        </w:rPr>
        <w:t xml:space="preserve">as well as the rise of independent financial aggregators such as the UK’s MoneySuperMarket.com providing </w:t>
      </w:r>
      <w:r>
        <w:rPr>
          <w:sz w:val="22"/>
          <w:szCs w:val="22"/>
        </w:rPr>
        <w:t>comparison</w:t>
      </w:r>
      <w:r w:rsidR="00627773">
        <w:rPr>
          <w:sz w:val="22"/>
          <w:szCs w:val="22"/>
        </w:rPr>
        <w:t xml:space="preserve"> tables</w:t>
      </w:r>
      <w:r w:rsidR="00224DC1">
        <w:rPr>
          <w:sz w:val="22"/>
          <w:szCs w:val="22"/>
        </w:rPr>
        <w:t xml:space="preserve">, seeking to optimise customers’ financial holdings by analysing purchasing patterns across their customer base. </w:t>
      </w:r>
      <w:r w:rsidR="00AC0C48">
        <w:rPr>
          <w:sz w:val="22"/>
          <w:szCs w:val="22"/>
        </w:rPr>
        <w:t xml:space="preserve">Moreover, large tech companies (Google, Apple) </w:t>
      </w:r>
      <w:r w:rsidR="008311F2">
        <w:rPr>
          <w:sz w:val="22"/>
          <w:szCs w:val="22"/>
        </w:rPr>
        <w:t>may</w:t>
      </w:r>
      <w:r w:rsidR="00AC0C48">
        <w:rPr>
          <w:sz w:val="22"/>
          <w:szCs w:val="22"/>
        </w:rPr>
        <w:t xml:space="preserve"> unsettle traditional banking </w:t>
      </w:r>
      <w:r w:rsidR="00694393">
        <w:rPr>
          <w:sz w:val="22"/>
          <w:szCs w:val="22"/>
        </w:rPr>
        <w:t xml:space="preserve">by integrating financial services into their ecosystem. </w:t>
      </w:r>
      <w:r w:rsidR="00F102CB">
        <w:rPr>
          <w:sz w:val="22"/>
          <w:szCs w:val="22"/>
        </w:rPr>
        <w:t xml:space="preserve">This </w:t>
      </w:r>
      <w:r w:rsidR="008E2531">
        <w:rPr>
          <w:sz w:val="22"/>
          <w:szCs w:val="22"/>
        </w:rPr>
        <w:t>instils</w:t>
      </w:r>
      <w:r w:rsidR="00D01413">
        <w:rPr>
          <w:sz w:val="22"/>
          <w:szCs w:val="22"/>
        </w:rPr>
        <w:t xml:space="preserve"> motivat</w:t>
      </w:r>
      <w:r w:rsidR="00EA0DEF">
        <w:rPr>
          <w:sz w:val="22"/>
          <w:szCs w:val="22"/>
        </w:rPr>
        <w:t xml:space="preserve">ion </w:t>
      </w:r>
      <w:r w:rsidR="006B13E1">
        <w:rPr>
          <w:sz w:val="22"/>
          <w:szCs w:val="22"/>
        </w:rPr>
        <w:t>for</w:t>
      </w:r>
      <w:r w:rsidR="00D01413">
        <w:rPr>
          <w:sz w:val="22"/>
          <w:szCs w:val="22"/>
        </w:rPr>
        <w:t xml:space="preserve"> LGB </w:t>
      </w:r>
      <w:r w:rsidR="006B13E1">
        <w:rPr>
          <w:sz w:val="22"/>
          <w:szCs w:val="22"/>
        </w:rPr>
        <w:t xml:space="preserve">to </w:t>
      </w:r>
      <w:r w:rsidR="00EA0DEF">
        <w:rPr>
          <w:sz w:val="22"/>
          <w:szCs w:val="22"/>
        </w:rPr>
        <w:t xml:space="preserve">use their </w:t>
      </w:r>
      <w:r w:rsidR="0078383A">
        <w:rPr>
          <w:sz w:val="22"/>
          <w:szCs w:val="22"/>
        </w:rPr>
        <w:t xml:space="preserve">transactional </w:t>
      </w:r>
      <w:r w:rsidR="00EA0DEF">
        <w:rPr>
          <w:sz w:val="22"/>
          <w:szCs w:val="22"/>
        </w:rPr>
        <w:t xml:space="preserve">data </w:t>
      </w:r>
      <w:r w:rsidR="006B13E1">
        <w:rPr>
          <w:sz w:val="22"/>
          <w:szCs w:val="22"/>
        </w:rPr>
        <w:t xml:space="preserve">in </w:t>
      </w:r>
      <w:r w:rsidR="00E33189">
        <w:rPr>
          <w:sz w:val="22"/>
          <w:szCs w:val="22"/>
        </w:rPr>
        <w:t xml:space="preserve">the most </w:t>
      </w:r>
      <w:r w:rsidR="006B13E1">
        <w:rPr>
          <w:sz w:val="22"/>
          <w:szCs w:val="22"/>
        </w:rPr>
        <w:t xml:space="preserve">productive and innovative </w:t>
      </w:r>
      <w:r w:rsidR="00B34B40">
        <w:rPr>
          <w:sz w:val="22"/>
          <w:szCs w:val="22"/>
        </w:rPr>
        <w:t>methods</w:t>
      </w:r>
      <w:r w:rsidR="00E33189">
        <w:rPr>
          <w:sz w:val="22"/>
          <w:szCs w:val="22"/>
        </w:rPr>
        <w:t xml:space="preserve">, </w:t>
      </w:r>
      <w:r w:rsidR="006C221A">
        <w:rPr>
          <w:sz w:val="22"/>
          <w:szCs w:val="22"/>
        </w:rPr>
        <w:t xml:space="preserve">to </w:t>
      </w:r>
      <w:r w:rsidR="00024D9F">
        <w:rPr>
          <w:sz w:val="22"/>
          <w:szCs w:val="22"/>
        </w:rPr>
        <w:t>increase</w:t>
      </w:r>
      <w:r w:rsidR="001A0F93">
        <w:rPr>
          <w:sz w:val="22"/>
          <w:szCs w:val="22"/>
        </w:rPr>
        <w:t xml:space="preserve"> customer satisfaction, </w:t>
      </w:r>
      <w:r w:rsidR="00024D9F">
        <w:rPr>
          <w:sz w:val="22"/>
          <w:szCs w:val="22"/>
        </w:rPr>
        <w:t>lower</w:t>
      </w:r>
      <w:r w:rsidR="002429D9">
        <w:rPr>
          <w:sz w:val="22"/>
          <w:szCs w:val="22"/>
        </w:rPr>
        <w:t xml:space="preserve"> </w:t>
      </w:r>
      <w:proofErr w:type="gramStart"/>
      <w:r w:rsidR="002429D9">
        <w:rPr>
          <w:sz w:val="22"/>
          <w:szCs w:val="22"/>
        </w:rPr>
        <w:t>costs</w:t>
      </w:r>
      <w:proofErr w:type="gramEnd"/>
      <w:r w:rsidR="002429D9">
        <w:rPr>
          <w:sz w:val="22"/>
          <w:szCs w:val="22"/>
        </w:rPr>
        <w:t xml:space="preserve"> </w:t>
      </w:r>
      <w:r w:rsidR="00D95E85">
        <w:rPr>
          <w:sz w:val="22"/>
          <w:szCs w:val="22"/>
        </w:rPr>
        <w:t>and churn rate</w:t>
      </w:r>
      <w:r w:rsidR="006C221A">
        <w:rPr>
          <w:sz w:val="22"/>
          <w:szCs w:val="22"/>
        </w:rPr>
        <w:t>s</w:t>
      </w:r>
      <w:r w:rsidR="00D95E85">
        <w:rPr>
          <w:sz w:val="22"/>
          <w:szCs w:val="22"/>
        </w:rPr>
        <w:t>, ensu</w:t>
      </w:r>
      <w:r w:rsidR="006C221A">
        <w:rPr>
          <w:sz w:val="22"/>
          <w:szCs w:val="22"/>
        </w:rPr>
        <w:t>r</w:t>
      </w:r>
      <w:r w:rsidR="002429D9">
        <w:rPr>
          <w:sz w:val="22"/>
          <w:szCs w:val="22"/>
        </w:rPr>
        <w:t xml:space="preserve">e </w:t>
      </w:r>
      <w:r w:rsidR="006C221A">
        <w:rPr>
          <w:sz w:val="22"/>
          <w:szCs w:val="22"/>
        </w:rPr>
        <w:t xml:space="preserve">customers retain a high level of trust, and remaining </w:t>
      </w:r>
      <w:r w:rsidR="00CD7DBE">
        <w:rPr>
          <w:sz w:val="22"/>
          <w:szCs w:val="22"/>
        </w:rPr>
        <w:t xml:space="preserve">generally </w:t>
      </w:r>
      <w:r w:rsidR="006C221A">
        <w:rPr>
          <w:sz w:val="22"/>
          <w:szCs w:val="22"/>
        </w:rPr>
        <w:t xml:space="preserve">competitive. </w:t>
      </w:r>
    </w:p>
    <w:p w14:paraId="74DAE86E" w14:textId="77777777" w:rsidR="00C53956" w:rsidRDefault="00C53956" w:rsidP="008D1258">
      <w:pPr>
        <w:rPr>
          <w:sz w:val="22"/>
          <w:szCs w:val="22"/>
        </w:rPr>
      </w:pPr>
    </w:p>
    <w:p w14:paraId="451489E8" w14:textId="145A3E2E" w:rsidR="000E541B" w:rsidRDefault="00E21FCB" w:rsidP="008D1258">
      <w:pPr>
        <w:rPr>
          <w:sz w:val="22"/>
          <w:szCs w:val="22"/>
        </w:rPr>
      </w:pPr>
      <w:r>
        <w:rPr>
          <w:sz w:val="22"/>
          <w:szCs w:val="22"/>
        </w:rPr>
        <w:t>T</w:t>
      </w:r>
      <w:r w:rsidR="00251137">
        <w:rPr>
          <w:sz w:val="22"/>
          <w:szCs w:val="22"/>
        </w:rPr>
        <w:t xml:space="preserve">here are </w:t>
      </w:r>
      <w:r w:rsidR="00306D91">
        <w:rPr>
          <w:sz w:val="22"/>
          <w:szCs w:val="22"/>
        </w:rPr>
        <w:t>many</w:t>
      </w:r>
      <w:r w:rsidR="00251137">
        <w:rPr>
          <w:sz w:val="22"/>
          <w:szCs w:val="22"/>
        </w:rPr>
        <w:t xml:space="preserve"> possibilities of </w:t>
      </w:r>
      <w:r w:rsidR="002D569A">
        <w:rPr>
          <w:sz w:val="22"/>
          <w:szCs w:val="22"/>
        </w:rPr>
        <w:t>how to use transactional data</w:t>
      </w:r>
      <w:r w:rsidR="00E76CA4">
        <w:rPr>
          <w:sz w:val="22"/>
          <w:szCs w:val="22"/>
        </w:rPr>
        <w:t xml:space="preserve"> to best </w:t>
      </w:r>
      <w:r w:rsidR="00E00610">
        <w:rPr>
          <w:sz w:val="22"/>
          <w:szCs w:val="22"/>
        </w:rPr>
        <w:t>adhere to</w:t>
      </w:r>
      <w:r w:rsidR="00E76CA4">
        <w:rPr>
          <w:sz w:val="22"/>
          <w:szCs w:val="22"/>
        </w:rPr>
        <w:t xml:space="preserve"> the objectives </w:t>
      </w:r>
      <w:r w:rsidR="002429D9">
        <w:rPr>
          <w:sz w:val="22"/>
          <w:szCs w:val="22"/>
        </w:rPr>
        <w:t>above, for</w:t>
      </w:r>
      <w:r w:rsidR="000D6074">
        <w:rPr>
          <w:sz w:val="22"/>
          <w:szCs w:val="22"/>
        </w:rPr>
        <w:t xml:space="preserve"> example </w:t>
      </w:r>
      <w:commentRangeStart w:id="2"/>
      <w:r w:rsidR="00245AC2">
        <w:rPr>
          <w:sz w:val="22"/>
          <w:szCs w:val="22"/>
        </w:rPr>
        <w:t>customer segmenting</w:t>
      </w:r>
      <w:r w:rsidR="000D6074">
        <w:rPr>
          <w:sz w:val="22"/>
          <w:szCs w:val="22"/>
        </w:rPr>
        <w:t xml:space="preserve"> </w:t>
      </w:r>
      <w:commentRangeEnd w:id="2"/>
      <w:r w:rsidR="007A5FEA">
        <w:rPr>
          <w:rStyle w:val="CommentReference"/>
        </w:rPr>
        <w:commentReference w:id="2"/>
      </w:r>
      <w:r w:rsidR="000D6074">
        <w:rPr>
          <w:sz w:val="22"/>
          <w:szCs w:val="22"/>
        </w:rPr>
        <w:t>(</w:t>
      </w:r>
      <w:r w:rsidR="00245AC2">
        <w:rPr>
          <w:sz w:val="22"/>
          <w:szCs w:val="22"/>
        </w:rPr>
        <w:t xml:space="preserve">through </w:t>
      </w:r>
      <w:r w:rsidR="00F70E09">
        <w:rPr>
          <w:sz w:val="22"/>
          <w:szCs w:val="22"/>
        </w:rPr>
        <w:t xml:space="preserve">life milestones </w:t>
      </w:r>
      <w:r w:rsidR="00A02D65">
        <w:rPr>
          <w:sz w:val="22"/>
          <w:szCs w:val="22"/>
        </w:rPr>
        <w:t xml:space="preserve">reached </w:t>
      </w:r>
      <w:r w:rsidR="000D6074">
        <w:rPr>
          <w:sz w:val="22"/>
          <w:szCs w:val="22"/>
        </w:rPr>
        <w:t>such as marital status or whether they have children</w:t>
      </w:r>
      <w:r w:rsidR="00F70E09">
        <w:rPr>
          <w:sz w:val="22"/>
          <w:szCs w:val="22"/>
        </w:rPr>
        <w:t xml:space="preserve">, </w:t>
      </w:r>
      <w:r w:rsidR="00A02D65">
        <w:rPr>
          <w:sz w:val="22"/>
          <w:szCs w:val="22"/>
        </w:rPr>
        <w:t xml:space="preserve">attitudes to spending, </w:t>
      </w:r>
      <w:r w:rsidR="000D6074">
        <w:rPr>
          <w:sz w:val="22"/>
          <w:szCs w:val="22"/>
        </w:rPr>
        <w:t xml:space="preserve">preferred </w:t>
      </w:r>
      <w:r w:rsidR="00B43A55">
        <w:rPr>
          <w:sz w:val="22"/>
          <w:szCs w:val="22"/>
        </w:rPr>
        <w:t xml:space="preserve">methods of transactions, </w:t>
      </w:r>
      <w:r w:rsidR="009E52F9">
        <w:rPr>
          <w:sz w:val="22"/>
          <w:szCs w:val="22"/>
        </w:rPr>
        <w:t>and</w:t>
      </w:r>
      <w:r w:rsidR="000D6074">
        <w:rPr>
          <w:sz w:val="22"/>
          <w:szCs w:val="22"/>
        </w:rPr>
        <w:t xml:space="preserve"> </w:t>
      </w:r>
      <w:r w:rsidR="00B43A55">
        <w:rPr>
          <w:sz w:val="22"/>
          <w:szCs w:val="22"/>
        </w:rPr>
        <w:t xml:space="preserve">their network with other </w:t>
      </w:r>
      <w:r w:rsidR="000D6074">
        <w:rPr>
          <w:sz w:val="22"/>
          <w:szCs w:val="22"/>
        </w:rPr>
        <w:t xml:space="preserve">bank </w:t>
      </w:r>
      <w:r w:rsidR="00B43A55">
        <w:rPr>
          <w:sz w:val="22"/>
          <w:szCs w:val="22"/>
        </w:rPr>
        <w:t>accounts</w:t>
      </w:r>
      <w:r w:rsidR="009E52F9">
        <w:rPr>
          <w:sz w:val="22"/>
          <w:szCs w:val="22"/>
        </w:rPr>
        <w:t xml:space="preserve">), </w:t>
      </w:r>
      <w:commentRangeStart w:id="3"/>
      <w:r w:rsidR="009E52F9">
        <w:rPr>
          <w:sz w:val="22"/>
          <w:szCs w:val="22"/>
        </w:rPr>
        <w:t>f</w:t>
      </w:r>
      <w:r w:rsidR="00B43A55">
        <w:rPr>
          <w:sz w:val="22"/>
          <w:szCs w:val="22"/>
        </w:rPr>
        <w:t>raud detection</w:t>
      </w:r>
      <w:r w:rsidR="009E52F9">
        <w:rPr>
          <w:sz w:val="22"/>
          <w:szCs w:val="22"/>
        </w:rPr>
        <w:t xml:space="preserve">, </w:t>
      </w:r>
      <w:commentRangeEnd w:id="3"/>
      <w:r w:rsidR="007A5FEA">
        <w:rPr>
          <w:rStyle w:val="CommentReference"/>
        </w:rPr>
        <w:commentReference w:id="3"/>
      </w:r>
      <w:commentRangeStart w:id="4"/>
      <w:r w:rsidR="00B43A55">
        <w:rPr>
          <w:sz w:val="22"/>
          <w:szCs w:val="22"/>
        </w:rPr>
        <w:t>lending decision models</w:t>
      </w:r>
      <w:commentRangeEnd w:id="4"/>
      <w:r w:rsidR="00DE4B72">
        <w:rPr>
          <w:rStyle w:val="CommentReference"/>
        </w:rPr>
        <w:commentReference w:id="4"/>
      </w:r>
      <w:r w:rsidR="00B43A55">
        <w:rPr>
          <w:sz w:val="22"/>
          <w:szCs w:val="22"/>
        </w:rPr>
        <w:t xml:space="preserve">, </w:t>
      </w:r>
      <w:commentRangeStart w:id="5"/>
      <w:r w:rsidR="00B43A55">
        <w:rPr>
          <w:sz w:val="22"/>
          <w:szCs w:val="22"/>
        </w:rPr>
        <w:t>predictive analysis</w:t>
      </w:r>
      <w:commentRangeEnd w:id="5"/>
      <w:r w:rsidR="007930E2">
        <w:rPr>
          <w:rStyle w:val="CommentReference"/>
        </w:rPr>
        <w:commentReference w:id="5"/>
      </w:r>
      <w:r w:rsidR="00B43A55">
        <w:rPr>
          <w:sz w:val="22"/>
          <w:szCs w:val="22"/>
        </w:rPr>
        <w:t>,</w:t>
      </w:r>
      <w:r w:rsidR="00F94750">
        <w:rPr>
          <w:sz w:val="22"/>
          <w:szCs w:val="22"/>
        </w:rPr>
        <w:t xml:space="preserve"> </w:t>
      </w:r>
      <w:commentRangeStart w:id="6"/>
      <w:r w:rsidR="00F94750">
        <w:rPr>
          <w:sz w:val="22"/>
          <w:szCs w:val="22"/>
        </w:rPr>
        <w:t>personal finance management</w:t>
      </w:r>
      <w:commentRangeEnd w:id="6"/>
      <w:r w:rsidR="007930E2">
        <w:rPr>
          <w:rStyle w:val="CommentReference"/>
        </w:rPr>
        <w:commentReference w:id="6"/>
      </w:r>
      <w:r w:rsidR="00F94750">
        <w:rPr>
          <w:sz w:val="22"/>
          <w:szCs w:val="22"/>
        </w:rPr>
        <w:t xml:space="preserve">, </w:t>
      </w:r>
      <w:r w:rsidR="009E52F9">
        <w:rPr>
          <w:sz w:val="22"/>
          <w:szCs w:val="22"/>
        </w:rPr>
        <w:t xml:space="preserve">and </w:t>
      </w:r>
      <w:r w:rsidR="00E76CA4">
        <w:rPr>
          <w:sz w:val="22"/>
          <w:szCs w:val="22"/>
        </w:rPr>
        <w:t>creating</w:t>
      </w:r>
      <w:commentRangeStart w:id="7"/>
      <w:r w:rsidR="00E00610">
        <w:rPr>
          <w:sz w:val="22"/>
          <w:szCs w:val="22"/>
        </w:rPr>
        <w:t xml:space="preserve"> </w:t>
      </w:r>
      <w:r w:rsidR="00765C50">
        <w:rPr>
          <w:sz w:val="22"/>
          <w:szCs w:val="22"/>
        </w:rPr>
        <w:t>cu</w:t>
      </w:r>
      <w:r w:rsidR="00F94750">
        <w:rPr>
          <w:sz w:val="22"/>
          <w:szCs w:val="22"/>
        </w:rPr>
        <w:t>stomer value analys</w:t>
      </w:r>
      <w:r w:rsidR="00E00610">
        <w:rPr>
          <w:sz w:val="22"/>
          <w:szCs w:val="22"/>
        </w:rPr>
        <w:t>is</w:t>
      </w:r>
      <w:commentRangeEnd w:id="7"/>
      <w:r w:rsidR="007930E2">
        <w:rPr>
          <w:rStyle w:val="CommentReference"/>
        </w:rPr>
        <w:commentReference w:id="7"/>
      </w:r>
      <w:r w:rsidR="00E00610">
        <w:rPr>
          <w:sz w:val="22"/>
          <w:szCs w:val="22"/>
        </w:rPr>
        <w:t>.</w:t>
      </w:r>
    </w:p>
    <w:p w14:paraId="44FDD9E9" w14:textId="77777777" w:rsidR="00B03E6C" w:rsidRDefault="00B03E6C" w:rsidP="008D1258">
      <w:pPr>
        <w:rPr>
          <w:sz w:val="22"/>
          <w:szCs w:val="22"/>
        </w:rPr>
      </w:pPr>
      <w:bookmarkStart w:id="8" w:name="OLE_LINK1"/>
      <w:bookmarkStart w:id="9" w:name="OLE_LINK2"/>
    </w:p>
    <w:p w14:paraId="074C0366" w14:textId="47815DC6" w:rsidR="0035293A" w:rsidRDefault="00E21FCB" w:rsidP="008D1258">
      <w:pPr>
        <w:rPr>
          <w:sz w:val="22"/>
          <w:szCs w:val="22"/>
        </w:rPr>
      </w:pPr>
      <w:r>
        <w:rPr>
          <w:sz w:val="22"/>
          <w:szCs w:val="22"/>
        </w:rPr>
        <w:t xml:space="preserve">However, </w:t>
      </w:r>
      <w:r w:rsidR="002D569A">
        <w:rPr>
          <w:sz w:val="22"/>
          <w:szCs w:val="22"/>
        </w:rPr>
        <w:t xml:space="preserve">it is imperative </w:t>
      </w:r>
      <w:r w:rsidR="000E541B">
        <w:rPr>
          <w:sz w:val="22"/>
          <w:szCs w:val="22"/>
        </w:rPr>
        <w:t xml:space="preserve">that </w:t>
      </w:r>
      <w:r w:rsidR="008A1664">
        <w:rPr>
          <w:sz w:val="22"/>
          <w:szCs w:val="22"/>
        </w:rPr>
        <w:t>all proposed</w:t>
      </w:r>
      <w:r w:rsidR="000E541B">
        <w:rPr>
          <w:sz w:val="22"/>
          <w:szCs w:val="22"/>
        </w:rPr>
        <w:t xml:space="preserve"> </w:t>
      </w:r>
      <w:r w:rsidR="002D569A">
        <w:rPr>
          <w:sz w:val="22"/>
          <w:szCs w:val="22"/>
        </w:rPr>
        <w:t>solutions</w:t>
      </w:r>
      <w:r w:rsidR="008A1664">
        <w:rPr>
          <w:sz w:val="22"/>
          <w:szCs w:val="22"/>
        </w:rPr>
        <w:t xml:space="preserve"> align with the </w:t>
      </w:r>
      <w:r w:rsidR="008A1664" w:rsidRPr="008A1664">
        <w:rPr>
          <w:sz w:val="22"/>
          <w:szCs w:val="22"/>
        </w:rPr>
        <w:t xml:space="preserve">ethical framework </w:t>
      </w:r>
      <w:r w:rsidR="00085755">
        <w:rPr>
          <w:sz w:val="22"/>
          <w:szCs w:val="22"/>
        </w:rPr>
        <w:t>and privacy notice</w:t>
      </w:r>
      <w:r w:rsidR="008506B5">
        <w:rPr>
          <w:sz w:val="22"/>
          <w:szCs w:val="22"/>
        </w:rPr>
        <w:t xml:space="preserve"> </w:t>
      </w:r>
      <w:r w:rsidR="008A1664" w:rsidRPr="008A1664">
        <w:rPr>
          <w:sz w:val="22"/>
          <w:szCs w:val="22"/>
        </w:rPr>
        <w:t xml:space="preserve">established by </w:t>
      </w:r>
      <w:commentRangeStart w:id="10"/>
      <w:r w:rsidR="008A1664" w:rsidRPr="008A1664">
        <w:rPr>
          <w:sz w:val="22"/>
          <w:szCs w:val="22"/>
        </w:rPr>
        <w:t xml:space="preserve">Lloyds Banking Group (LBG), </w:t>
      </w:r>
      <w:commentRangeEnd w:id="10"/>
      <w:r w:rsidR="004C195F">
        <w:rPr>
          <w:rStyle w:val="CommentReference"/>
        </w:rPr>
        <w:commentReference w:id="10"/>
      </w:r>
      <w:r w:rsidR="008A1664" w:rsidRPr="008A1664">
        <w:rPr>
          <w:sz w:val="22"/>
          <w:szCs w:val="22"/>
        </w:rPr>
        <w:t>comply with regulatory mandates as stipulated by the Financial Conduct Authority (FCA) and the Prudential Regulation Authority (PRA</w:t>
      </w:r>
      <w:proofErr w:type="gramStart"/>
      <w:r w:rsidR="008A1664" w:rsidRPr="008A1664">
        <w:rPr>
          <w:sz w:val="22"/>
          <w:szCs w:val="22"/>
        </w:rPr>
        <w:t>), and</w:t>
      </w:r>
      <w:proofErr w:type="gramEnd"/>
      <w:r w:rsidR="008A1664" w:rsidRPr="008A1664">
        <w:rPr>
          <w:sz w:val="22"/>
          <w:szCs w:val="22"/>
        </w:rPr>
        <w:t xml:space="preserve"> </w:t>
      </w:r>
      <w:r w:rsidR="001F1843">
        <w:rPr>
          <w:sz w:val="22"/>
          <w:szCs w:val="22"/>
        </w:rPr>
        <w:t xml:space="preserve">should </w:t>
      </w:r>
      <w:r w:rsidR="008A1664" w:rsidRPr="008A1664">
        <w:rPr>
          <w:sz w:val="22"/>
          <w:szCs w:val="22"/>
        </w:rPr>
        <w:t>embody LBG's core values</w:t>
      </w:r>
      <w:r w:rsidR="009616CA">
        <w:rPr>
          <w:sz w:val="22"/>
          <w:szCs w:val="22"/>
        </w:rPr>
        <w:t xml:space="preserve">: </w:t>
      </w:r>
      <w:commentRangeStart w:id="11"/>
      <w:r w:rsidR="009616CA">
        <w:rPr>
          <w:sz w:val="22"/>
          <w:szCs w:val="22"/>
        </w:rPr>
        <w:t xml:space="preserve">putting </w:t>
      </w:r>
      <w:r w:rsidR="0087302C">
        <w:rPr>
          <w:sz w:val="22"/>
          <w:szCs w:val="22"/>
        </w:rPr>
        <w:t>people first,</w:t>
      </w:r>
      <w:r w:rsidR="009616CA">
        <w:rPr>
          <w:sz w:val="22"/>
          <w:szCs w:val="22"/>
        </w:rPr>
        <w:t xml:space="preserve"> being</w:t>
      </w:r>
      <w:r w:rsidR="0087302C">
        <w:rPr>
          <w:sz w:val="22"/>
          <w:szCs w:val="22"/>
        </w:rPr>
        <w:t xml:space="preserve"> bold, </w:t>
      </w:r>
      <w:r w:rsidR="009616CA">
        <w:rPr>
          <w:sz w:val="22"/>
          <w:szCs w:val="22"/>
        </w:rPr>
        <w:t>inclusive, sustainable, trust</w:t>
      </w:r>
      <w:r w:rsidR="00704E9E">
        <w:rPr>
          <w:sz w:val="22"/>
          <w:szCs w:val="22"/>
        </w:rPr>
        <w:t xml:space="preserve">worthy. </w:t>
      </w:r>
      <w:commentRangeEnd w:id="11"/>
      <w:r w:rsidR="00704E9E">
        <w:rPr>
          <w:rStyle w:val="CommentReference"/>
        </w:rPr>
        <w:commentReference w:id="11"/>
      </w:r>
      <w:bookmarkEnd w:id="8"/>
      <w:bookmarkEnd w:id="9"/>
      <w:r w:rsidR="003A0FC0">
        <w:rPr>
          <w:sz w:val="22"/>
          <w:szCs w:val="22"/>
        </w:rPr>
        <w:t xml:space="preserve">This means </w:t>
      </w:r>
      <w:r w:rsidR="008506B5">
        <w:rPr>
          <w:sz w:val="22"/>
          <w:szCs w:val="22"/>
        </w:rPr>
        <w:t xml:space="preserve">protecting the customer and their data is the </w:t>
      </w:r>
      <w:r w:rsidR="0062545D">
        <w:rPr>
          <w:sz w:val="22"/>
          <w:szCs w:val="22"/>
        </w:rPr>
        <w:t>top</w:t>
      </w:r>
      <w:r w:rsidR="00FC5226">
        <w:rPr>
          <w:sz w:val="22"/>
          <w:szCs w:val="22"/>
        </w:rPr>
        <w:t xml:space="preserve"> priority</w:t>
      </w:r>
      <w:r w:rsidR="008506B5">
        <w:rPr>
          <w:sz w:val="22"/>
          <w:szCs w:val="22"/>
        </w:rPr>
        <w:t xml:space="preserve">, even if it means </w:t>
      </w:r>
      <w:r w:rsidR="0035293A">
        <w:rPr>
          <w:sz w:val="22"/>
          <w:szCs w:val="22"/>
        </w:rPr>
        <w:t>forgoing potential profit</w:t>
      </w:r>
      <w:r w:rsidR="0062545D">
        <w:rPr>
          <w:sz w:val="22"/>
          <w:szCs w:val="22"/>
        </w:rPr>
        <w:t xml:space="preserve">; </w:t>
      </w:r>
      <w:r w:rsidR="00762927">
        <w:rPr>
          <w:sz w:val="22"/>
          <w:szCs w:val="22"/>
        </w:rPr>
        <w:t xml:space="preserve">a factor we </w:t>
      </w:r>
      <w:r w:rsidR="00215DF0">
        <w:rPr>
          <w:sz w:val="22"/>
          <w:szCs w:val="22"/>
        </w:rPr>
        <w:t>consider</w:t>
      </w:r>
      <w:r w:rsidR="00762927">
        <w:rPr>
          <w:sz w:val="22"/>
          <w:szCs w:val="22"/>
        </w:rPr>
        <w:t xml:space="preserve"> when proposing </w:t>
      </w:r>
      <w:r w:rsidR="00FC5226">
        <w:rPr>
          <w:sz w:val="22"/>
          <w:szCs w:val="22"/>
        </w:rPr>
        <w:t xml:space="preserve">solutions. </w:t>
      </w:r>
    </w:p>
    <w:p w14:paraId="344DDAE9" w14:textId="0F8A79C3" w:rsidR="0035293A" w:rsidRDefault="0035293A" w:rsidP="008D1258">
      <w:pPr>
        <w:rPr>
          <w:sz w:val="22"/>
          <w:szCs w:val="22"/>
        </w:rPr>
      </w:pPr>
    </w:p>
    <w:p w14:paraId="4A0B223D" w14:textId="51CD4DAB" w:rsidR="00FD2028" w:rsidRDefault="00FD2028" w:rsidP="008D1258">
      <w:pPr>
        <w:rPr>
          <w:sz w:val="22"/>
          <w:szCs w:val="22"/>
        </w:rPr>
      </w:pPr>
      <w:r>
        <w:rPr>
          <w:sz w:val="22"/>
          <w:szCs w:val="22"/>
        </w:rPr>
        <w:t xml:space="preserve">This paper </w:t>
      </w:r>
      <w:r w:rsidR="00215DF0">
        <w:rPr>
          <w:sz w:val="22"/>
          <w:szCs w:val="22"/>
        </w:rPr>
        <w:t xml:space="preserve">outlines </w:t>
      </w:r>
      <w:r>
        <w:rPr>
          <w:sz w:val="22"/>
          <w:szCs w:val="22"/>
        </w:rPr>
        <w:t xml:space="preserve">methods in how </w:t>
      </w:r>
      <w:r w:rsidR="008C6273">
        <w:rPr>
          <w:sz w:val="22"/>
          <w:szCs w:val="22"/>
        </w:rPr>
        <w:t xml:space="preserve">we believe </w:t>
      </w:r>
      <w:r>
        <w:rPr>
          <w:sz w:val="22"/>
          <w:szCs w:val="22"/>
        </w:rPr>
        <w:t>LBG should best use their data</w:t>
      </w:r>
      <w:r w:rsidR="002B0BE3">
        <w:rPr>
          <w:sz w:val="22"/>
          <w:szCs w:val="22"/>
        </w:rPr>
        <w:t xml:space="preserve">, focussing on two key themes: </w:t>
      </w:r>
      <w:r w:rsidR="00730576">
        <w:rPr>
          <w:sz w:val="22"/>
          <w:szCs w:val="22"/>
        </w:rPr>
        <w:t xml:space="preserve">personal finance and anomaly detection. </w:t>
      </w:r>
      <w:r w:rsidR="000F0EAE">
        <w:rPr>
          <w:sz w:val="22"/>
          <w:szCs w:val="22"/>
        </w:rPr>
        <w:t>The personal finance topic explores [</w:t>
      </w:r>
      <w:r w:rsidR="000F0EAE" w:rsidRPr="00373F9F">
        <w:rPr>
          <w:color w:val="FF0000"/>
          <w:sz w:val="22"/>
          <w:szCs w:val="22"/>
        </w:rPr>
        <w:t>fill in</w:t>
      </w:r>
      <w:r w:rsidR="00634633">
        <w:rPr>
          <w:sz w:val="22"/>
          <w:szCs w:val="22"/>
        </w:rPr>
        <w:t>…]</w:t>
      </w:r>
      <w:r w:rsidR="00CE4692">
        <w:rPr>
          <w:sz w:val="22"/>
          <w:szCs w:val="22"/>
        </w:rPr>
        <w:t>, helping LBG to remain innovative.</w:t>
      </w:r>
      <w:r w:rsidR="00634633">
        <w:rPr>
          <w:sz w:val="22"/>
          <w:szCs w:val="22"/>
        </w:rPr>
        <w:t xml:space="preserve"> </w:t>
      </w:r>
      <w:r w:rsidR="00210750">
        <w:rPr>
          <w:sz w:val="22"/>
          <w:szCs w:val="22"/>
        </w:rPr>
        <w:t>We utilise a</w:t>
      </w:r>
      <w:r w:rsidR="00330EB6">
        <w:rPr>
          <w:sz w:val="22"/>
          <w:szCs w:val="22"/>
        </w:rPr>
        <w:t xml:space="preserve"> recency, frequency and monetary </w:t>
      </w:r>
      <w:r w:rsidR="00A60AAB">
        <w:rPr>
          <w:sz w:val="22"/>
          <w:szCs w:val="22"/>
        </w:rPr>
        <w:t>(RFM) analysis</w:t>
      </w:r>
      <w:r w:rsidR="007E588B">
        <w:rPr>
          <w:sz w:val="22"/>
          <w:szCs w:val="22"/>
        </w:rPr>
        <w:t xml:space="preserve"> and then applying unsupervised learning techniques, clustering</w:t>
      </w:r>
      <w:r w:rsidR="00CE4692">
        <w:rPr>
          <w:sz w:val="22"/>
          <w:szCs w:val="22"/>
        </w:rPr>
        <w:t xml:space="preserve"> </w:t>
      </w:r>
      <w:r w:rsidR="00A60AAB">
        <w:rPr>
          <w:sz w:val="22"/>
          <w:szCs w:val="22"/>
        </w:rPr>
        <w:t xml:space="preserve">customers </w:t>
      </w:r>
      <w:r w:rsidR="00CE4692">
        <w:rPr>
          <w:sz w:val="22"/>
          <w:szCs w:val="22"/>
        </w:rPr>
        <w:t xml:space="preserve">based on spending habits, </w:t>
      </w:r>
      <w:r w:rsidR="00D96CB7">
        <w:rPr>
          <w:sz w:val="22"/>
          <w:szCs w:val="22"/>
        </w:rPr>
        <w:t xml:space="preserve">which can </w:t>
      </w:r>
      <w:r w:rsidR="00B75866">
        <w:rPr>
          <w:sz w:val="22"/>
          <w:szCs w:val="22"/>
        </w:rPr>
        <w:t xml:space="preserve">be used to target specific market campaigns, increasing customer personalisation and satisfaction. </w:t>
      </w:r>
      <w:r w:rsidR="00634633">
        <w:rPr>
          <w:sz w:val="22"/>
          <w:szCs w:val="22"/>
        </w:rPr>
        <w:t>T</w:t>
      </w:r>
      <w:r w:rsidR="000F0EAE">
        <w:rPr>
          <w:sz w:val="22"/>
          <w:szCs w:val="22"/>
        </w:rPr>
        <w:t xml:space="preserve">he anomaly detection </w:t>
      </w:r>
      <w:r w:rsidR="00CE4692">
        <w:rPr>
          <w:sz w:val="22"/>
          <w:szCs w:val="22"/>
        </w:rPr>
        <w:t>topic</w:t>
      </w:r>
      <w:r w:rsidR="00634633">
        <w:rPr>
          <w:sz w:val="22"/>
          <w:szCs w:val="22"/>
        </w:rPr>
        <w:t xml:space="preserve"> </w:t>
      </w:r>
      <w:r w:rsidR="00383E59">
        <w:rPr>
          <w:sz w:val="22"/>
          <w:szCs w:val="22"/>
        </w:rPr>
        <w:t xml:space="preserve">investigates </w:t>
      </w:r>
      <w:r w:rsidR="00373F9F">
        <w:rPr>
          <w:sz w:val="22"/>
          <w:szCs w:val="22"/>
        </w:rPr>
        <w:t>various</w:t>
      </w:r>
      <w:r w:rsidR="00383E59">
        <w:rPr>
          <w:sz w:val="22"/>
          <w:szCs w:val="22"/>
        </w:rPr>
        <w:t xml:space="preserve"> methods of </w:t>
      </w:r>
      <w:r w:rsidR="00C563DC">
        <w:rPr>
          <w:sz w:val="22"/>
          <w:szCs w:val="22"/>
        </w:rPr>
        <w:t>identifying</w:t>
      </w:r>
      <w:r w:rsidR="00383E59">
        <w:rPr>
          <w:sz w:val="22"/>
          <w:szCs w:val="22"/>
        </w:rPr>
        <w:t xml:space="preserve"> </w:t>
      </w:r>
      <w:r w:rsidR="00FF3DD4">
        <w:rPr>
          <w:sz w:val="22"/>
          <w:szCs w:val="22"/>
        </w:rPr>
        <w:t>abnormal</w:t>
      </w:r>
      <w:r w:rsidR="00383E59">
        <w:rPr>
          <w:sz w:val="22"/>
          <w:szCs w:val="22"/>
        </w:rPr>
        <w:t xml:space="preserve"> datapoints in </w:t>
      </w:r>
      <w:r w:rsidR="00FF3DD4">
        <w:rPr>
          <w:sz w:val="22"/>
          <w:szCs w:val="22"/>
        </w:rPr>
        <w:t>the datasets</w:t>
      </w:r>
      <w:r w:rsidR="002E7119">
        <w:rPr>
          <w:sz w:val="22"/>
          <w:szCs w:val="22"/>
        </w:rPr>
        <w:t xml:space="preserve">, which </w:t>
      </w:r>
      <w:r w:rsidR="00C563DC">
        <w:rPr>
          <w:sz w:val="22"/>
          <w:szCs w:val="22"/>
        </w:rPr>
        <w:t>can</w:t>
      </w:r>
      <w:r w:rsidR="002E7119">
        <w:rPr>
          <w:sz w:val="22"/>
          <w:szCs w:val="22"/>
        </w:rPr>
        <w:t xml:space="preserve"> serve as a </w:t>
      </w:r>
      <w:r w:rsidR="007020F8">
        <w:rPr>
          <w:sz w:val="22"/>
          <w:szCs w:val="22"/>
        </w:rPr>
        <w:t>foundation</w:t>
      </w:r>
      <w:r w:rsidR="002E7119">
        <w:rPr>
          <w:sz w:val="22"/>
          <w:szCs w:val="22"/>
        </w:rPr>
        <w:t xml:space="preserve"> to </w:t>
      </w:r>
      <w:r w:rsidR="00C563DC">
        <w:rPr>
          <w:sz w:val="22"/>
          <w:szCs w:val="22"/>
        </w:rPr>
        <w:t>finding</w:t>
      </w:r>
      <w:r w:rsidR="002E7119">
        <w:rPr>
          <w:sz w:val="22"/>
          <w:szCs w:val="22"/>
        </w:rPr>
        <w:t xml:space="preserve"> </w:t>
      </w:r>
      <w:r w:rsidR="009F3884">
        <w:rPr>
          <w:sz w:val="22"/>
          <w:szCs w:val="22"/>
        </w:rPr>
        <w:t>fraudulent transactions</w:t>
      </w:r>
      <w:r w:rsidR="00771D9D">
        <w:rPr>
          <w:sz w:val="22"/>
          <w:szCs w:val="22"/>
        </w:rPr>
        <w:t xml:space="preserve"> (which requires labelled data to whether a transaction is fraudulent or not)</w:t>
      </w:r>
      <w:r w:rsidR="00CB4721">
        <w:rPr>
          <w:sz w:val="22"/>
          <w:szCs w:val="22"/>
        </w:rPr>
        <w:t xml:space="preserve">. We create anomaly detection models by </w:t>
      </w:r>
      <w:r w:rsidR="007515CD">
        <w:rPr>
          <w:sz w:val="22"/>
          <w:szCs w:val="22"/>
        </w:rPr>
        <w:t>customer</w:t>
      </w:r>
      <w:r w:rsidR="00F1399F">
        <w:rPr>
          <w:sz w:val="22"/>
          <w:szCs w:val="22"/>
        </w:rPr>
        <w:t xml:space="preserve"> segmentation</w:t>
      </w:r>
      <w:r w:rsidR="007515CD">
        <w:rPr>
          <w:sz w:val="22"/>
          <w:szCs w:val="22"/>
        </w:rPr>
        <w:t xml:space="preserve">, by </w:t>
      </w:r>
      <w:r w:rsidR="009D08E3">
        <w:rPr>
          <w:sz w:val="22"/>
          <w:szCs w:val="22"/>
        </w:rPr>
        <w:t>frequency of daily transactions, by unusual hourly activity and by isolation forest</w:t>
      </w:r>
      <w:r w:rsidR="00F1399F">
        <w:rPr>
          <w:sz w:val="22"/>
          <w:szCs w:val="22"/>
        </w:rPr>
        <w:t xml:space="preserve">, finding that the customer segmentation is the </w:t>
      </w:r>
      <w:r w:rsidR="00130172">
        <w:rPr>
          <w:sz w:val="22"/>
          <w:szCs w:val="22"/>
        </w:rPr>
        <w:t xml:space="preserve">most promising technique. </w:t>
      </w:r>
      <w:r w:rsidR="00F1399F">
        <w:rPr>
          <w:sz w:val="22"/>
          <w:szCs w:val="22"/>
        </w:rPr>
        <w:t xml:space="preserve"> </w:t>
      </w:r>
    </w:p>
    <w:p w14:paraId="081A5364" w14:textId="77777777" w:rsidR="00E165AB" w:rsidRDefault="00E165AB" w:rsidP="008D1258">
      <w:pPr>
        <w:rPr>
          <w:sz w:val="22"/>
          <w:szCs w:val="22"/>
        </w:rPr>
      </w:pPr>
    </w:p>
    <w:p w14:paraId="4A73DF81" w14:textId="48341EEC" w:rsidR="00E165AB" w:rsidRPr="00436CA5" w:rsidRDefault="003E725A" w:rsidP="00436CA5">
      <w:pPr>
        <w:jc w:val="center"/>
        <w:rPr>
          <w:b/>
          <w:bCs/>
          <w:sz w:val="28"/>
          <w:szCs w:val="28"/>
        </w:rPr>
      </w:pPr>
      <w:r w:rsidRPr="00436CA5">
        <w:rPr>
          <w:b/>
          <w:bCs/>
          <w:sz w:val="28"/>
          <w:szCs w:val="28"/>
        </w:rPr>
        <w:t>Literature Review</w:t>
      </w:r>
    </w:p>
    <w:p w14:paraId="1D1CBB86" w14:textId="77777777" w:rsidR="00436CA5" w:rsidRDefault="00436CA5" w:rsidP="00436CA5">
      <w:pPr>
        <w:jc w:val="center"/>
        <w:rPr>
          <w:b/>
          <w:bCs/>
          <w:sz w:val="22"/>
          <w:szCs w:val="22"/>
        </w:rPr>
      </w:pPr>
    </w:p>
    <w:p w14:paraId="3542D4B8" w14:textId="3739B2EE" w:rsidR="00436CA5" w:rsidRDefault="00436CA5" w:rsidP="00436CA5">
      <w:pPr>
        <w:jc w:val="center"/>
        <w:rPr>
          <w:b/>
          <w:bCs/>
          <w:sz w:val="22"/>
          <w:szCs w:val="22"/>
        </w:rPr>
      </w:pPr>
      <w:r>
        <w:rPr>
          <w:b/>
          <w:bCs/>
          <w:sz w:val="22"/>
          <w:szCs w:val="22"/>
        </w:rPr>
        <w:t>Fraud Detection</w:t>
      </w:r>
    </w:p>
    <w:p w14:paraId="276226C6" w14:textId="7CF8FC92" w:rsidR="008322B7" w:rsidRDefault="008322B7" w:rsidP="00DB6BF2">
      <w:pPr>
        <w:rPr>
          <w:b/>
          <w:bCs/>
          <w:sz w:val="22"/>
          <w:szCs w:val="22"/>
        </w:rPr>
      </w:pPr>
    </w:p>
    <w:p w14:paraId="1D8F75E2" w14:textId="303B7A7D" w:rsidR="00CB245A" w:rsidRDefault="00EE4537" w:rsidP="00DB6BF2">
      <w:pPr>
        <w:rPr>
          <w:b/>
          <w:bCs/>
          <w:sz w:val="22"/>
          <w:szCs w:val="22"/>
        </w:rPr>
      </w:pPr>
      <w:r>
        <w:rPr>
          <w:b/>
          <w:bCs/>
          <w:sz w:val="22"/>
          <w:szCs w:val="22"/>
        </w:rPr>
        <w:t>Segmenting customers via RFM techniques</w:t>
      </w:r>
    </w:p>
    <w:p w14:paraId="740C3005" w14:textId="77777777" w:rsidR="00B90668" w:rsidRDefault="00B90668" w:rsidP="00DB6BF2">
      <w:pPr>
        <w:rPr>
          <w:sz w:val="22"/>
          <w:szCs w:val="22"/>
        </w:rPr>
      </w:pPr>
    </w:p>
    <w:p w14:paraId="2668B2D7" w14:textId="5ADD3A23" w:rsidR="00C339D6" w:rsidRDefault="00C339D6" w:rsidP="00DB6BF2">
      <w:pPr>
        <w:rPr>
          <w:sz w:val="22"/>
          <w:szCs w:val="22"/>
        </w:rPr>
      </w:pPr>
      <w:r w:rsidRPr="00C339D6">
        <w:rPr>
          <w:sz w:val="22"/>
          <w:szCs w:val="22"/>
        </w:rPr>
        <w:t>In retail banking, a one-size-fits-all approach to product sales is</w:t>
      </w:r>
      <w:r w:rsidR="00C67B9F">
        <w:rPr>
          <w:sz w:val="22"/>
          <w:szCs w:val="22"/>
        </w:rPr>
        <w:t xml:space="preserve"> not</w:t>
      </w:r>
      <w:r w:rsidRPr="00C339D6">
        <w:rPr>
          <w:sz w:val="22"/>
          <w:szCs w:val="22"/>
        </w:rPr>
        <w:t xml:space="preserve"> very effective. Tailoring </w:t>
      </w:r>
      <w:r w:rsidR="00C67B9F">
        <w:rPr>
          <w:sz w:val="22"/>
          <w:szCs w:val="22"/>
        </w:rPr>
        <w:t>services</w:t>
      </w:r>
      <w:r w:rsidRPr="00C339D6">
        <w:rPr>
          <w:sz w:val="22"/>
          <w:szCs w:val="22"/>
        </w:rPr>
        <w:t xml:space="preserve"> to meet the distinct needs of different customer groups can lead to greater satisfaction and profitability. </w:t>
      </w:r>
      <w:r w:rsidR="00683E14">
        <w:rPr>
          <w:sz w:val="22"/>
          <w:szCs w:val="22"/>
        </w:rPr>
        <w:t xml:space="preserve">After reviewing several papers, we found that adopting </w:t>
      </w:r>
      <w:r w:rsidRPr="00C339D6">
        <w:rPr>
          <w:sz w:val="22"/>
          <w:szCs w:val="22"/>
        </w:rPr>
        <w:t xml:space="preserve">an RFM model </w:t>
      </w:r>
      <w:r w:rsidR="00B90668">
        <w:rPr>
          <w:sz w:val="22"/>
          <w:szCs w:val="22"/>
        </w:rPr>
        <w:t xml:space="preserve">can be successful in </w:t>
      </w:r>
      <w:r w:rsidR="00B90668" w:rsidRPr="00C339D6">
        <w:rPr>
          <w:sz w:val="22"/>
          <w:szCs w:val="22"/>
        </w:rPr>
        <w:t>analysing</w:t>
      </w:r>
      <w:r w:rsidRPr="00C339D6">
        <w:rPr>
          <w:sz w:val="22"/>
          <w:szCs w:val="22"/>
        </w:rPr>
        <w:t xml:space="preserve"> customer </w:t>
      </w:r>
      <w:r w:rsidR="00B90668" w:rsidRPr="00C339D6">
        <w:rPr>
          <w:sz w:val="22"/>
          <w:szCs w:val="22"/>
        </w:rPr>
        <w:t>behaviour</w:t>
      </w:r>
      <w:r w:rsidRPr="00C339D6">
        <w:rPr>
          <w:sz w:val="22"/>
          <w:szCs w:val="22"/>
        </w:rPr>
        <w:t xml:space="preserve"> to improve marketing strategies.</w:t>
      </w:r>
    </w:p>
    <w:p w14:paraId="66D2FE75" w14:textId="77777777" w:rsidR="00B90668" w:rsidRDefault="00B90668" w:rsidP="00DB6BF2">
      <w:pPr>
        <w:rPr>
          <w:sz w:val="22"/>
          <w:szCs w:val="22"/>
        </w:rPr>
      </w:pPr>
    </w:p>
    <w:p w14:paraId="7E460274" w14:textId="7F82A3EC" w:rsidR="00B90668" w:rsidRDefault="00B90668" w:rsidP="00DB6BF2">
      <w:pPr>
        <w:rPr>
          <w:sz w:val="22"/>
          <w:szCs w:val="22"/>
        </w:rPr>
      </w:pPr>
      <w:r>
        <w:rPr>
          <w:sz w:val="22"/>
          <w:szCs w:val="22"/>
        </w:rPr>
        <w:t xml:space="preserve">In </w:t>
      </w:r>
      <w:commentRangeStart w:id="12"/>
      <w:r>
        <w:rPr>
          <w:sz w:val="22"/>
          <w:szCs w:val="22"/>
        </w:rPr>
        <w:t>“</w:t>
      </w:r>
      <w:r w:rsidR="008762A3">
        <w:rPr>
          <w:sz w:val="22"/>
          <w:szCs w:val="22"/>
        </w:rPr>
        <w:t>Segmenting Bank Customers via RFM model and Unsupervised Machine Learning”</w:t>
      </w:r>
      <w:r w:rsidR="00506077">
        <w:rPr>
          <w:sz w:val="22"/>
          <w:szCs w:val="22"/>
        </w:rPr>
        <w:t xml:space="preserve"> </w:t>
      </w:r>
      <w:commentRangeEnd w:id="12"/>
      <w:r w:rsidR="00BF0CDB">
        <w:rPr>
          <w:rStyle w:val="CommentReference"/>
        </w:rPr>
        <w:commentReference w:id="12"/>
      </w:r>
      <w:r w:rsidR="00BF0CDB">
        <w:rPr>
          <w:sz w:val="22"/>
          <w:szCs w:val="22"/>
        </w:rPr>
        <w:t xml:space="preserve">the </w:t>
      </w:r>
      <w:r w:rsidR="000F541D">
        <w:rPr>
          <w:sz w:val="22"/>
          <w:szCs w:val="22"/>
        </w:rPr>
        <w:t xml:space="preserve">authors utilised </w:t>
      </w:r>
    </w:p>
    <w:p w14:paraId="5B37D908" w14:textId="77777777" w:rsidR="009105A8" w:rsidRDefault="009105A8" w:rsidP="00DB6BF2">
      <w:pPr>
        <w:rPr>
          <w:sz w:val="22"/>
          <w:szCs w:val="22"/>
        </w:rPr>
      </w:pPr>
    </w:p>
    <w:p w14:paraId="09938ECD" w14:textId="5AA5F2D5" w:rsidR="003E725A" w:rsidRDefault="003E725A" w:rsidP="00671D7F">
      <w:pPr>
        <w:rPr>
          <w:b/>
          <w:bCs/>
          <w:sz w:val="22"/>
          <w:szCs w:val="22"/>
        </w:rPr>
      </w:pPr>
      <w:r w:rsidRPr="00671D7F">
        <w:rPr>
          <w:b/>
          <w:bCs/>
          <w:sz w:val="22"/>
          <w:szCs w:val="22"/>
        </w:rPr>
        <w:t xml:space="preserve">Anomaly detection techniques </w:t>
      </w:r>
    </w:p>
    <w:p w14:paraId="0BF16981" w14:textId="77777777" w:rsidR="00436CA5" w:rsidRDefault="00436CA5" w:rsidP="00671D7F">
      <w:pPr>
        <w:rPr>
          <w:b/>
          <w:bCs/>
          <w:sz w:val="22"/>
          <w:szCs w:val="22"/>
        </w:rPr>
      </w:pPr>
    </w:p>
    <w:p w14:paraId="68AF1695" w14:textId="77777777" w:rsidR="00436CA5" w:rsidRDefault="00436CA5" w:rsidP="00436CA5">
      <w:pPr>
        <w:jc w:val="center"/>
        <w:rPr>
          <w:b/>
          <w:bCs/>
          <w:sz w:val="22"/>
          <w:szCs w:val="22"/>
        </w:rPr>
      </w:pPr>
    </w:p>
    <w:p w14:paraId="0F660EDF" w14:textId="77777777" w:rsidR="00436CA5" w:rsidRDefault="00436CA5" w:rsidP="00436CA5">
      <w:pPr>
        <w:jc w:val="center"/>
        <w:rPr>
          <w:b/>
          <w:bCs/>
          <w:sz w:val="22"/>
          <w:szCs w:val="22"/>
        </w:rPr>
      </w:pPr>
    </w:p>
    <w:p w14:paraId="3566AA19" w14:textId="77777777" w:rsidR="00436CA5" w:rsidRDefault="00436CA5" w:rsidP="00436CA5">
      <w:pPr>
        <w:jc w:val="center"/>
        <w:rPr>
          <w:b/>
          <w:bCs/>
          <w:sz w:val="22"/>
          <w:szCs w:val="22"/>
        </w:rPr>
      </w:pPr>
    </w:p>
    <w:p w14:paraId="76F8D4FD" w14:textId="77777777" w:rsidR="00436CA5" w:rsidRDefault="00436CA5" w:rsidP="00436CA5">
      <w:pPr>
        <w:jc w:val="center"/>
        <w:rPr>
          <w:b/>
          <w:bCs/>
          <w:sz w:val="22"/>
          <w:szCs w:val="22"/>
        </w:rPr>
      </w:pPr>
    </w:p>
    <w:p w14:paraId="535175C0" w14:textId="77777777" w:rsidR="00436CA5" w:rsidRDefault="00436CA5" w:rsidP="00436CA5">
      <w:pPr>
        <w:jc w:val="center"/>
        <w:rPr>
          <w:b/>
          <w:bCs/>
          <w:sz w:val="22"/>
          <w:szCs w:val="22"/>
        </w:rPr>
      </w:pPr>
    </w:p>
    <w:p w14:paraId="0034F267" w14:textId="77777777" w:rsidR="00436CA5" w:rsidRDefault="00436CA5" w:rsidP="00436CA5">
      <w:pPr>
        <w:jc w:val="center"/>
        <w:rPr>
          <w:b/>
          <w:bCs/>
          <w:sz w:val="22"/>
          <w:szCs w:val="22"/>
        </w:rPr>
      </w:pPr>
    </w:p>
    <w:p w14:paraId="6F03069F" w14:textId="77777777" w:rsidR="00436CA5" w:rsidRDefault="00436CA5" w:rsidP="00436CA5">
      <w:pPr>
        <w:jc w:val="center"/>
        <w:rPr>
          <w:b/>
          <w:bCs/>
          <w:sz w:val="22"/>
          <w:szCs w:val="22"/>
        </w:rPr>
      </w:pPr>
    </w:p>
    <w:p w14:paraId="4C982324" w14:textId="77777777" w:rsidR="00436CA5" w:rsidRDefault="00436CA5" w:rsidP="00436CA5">
      <w:pPr>
        <w:jc w:val="center"/>
        <w:rPr>
          <w:b/>
          <w:bCs/>
          <w:sz w:val="22"/>
          <w:szCs w:val="22"/>
        </w:rPr>
      </w:pPr>
    </w:p>
    <w:p w14:paraId="364101B6" w14:textId="77777777" w:rsidR="00436CA5" w:rsidRDefault="00436CA5" w:rsidP="00436CA5">
      <w:pPr>
        <w:jc w:val="center"/>
        <w:rPr>
          <w:b/>
          <w:bCs/>
          <w:sz w:val="22"/>
          <w:szCs w:val="22"/>
        </w:rPr>
      </w:pPr>
    </w:p>
    <w:p w14:paraId="411D4C16" w14:textId="77777777" w:rsidR="00436CA5" w:rsidRDefault="00436CA5" w:rsidP="00436CA5">
      <w:pPr>
        <w:jc w:val="center"/>
        <w:rPr>
          <w:b/>
          <w:bCs/>
          <w:sz w:val="22"/>
          <w:szCs w:val="22"/>
        </w:rPr>
      </w:pPr>
    </w:p>
    <w:p w14:paraId="47633F8E" w14:textId="77777777" w:rsidR="00436CA5" w:rsidRDefault="00436CA5" w:rsidP="00436CA5">
      <w:pPr>
        <w:jc w:val="center"/>
        <w:rPr>
          <w:b/>
          <w:bCs/>
          <w:sz w:val="22"/>
          <w:szCs w:val="22"/>
        </w:rPr>
      </w:pPr>
    </w:p>
    <w:p w14:paraId="5BA791F5" w14:textId="77777777" w:rsidR="00436CA5" w:rsidRDefault="00436CA5" w:rsidP="00436CA5">
      <w:pPr>
        <w:jc w:val="center"/>
        <w:rPr>
          <w:b/>
          <w:bCs/>
          <w:sz w:val="22"/>
          <w:szCs w:val="22"/>
        </w:rPr>
      </w:pPr>
    </w:p>
    <w:p w14:paraId="34A20854" w14:textId="77777777" w:rsidR="00436CA5" w:rsidRDefault="00436CA5" w:rsidP="00436CA5">
      <w:pPr>
        <w:jc w:val="center"/>
        <w:rPr>
          <w:b/>
          <w:bCs/>
          <w:sz w:val="22"/>
          <w:szCs w:val="22"/>
        </w:rPr>
      </w:pPr>
    </w:p>
    <w:p w14:paraId="7263B833" w14:textId="77777777" w:rsidR="00436CA5" w:rsidRDefault="00436CA5" w:rsidP="00436CA5">
      <w:pPr>
        <w:jc w:val="center"/>
        <w:rPr>
          <w:b/>
          <w:bCs/>
          <w:sz w:val="22"/>
          <w:szCs w:val="22"/>
        </w:rPr>
      </w:pPr>
    </w:p>
    <w:p w14:paraId="41FEEF9A" w14:textId="3499266B" w:rsidR="00436CA5" w:rsidRDefault="00436CA5" w:rsidP="00436CA5">
      <w:pPr>
        <w:jc w:val="center"/>
        <w:rPr>
          <w:b/>
          <w:bCs/>
          <w:sz w:val="22"/>
          <w:szCs w:val="22"/>
        </w:rPr>
      </w:pPr>
      <w:r>
        <w:rPr>
          <w:b/>
          <w:bCs/>
          <w:sz w:val="22"/>
          <w:szCs w:val="22"/>
        </w:rPr>
        <w:t>Personal Finance</w:t>
      </w:r>
    </w:p>
    <w:p w14:paraId="72475BA0" w14:textId="77777777" w:rsidR="00436CA5" w:rsidRDefault="00436CA5" w:rsidP="00436CA5">
      <w:pPr>
        <w:rPr>
          <w:sz w:val="22"/>
          <w:szCs w:val="22"/>
        </w:rPr>
      </w:pPr>
    </w:p>
    <w:p w14:paraId="6C3ACF3E" w14:textId="77777777" w:rsidR="00436CA5" w:rsidRDefault="00436CA5" w:rsidP="00436CA5">
      <w:pPr>
        <w:rPr>
          <w:sz w:val="22"/>
          <w:szCs w:val="22"/>
        </w:rPr>
      </w:pPr>
      <w:r>
        <w:rPr>
          <w:sz w:val="22"/>
          <w:szCs w:val="22"/>
        </w:rPr>
        <w:t>Statistics ISAs:</w:t>
      </w:r>
    </w:p>
    <w:p w14:paraId="272D77BC" w14:textId="77777777" w:rsidR="00436CA5" w:rsidRDefault="00436CA5" w:rsidP="00436CA5">
      <w:pPr>
        <w:rPr>
          <w:sz w:val="22"/>
          <w:szCs w:val="22"/>
        </w:rPr>
      </w:pPr>
      <w:hyperlink r:id="rId11" w:history="1">
        <w:r w:rsidRPr="00ED0A9B">
          <w:rPr>
            <w:rStyle w:val="Hyperlink"/>
            <w:sz w:val="22"/>
            <w:szCs w:val="22"/>
          </w:rPr>
          <w:t>https://www.gov.uk/government/statistics/annual-savings-statistics-2</w:t>
        </w:r>
        <w:r w:rsidRPr="00ED0A9B">
          <w:rPr>
            <w:rStyle w:val="Hyperlink"/>
            <w:sz w:val="22"/>
            <w:szCs w:val="22"/>
          </w:rPr>
          <w:t>0</w:t>
        </w:r>
        <w:r w:rsidRPr="00ED0A9B">
          <w:rPr>
            <w:rStyle w:val="Hyperlink"/>
            <w:sz w:val="22"/>
            <w:szCs w:val="22"/>
          </w:rPr>
          <w:t>23/commentary-for-annual-savings-statistics-june-2023</w:t>
        </w:r>
      </w:hyperlink>
    </w:p>
    <w:p w14:paraId="165724AB" w14:textId="77777777" w:rsidR="00436CA5" w:rsidRDefault="00436CA5" w:rsidP="00436CA5">
      <w:pPr>
        <w:rPr>
          <w:sz w:val="22"/>
          <w:szCs w:val="22"/>
        </w:rPr>
      </w:pPr>
    </w:p>
    <w:p w14:paraId="28265E88" w14:textId="77777777" w:rsidR="00436CA5" w:rsidRDefault="00436CA5" w:rsidP="00436CA5">
      <w:pPr>
        <w:rPr>
          <w:sz w:val="22"/>
          <w:szCs w:val="22"/>
        </w:rPr>
      </w:pPr>
      <w:r>
        <w:rPr>
          <w:sz w:val="22"/>
          <w:szCs w:val="22"/>
        </w:rPr>
        <w:t>Deloitte Insurance Review:</w:t>
      </w:r>
      <w:r>
        <w:rPr>
          <w:sz w:val="22"/>
          <w:szCs w:val="22"/>
        </w:rPr>
        <w:br/>
      </w:r>
      <w:hyperlink r:id="rId12" w:history="1">
        <w:r w:rsidRPr="00ED0A9B">
          <w:rPr>
            <w:rStyle w:val="Hyperlink"/>
            <w:sz w:val="22"/>
            <w:szCs w:val="22"/>
          </w:rPr>
          <w:t>https://www2.deloitte.com/content/dam/Deloitte/us/Documents/strategy/us-cons-life-insurance-consumer-study.pdf</w:t>
        </w:r>
      </w:hyperlink>
    </w:p>
    <w:p w14:paraId="630559E7" w14:textId="77777777" w:rsidR="00436CA5" w:rsidRDefault="00436CA5" w:rsidP="00436CA5">
      <w:pPr>
        <w:rPr>
          <w:sz w:val="22"/>
          <w:szCs w:val="22"/>
        </w:rPr>
      </w:pPr>
    </w:p>
    <w:p w14:paraId="5F56CC3B" w14:textId="77777777" w:rsidR="00436CA5" w:rsidRDefault="00436CA5" w:rsidP="00436CA5">
      <w:pPr>
        <w:rPr>
          <w:sz w:val="22"/>
          <w:szCs w:val="22"/>
        </w:rPr>
      </w:pPr>
      <w:r>
        <w:rPr>
          <w:sz w:val="22"/>
          <w:szCs w:val="22"/>
        </w:rPr>
        <w:t>Lloyds package bank account recommendation:</w:t>
      </w:r>
      <w:r>
        <w:rPr>
          <w:sz w:val="22"/>
          <w:szCs w:val="22"/>
        </w:rPr>
        <w:br/>
      </w:r>
      <w:hyperlink r:id="rId13" w:history="1">
        <w:r w:rsidRPr="00ED0A9B">
          <w:rPr>
            <w:rStyle w:val="Hyperlink"/>
            <w:sz w:val="22"/>
            <w:szCs w:val="22"/>
          </w:rPr>
          <w:t>https://www.moneysavingexpert.com/banking/best-packaged-bank-accounts/</w:t>
        </w:r>
      </w:hyperlink>
    </w:p>
    <w:p w14:paraId="1FE5E10E" w14:textId="77777777" w:rsidR="00436CA5" w:rsidRDefault="00436CA5" w:rsidP="00436CA5">
      <w:pPr>
        <w:rPr>
          <w:sz w:val="22"/>
          <w:szCs w:val="22"/>
        </w:rPr>
      </w:pPr>
    </w:p>
    <w:p w14:paraId="50F7A5F5" w14:textId="77777777" w:rsidR="00436CA5" w:rsidRDefault="00436CA5" w:rsidP="00436CA5">
      <w:pPr>
        <w:rPr>
          <w:sz w:val="22"/>
          <w:szCs w:val="22"/>
        </w:rPr>
      </w:pPr>
      <w:r>
        <w:rPr>
          <w:sz w:val="22"/>
          <w:szCs w:val="22"/>
        </w:rPr>
        <w:t>Personal Current Account market study update (Covers packaged accounts page 121):</w:t>
      </w:r>
    </w:p>
    <w:p w14:paraId="47A699F8" w14:textId="77777777" w:rsidR="00436CA5" w:rsidRDefault="00436CA5" w:rsidP="00436CA5">
      <w:pPr>
        <w:rPr>
          <w:sz w:val="22"/>
          <w:szCs w:val="22"/>
        </w:rPr>
      </w:pPr>
      <w:hyperlink r:id="rId14" w:history="1">
        <w:r w:rsidRPr="00ED0A9B">
          <w:rPr>
            <w:rStyle w:val="Hyperlink"/>
            <w:sz w:val="22"/>
            <w:szCs w:val="22"/>
          </w:rPr>
          <w:t>https://assets.publishing.service.gov.uk/media/53c834c640f0b610aa000009/140717_-_PCA_Review_Full_Report.pdf</w:t>
        </w:r>
      </w:hyperlink>
    </w:p>
    <w:p w14:paraId="5D6DA37F" w14:textId="77777777" w:rsidR="00436CA5" w:rsidRDefault="00436CA5" w:rsidP="00436CA5">
      <w:pPr>
        <w:rPr>
          <w:sz w:val="22"/>
          <w:szCs w:val="22"/>
        </w:rPr>
      </w:pPr>
    </w:p>
    <w:p w14:paraId="52262843" w14:textId="77777777" w:rsidR="00436CA5" w:rsidRDefault="00436CA5" w:rsidP="00436CA5">
      <w:pPr>
        <w:rPr>
          <w:sz w:val="22"/>
          <w:szCs w:val="22"/>
        </w:rPr>
      </w:pPr>
      <w:r>
        <w:rPr>
          <w:sz w:val="22"/>
          <w:szCs w:val="22"/>
        </w:rPr>
        <w:t>Pet insurance market:</w:t>
      </w:r>
      <w:r>
        <w:rPr>
          <w:sz w:val="22"/>
          <w:szCs w:val="22"/>
        </w:rPr>
        <w:br/>
      </w:r>
      <w:hyperlink r:id="rId15" w:anchor=":~:text=URL%3A%20https%3A%2F%2Fwww.lloydsbankinggroup.com%2Fmedia%2Fpress,100" w:history="1">
        <w:r w:rsidRPr="00ED0A9B">
          <w:rPr>
            <w:rStyle w:val="Hyperlink"/>
            <w:sz w:val="22"/>
            <w:szCs w:val="22"/>
          </w:rPr>
          <w:t>https://www.lloydsbankinggroup.com/media/press-releases/2021/halifax/brits-are-three-times-more-likely-to-insure-their-pets-than-themselves.html#:~:text=URL%3A%20https%3A%2F%2Fwww.lloydsbankinggroup.com%2Fmedia%2Fpress,100</w:t>
        </w:r>
      </w:hyperlink>
    </w:p>
    <w:p w14:paraId="1CE3661D" w14:textId="77777777" w:rsidR="00436CA5" w:rsidRDefault="00436CA5" w:rsidP="00436CA5">
      <w:pPr>
        <w:rPr>
          <w:sz w:val="22"/>
          <w:szCs w:val="22"/>
        </w:rPr>
      </w:pPr>
    </w:p>
    <w:p w14:paraId="5AD11CDB" w14:textId="77777777" w:rsidR="00436CA5" w:rsidRDefault="00436CA5" w:rsidP="00436CA5">
      <w:pPr>
        <w:rPr>
          <w:sz w:val="22"/>
          <w:szCs w:val="22"/>
        </w:rPr>
      </w:pPr>
      <w:r>
        <w:rPr>
          <w:sz w:val="22"/>
          <w:szCs w:val="22"/>
        </w:rPr>
        <w:t xml:space="preserve">Shows that </w:t>
      </w:r>
      <w:proofErr w:type="gramStart"/>
      <w:r>
        <w:rPr>
          <w:sz w:val="22"/>
          <w:szCs w:val="22"/>
        </w:rPr>
        <w:t>their a</w:t>
      </w:r>
      <w:proofErr w:type="gramEnd"/>
      <w:r>
        <w:rPr>
          <w:sz w:val="22"/>
          <w:szCs w:val="22"/>
        </w:rPr>
        <w:t xml:space="preserve"> significant complaints around package bank accounts, these stem from people not being able to afford their account, and the offerings of the account being misrepresented and ill-fitting for the people that held the accounts.</w:t>
      </w:r>
    </w:p>
    <w:p w14:paraId="451889AB" w14:textId="77777777" w:rsidR="00436CA5" w:rsidRDefault="00436CA5" w:rsidP="00436CA5">
      <w:pPr>
        <w:rPr>
          <w:b/>
          <w:bCs/>
          <w:sz w:val="22"/>
          <w:szCs w:val="22"/>
        </w:rPr>
      </w:pPr>
    </w:p>
    <w:p w14:paraId="0A61FD5E" w14:textId="0158C209" w:rsidR="00436CA5" w:rsidRDefault="00436CA5" w:rsidP="00436CA5">
      <w:pPr>
        <w:rPr>
          <w:sz w:val="22"/>
          <w:szCs w:val="22"/>
        </w:rPr>
      </w:pPr>
      <w:proofErr w:type="gramStart"/>
      <w:r>
        <w:rPr>
          <w:sz w:val="22"/>
          <w:szCs w:val="22"/>
        </w:rPr>
        <w:t>Lloyds</w:t>
      </w:r>
      <w:proofErr w:type="gramEnd"/>
      <w:r>
        <w:rPr>
          <w:sz w:val="22"/>
          <w:szCs w:val="22"/>
        </w:rPr>
        <w:t xml:space="preserve"> banking group prides itself on its consumer facing banking practices. When looking through the many services it offered to consumers four main segments stuck out to us. The first was the various current accounts LBG offers, second was the various insurance products LBG offers, third was the different ISA products that LBG offers, and finally was the various debt-based products that LBG offers. This wide array of offering surprised me, I spoke with people who had LBG current accounts, who were completely unaware of these offerings. Many of which I know would have benefitted from such products. </w:t>
      </w:r>
    </w:p>
    <w:p w14:paraId="6C41B82B" w14:textId="77777777" w:rsidR="00436CA5" w:rsidRDefault="00436CA5" w:rsidP="00436CA5">
      <w:pPr>
        <w:rPr>
          <w:sz w:val="22"/>
          <w:szCs w:val="22"/>
        </w:rPr>
      </w:pPr>
    </w:p>
    <w:p w14:paraId="30432C3A" w14:textId="77777777" w:rsidR="00436CA5" w:rsidRPr="008C0594" w:rsidRDefault="00436CA5" w:rsidP="00436CA5">
      <w:pPr>
        <w:rPr>
          <w:b/>
          <w:bCs/>
          <w:sz w:val="22"/>
          <w:szCs w:val="22"/>
        </w:rPr>
      </w:pPr>
      <w:r w:rsidRPr="008C0594">
        <w:rPr>
          <w:b/>
          <w:bCs/>
          <w:sz w:val="22"/>
          <w:szCs w:val="22"/>
        </w:rPr>
        <w:t>Current Accounts</w:t>
      </w:r>
    </w:p>
    <w:p w14:paraId="1C048869" w14:textId="77777777" w:rsidR="00436CA5" w:rsidRDefault="00436CA5" w:rsidP="00436CA5">
      <w:pPr>
        <w:rPr>
          <w:sz w:val="22"/>
          <w:szCs w:val="22"/>
        </w:rPr>
      </w:pPr>
    </w:p>
    <w:p w14:paraId="74F1E7BA" w14:textId="77777777" w:rsidR="00436CA5" w:rsidRDefault="00436CA5" w:rsidP="00436CA5">
      <w:pPr>
        <w:rPr>
          <w:sz w:val="22"/>
          <w:szCs w:val="22"/>
        </w:rPr>
      </w:pPr>
      <w:r>
        <w:rPr>
          <w:sz w:val="22"/>
          <w:szCs w:val="22"/>
        </w:rPr>
        <w:t xml:space="preserve">Starting with the current accounts, Lloyds offers four tiers, the first is the standard free to open current account. For three pounds a month a user can upgrade to club Lloyds which offers up to 6.25% interest on the first 5000 pounds within the accounts, and a free yearly benefit such as Disney+, cinema tickets, an annual coffee club subscription, or a magazine subscription. This fee is also waived if the user pays in over 2000 pounds to the bank account. For a further 10 pounds or 21 pounds a month for silver and platinum respectively, Lloyds offers a variety of insurance benefits. </w:t>
      </w:r>
    </w:p>
    <w:p w14:paraId="7F53C4A0" w14:textId="77777777" w:rsidR="00436CA5" w:rsidRDefault="00436CA5" w:rsidP="00436CA5">
      <w:pPr>
        <w:rPr>
          <w:sz w:val="22"/>
          <w:szCs w:val="22"/>
        </w:rPr>
      </w:pPr>
      <w:r>
        <w:rPr>
          <w:sz w:val="22"/>
          <w:szCs w:val="22"/>
        </w:rPr>
        <w:t xml:space="preserve">Many of the costs associated with the various accounts seem small considering the benefits on offer, despite this package accounts have a very high complaints rate across various UK institutions. The Personal Current Account Market Study Update written by the Competitions and Market Authority cites that this high number of complaints as a symptom of these accounts being misrepresented and ill-fitting for the people that held these accounts. With the available data the group has, we saw this as an opportunity to change how these accounts could be advertised. </w:t>
      </w:r>
    </w:p>
    <w:p w14:paraId="4BAB2A48" w14:textId="77777777" w:rsidR="00436CA5" w:rsidRDefault="00436CA5" w:rsidP="00436CA5">
      <w:pPr>
        <w:rPr>
          <w:sz w:val="22"/>
          <w:szCs w:val="22"/>
        </w:rPr>
      </w:pPr>
    </w:p>
    <w:p w14:paraId="41CC890A" w14:textId="77777777" w:rsidR="00436CA5" w:rsidRDefault="00436CA5" w:rsidP="00436CA5">
      <w:pPr>
        <w:rPr>
          <w:b/>
          <w:bCs/>
          <w:sz w:val="22"/>
          <w:szCs w:val="22"/>
        </w:rPr>
      </w:pPr>
    </w:p>
    <w:p w14:paraId="0081E540" w14:textId="59663A04" w:rsidR="00436CA5" w:rsidRDefault="00436CA5" w:rsidP="00436CA5">
      <w:pPr>
        <w:rPr>
          <w:b/>
          <w:bCs/>
          <w:sz w:val="22"/>
          <w:szCs w:val="22"/>
        </w:rPr>
      </w:pPr>
      <w:r>
        <w:rPr>
          <w:b/>
          <w:bCs/>
          <w:sz w:val="22"/>
          <w:szCs w:val="22"/>
        </w:rPr>
        <w:t xml:space="preserve">Insurance </w:t>
      </w:r>
    </w:p>
    <w:p w14:paraId="12447A9B" w14:textId="77777777" w:rsidR="00436CA5" w:rsidRDefault="00436CA5" w:rsidP="00436CA5">
      <w:pPr>
        <w:rPr>
          <w:b/>
          <w:bCs/>
          <w:sz w:val="22"/>
          <w:szCs w:val="22"/>
        </w:rPr>
      </w:pPr>
    </w:p>
    <w:p w14:paraId="51564932" w14:textId="5E5591AE" w:rsidR="00E17634" w:rsidRDefault="00436CA5" w:rsidP="00436CA5">
      <w:pPr>
        <w:rPr>
          <w:sz w:val="22"/>
          <w:szCs w:val="22"/>
        </w:rPr>
      </w:pPr>
      <w:r>
        <w:rPr>
          <w:sz w:val="22"/>
          <w:szCs w:val="22"/>
        </w:rPr>
        <w:t xml:space="preserve">Lloyds offers five different types of insurance on their website, this includes home, life, critical illness, car, and van. Further, Lloyds has had a rough time with the pet insurance market, where it was forced to both exit due to rising costs and then re-enter when large enough consumer pressure forced them back in the market. It’s clear that it would benefit Lloyd’s banking group to greater understand the insurance market, as this is a point of both struggle and controversy for the firm. When looking for an insurance market analysis, the group </w:t>
      </w:r>
      <w:r w:rsidR="0028021E">
        <w:rPr>
          <w:sz w:val="22"/>
          <w:szCs w:val="22"/>
        </w:rPr>
        <w:t>found</w:t>
      </w:r>
      <w:r>
        <w:rPr>
          <w:sz w:val="22"/>
          <w:szCs w:val="22"/>
        </w:rPr>
        <w:t xml:space="preserve"> a report from Deloitte which </w:t>
      </w:r>
      <w:r w:rsidR="0028021E">
        <w:rPr>
          <w:sz w:val="22"/>
          <w:szCs w:val="22"/>
        </w:rPr>
        <w:t>reported</w:t>
      </w:r>
      <w:r>
        <w:rPr>
          <w:sz w:val="22"/>
          <w:szCs w:val="22"/>
        </w:rPr>
        <w:t xml:space="preserve"> who the prime customers for different insurance products are. The reported noted that greater insurance spending was correlated with specific events in people’s lives, mainly getting married, having kids, and buying a house. Further, these customer personas namely couples, parents, and homeowners are the largest market for insurance. Further, over the past couple decades there has been a very fast-growing pet insurance market, Lloyds themselves cites that brits are three times more likely to ensure their pets than themselves.</w:t>
      </w:r>
      <w:r w:rsidR="00543560">
        <w:rPr>
          <w:sz w:val="22"/>
          <w:szCs w:val="22"/>
        </w:rPr>
        <w:t xml:space="preserve"> With the </w:t>
      </w:r>
      <w:r w:rsidR="00C31330">
        <w:rPr>
          <w:sz w:val="22"/>
          <w:szCs w:val="22"/>
        </w:rPr>
        <w:t>data available</w:t>
      </w:r>
      <w:r w:rsidR="00543560">
        <w:rPr>
          <w:sz w:val="22"/>
          <w:szCs w:val="22"/>
        </w:rPr>
        <w:t xml:space="preserve"> the group believes that it can</w:t>
      </w:r>
      <w:r w:rsidR="00C45B03">
        <w:rPr>
          <w:sz w:val="22"/>
          <w:szCs w:val="22"/>
        </w:rPr>
        <w:t xml:space="preserve"> </w:t>
      </w:r>
      <w:r w:rsidR="00C31330">
        <w:rPr>
          <w:sz w:val="22"/>
          <w:szCs w:val="22"/>
        </w:rPr>
        <w:t>create a model that better targets these user personas</w:t>
      </w:r>
      <w:r w:rsidR="00F62DFD">
        <w:rPr>
          <w:sz w:val="22"/>
          <w:szCs w:val="22"/>
        </w:rPr>
        <w:t xml:space="preserve"> based on the findings in the Deloitte report. These consumers would not only be the most likely to be looking to buy insurance but also the most likely to already have insurance.</w:t>
      </w:r>
      <w:r w:rsidR="00E17634">
        <w:rPr>
          <w:sz w:val="22"/>
          <w:szCs w:val="22"/>
        </w:rPr>
        <w:t xml:space="preserve"> Leveraging this would allow LBG to not only acquire new market </w:t>
      </w:r>
      <w:r w:rsidR="00E168DC">
        <w:rPr>
          <w:sz w:val="22"/>
          <w:szCs w:val="22"/>
        </w:rPr>
        <w:t>participants but</w:t>
      </w:r>
      <w:r w:rsidR="00E17634">
        <w:rPr>
          <w:sz w:val="22"/>
          <w:szCs w:val="22"/>
        </w:rPr>
        <w:t xml:space="preserve"> convert already existing market participants by offering better rates on insurance and making it easy to switch. </w:t>
      </w:r>
    </w:p>
    <w:p w14:paraId="2D01265C" w14:textId="77777777" w:rsidR="00E168DC" w:rsidRDefault="00E168DC" w:rsidP="00436CA5">
      <w:pPr>
        <w:rPr>
          <w:sz w:val="22"/>
          <w:szCs w:val="22"/>
        </w:rPr>
      </w:pPr>
    </w:p>
    <w:p w14:paraId="6F023EFF" w14:textId="18BFFB99" w:rsidR="00E168DC" w:rsidRDefault="00E168DC" w:rsidP="00436CA5">
      <w:pPr>
        <w:rPr>
          <w:sz w:val="22"/>
          <w:szCs w:val="22"/>
        </w:rPr>
      </w:pPr>
      <w:r>
        <w:rPr>
          <w:b/>
          <w:bCs/>
          <w:sz w:val="22"/>
          <w:szCs w:val="22"/>
        </w:rPr>
        <w:t>Individual Savings Account</w:t>
      </w:r>
    </w:p>
    <w:p w14:paraId="34447AD7" w14:textId="77777777" w:rsidR="00E168DC" w:rsidRDefault="00E168DC" w:rsidP="00436CA5">
      <w:pPr>
        <w:rPr>
          <w:sz w:val="22"/>
          <w:szCs w:val="22"/>
        </w:rPr>
      </w:pPr>
    </w:p>
    <w:p w14:paraId="4A05BFE9" w14:textId="2303C77B" w:rsidR="00E168DC" w:rsidRDefault="00686FE5" w:rsidP="00436CA5">
      <w:pPr>
        <w:rPr>
          <w:sz w:val="22"/>
          <w:szCs w:val="22"/>
        </w:rPr>
      </w:pPr>
      <w:r>
        <w:rPr>
          <w:sz w:val="22"/>
          <w:szCs w:val="22"/>
        </w:rPr>
        <w:t>The individual savings account or ISA</w:t>
      </w:r>
      <w:r w:rsidR="00E168DC">
        <w:rPr>
          <w:sz w:val="22"/>
          <w:szCs w:val="22"/>
        </w:rPr>
        <w:t xml:space="preserve"> is a UK tax advantaged account that allows investors and savers alike to reap the gains of their investments tax free. All dividends, interest earned, and capital gains within the account is </w:t>
      </w:r>
      <w:r>
        <w:rPr>
          <w:sz w:val="22"/>
          <w:szCs w:val="22"/>
        </w:rPr>
        <w:t xml:space="preserve">entirely shielded from tax. </w:t>
      </w:r>
      <w:r w:rsidR="00A35291">
        <w:rPr>
          <w:sz w:val="22"/>
          <w:szCs w:val="22"/>
        </w:rPr>
        <w:t xml:space="preserve">With these benefits it’s no surprise that money within ISA platforms has grown </w:t>
      </w:r>
      <w:r w:rsidR="00715CA6">
        <w:rPr>
          <w:sz w:val="22"/>
          <w:szCs w:val="22"/>
        </w:rPr>
        <w:t>meaningfully,</w:t>
      </w:r>
      <w:r w:rsidR="00D75F6A">
        <w:rPr>
          <w:sz w:val="22"/>
          <w:szCs w:val="22"/>
        </w:rPr>
        <w:t xml:space="preserve"> </w:t>
      </w:r>
      <w:r w:rsidR="00DD1FE6">
        <w:rPr>
          <w:sz w:val="22"/>
          <w:szCs w:val="22"/>
        </w:rPr>
        <w:t>from around 55 billion pounds to 65 billion pounds</w:t>
      </w:r>
      <w:r w:rsidR="00DD5919">
        <w:rPr>
          <w:sz w:val="22"/>
          <w:szCs w:val="22"/>
        </w:rPr>
        <w:t xml:space="preserve"> </w:t>
      </w:r>
      <w:r w:rsidR="00534BDD">
        <w:rPr>
          <w:sz w:val="22"/>
          <w:szCs w:val="22"/>
        </w:rPr>
        <w:t xml:space="preserve">in the decade prior to the tax year ending </w:t>
      </w:r>
      <w:r w:rsidR="005D47FB">
        <w:rPr>
          <w:sz w:val="22"/>
          <w:szCs w:val="22"/>
        </w:rPr>
        <w:t xml:space="preserve">2022. </w:t>
      </w:r>
      <w:r w:rsidR="00940665">
        <w:rPr>
          <w:sz w:val="22"/>
          <w:szCs w:val="22"/>
        </w:rPr>
        <w:t xml:space="preserve">This </w:t>
      </w:r>
      <w:r w:rsidR="006B21D9">
        <w:rPr>
          <w:sz w:val="22"/>
          <w:szCs w:val="22"/>
        </w:rPr>
        <w:t xml:space="preserve">enormous sum is split </w:t>
      </w:r>
      <w:r w:rsidR="002234FF">
        <w:rPr>
          <w:sz w:val="22"/>
          <w:szCs w:val="22"/>
        </w:rPr>
        <w:t xml:space="preserve">roughly between </w:t>
      </w:r>
      <w:r w:rsidR="000A3C40">
        <w:rPr>
          <w:sz w:val="22"/>
          <w:szCs w:val="22"/>
        </w:rPr>
        <w:t xml:space="preserve">Cash ISA’s and Stocks and Shares ISA with a minority of money being held in </w:t>
      </w:r>
      <w:r w:rsidR="00D470F6">
        <w:rPr>
          <w:sz w:val="22"/>
          <w:szCs w:val="22"/>
        </w:rPr>
        <w:t xml:space="preserve">the Innovative Finance ISA’s and Lifetime ISA’s. </w:t>
      </w:r>
      <w:r w:rsidR="00023C5B">
        <w:rPr>
          <w:sz w:val="22"/>
          <w:szCs w:val="22"/>
        </w:rPr>
        <w:t>As someone with a</w:t>
      </w:r>
      <w:r w:rsidR="003E650D">
        <w:rPr>
          <w:sz w:val="22"/>
          <w:szCs w:val="22"/>
        </w:rPr>
        <w:t xml:space="preserve">n interest in personal finance, </w:t>
      </w:r>
      <w:r w:rsidR="006A01C8">
        <w:rPr>
          <w:sz w:val="22"/>
          <w:szCs w:val="22"/>
        </w:rPr>
        <w:t xml:space="preserve">I heard about the </w:t>
      </w:r>
      <w:r w:rsidR="00821BA1">
        <w:rPr>
          <w:sz w:val="22"/>
          <w:szCs w:val="22"/>
        </w:rPr>
        <w:t>LBG ISA offerings through an advertisement I saw on YouTube</w:t>
      </w:r>
      <w:r w:rsidR="007470B0">
        <w:rPr>
          <w:sz w:val="22"/>
          <w:szCs w:val="22"/>
        </w:rPr>
        <w:t xml:space="preserve"> prior to the start of this project</w:t>
      </w:r>
      <w:r w:rsidR="00821BA1">
        <w:rPr>
          <w:sz w:val="22"/>
          <w:szCs w:val="22"/>
        </w:rPr>
        <w:t xml:space="preserve">. Out of interest I looked it up </w:t>
      </w:r>
      <w:r w:rsidR="00D26AA9">
        <w:rPr>
          <w:sz w:val="22"/>
          <w:szCs w:val="22"/>
        </w:rPr>
        <w:t xml:space="preserve">thinking that LBG would follow the same path of </w:t>
      </w:r>
      <w:r w:rsidR="00DD352E">
        <w:rPr>
          <w:sz w:val="22"/>
          <w:szCs w:val="22"/>
        </w:rPr>
        <w:t xml:space="preserve">their other </w:t>
      </w:r>
      <w:r w:rsidR="00725DE8">
        <w:rPr>
          <w:sz w:val="22"/>
          <w:szCs w:val="22"/>
        </w:rPr>
        <w:t xml:space="preserve">big 4 peers where the investment products they offer are low return and high cost. I was personally shocked to find that the ISA product offered was not only comparable to </w:t>
      </w:r>
      <w:r w:rsidR="007F7BF9">
        <w:rPr>
          <w:sz w:val="22"/>
          <w:szCs w:val="22"/>
        </w:rPr>
        <w:t>the lowest cost options but arguably cheaper.</w:t>
      </w:r>
    </w:p>
    <w:p w14:paraId="611EC705" w14:textId="109F3D86" w:rsidR="00F74761" w:rsidRPr="00E168DC" w:rsidRDefault="00F74761" w:rsidP="00436CA5">
      <w:pPr>
        <w:rPr>
          <w:sz w:val="22"/>
          <w:szCs w:val="22"/>
        </w:rPr>
      </w:pPr>
      <w:r>
        <w:rPr>
          <w:sz w:val="22"/>
          <w:szCs w:val="22"/>
        </w:rPr>
        <w:t>The standard share dealing ISA on offer</w:t>
      </w:r>
      <w:r w:rsidR="005114AE">
        <w:rPr>
          <w:sz w:val="22"/>
          <w:szCs w:val="22"/>
        </w:rPr>
        <w:t xml:space="preserve"> </w:t>
      </w:r>
      <w:r w:rsidR="001E5D7F">
        <w:rPr>
          <w:sz w:val="22"/>
          <w:szCs w:val="22"/>
        </w:rPr>
        <w:t>has an admin fee</w:t>
      </w:r>
      <w:r w:rsidR="004562CB">
        <w:rPr>
          <w:sz w:val="22"/>
          <w:szCs w:val="22"/>
        </w:rPr>
        <w:t xml:space="preserve"> of 20</w:t>
      </w:r>
      <w:r w:rsidR="004E4725">
        <w:rPr>
          <w:sz w:val="22"/>
          <w:szCs w:val="22"/>
        </w:rPr>
        <w:t>gbp</w:t>
      </w:r>
      <w:r w:rsidR="004562CB">
        <w:rPr>
          <w:sz w:val="22"/>
          <w:szCs w:val="22"/>
        </w:rPr>
        <w:t xml:space="preserve"> every 6 months, </w:t>
      </w:r>
      <w:r w:rsidR="004E4725">
        <w:rPr>
          <w:sz w:val="22"/>
          <w:szCs w:val="22"/>
        </w:rPr>
        <w:t xml:space="preserve">with a </w:t>
      </w:r>
      <w:r w:rsidR="005101D5">
        <w:rPr>
          <w:sz w:val="22"/>
          <w:szCs w:val="22"/>
        </w:rPr>
        <w:t>commission</w:t>
      </w:r>
      <w:r w:rsidR="004E4725">
        <w:rPr>
          <w:sz w:val="22"/>
          <w:szCs w:val="22"/>
        </w:rPr>
        <w:t xml:space="preserve"> fee of 1.5gbp for funds. </w:t>
      </w:r>
      <w:r w:rsidR="00866BA1">
        <w:rPr>
          <w:sz w:val="22"/>
          <w:szCs w:val="22"/>
        </w:rPr>
        <w:t xml:space="preserve">The admin fee is free if the </w:t>
      </w:r>
      <w:r w:rsidR="00167A3F">
        <w:rPr>
          <w:sz w:val="22"/>
          <w:szCs w:val="22"/>
        </w:rPr>
        <w:t xml:space="preserve">subscriber is between 18-25 years old, and the </w:t>
      </w:r>
      <w:r w:rsidR="00D7786E">
        <w:rPr>
          <w:sz w:val="22"/>
          <w:szCs w:val="22"/>
        </w:rPr>
        <w:t xml:space="preserve">commission fee </w:t>
      </w:r>
      <w:r w:rsidR="00167A3F">
        <w:rPr>
          <w:sz w:val="22"/>
          <w:szCs w:val="22"/>
        </w:rPr>
        <w:t xml:space="preserve">for funds is </w:t>
      </w:r>
      <w:r w:rsidR="008E6413">
        <w:rPr>
          <w:sz w:val="22"/>
          <w:szCs w:val="22"/>
        </w:rPr>
        <w:t xml:space="preserve">also free with a regular investment plan. </w:t>
      </w:r>
      <w:r w:rsidR="00FA526A">
        <w:rPr>
          <w:sz w:val="22"/>
          <w:szCs w:val="22"/>
        </w:rPr>
        <w:t xml:space="preserve">Within the ISA, </w:t>
      </w:r>
      <w:r w:rsidR="00912BCC">
        <w:rPr>
          <w:sz w:val="22"/>
          <w:szCs w:val="22"/>
        </w:rPr>
        <w:t xml:space="preserve">subscribers </w:t>
      </w:r>
      <w:r w:rsidR="00CD10FE">
        <w:rPr>
          <w:sz w:val="22"/>
          <w:szCs w:val="22"/>
        </w:rPr>
        <w:t>can</w:t>
      </w:r>
      <w:r w:rsidR="00912BCC">
        <w:rPr>
          <w:sz w:val="22"/>
          <w:szCs w:val="22"/>
        </w:rPr>
        <w:t xml:space="preserve"> </w:t>
      </w:r>
      <w:r w:rsidR="00751E46">
        <w:rPr>
          <w:sz w:val="22"/>
          <w:szCs w:val="22"/>
        </w:rPr>
        <w:t xml:space="preserve">buy </w:t>
      </w:r>
      <w:r w:rsidR="00912BCC">
        <w:rPr>
          <w:sz w:val="22"/>
          <w:szCs w:val="22"/>
        </w:rPr>
        <w:t xml:space="preserve">industry leading funds </w:t>
      </w:r>
      <w:r w:rsidR="00142C4F">
        <w:rPr>
          <w:sz w:val="22"/>
          <w:szCs w:val="22"/>
        </w:rPr>
        <w:t>offered by BlackRock iShares</w:t>
      </w:r>
      <w:r w:rsidR="0040271F">
        <w:rPr>
          <w:sz w:val="22"/>
          <w:szCs w:val="22"/>
        </w:rPr>
        <w:t xml:space="preserve"> which are both globally diversified and low cost. </w:t>
      </w:r>
      <w:r w:rsidR="00F2613A">
        <w:rPr>
          <w:sz w:val="22"/>
          <w:szCs w:val="22"/>
        </w:rPr>
        <w:t>Comparing t</w:t>
      </w:r>
      <w:r w:rsidR="00220C5E">
        <w:rPr>
          <w:sz w:val="22"/>
          <w:szCs w:val="22"/>
        </w:rPr>
        <w:t xml:space="preserve">his to the second cheapest stocks and shares ISA offered by Barclays, they charge a fee of 0.25% of the assets held within the isa, and have a 6gbp commission. </w:t>
      </w:r>
    </w:p>
    <w:p w14:paraId="7FBD6EAB" w14:textId="77777777" w:rsidR="00E17634" w:rsidRDefault="00E17634" w:rsidP="00436CA5">
      <w:pPr>
        <w:rPr>
          <w:sz w:val="22"/>
          <w:szCs w:val="22"/>
        </w:rPr>
      </w:pPr>
    </w:p>
    <w:p w14:paraId="6820422E" w14:textId="7642E7A4" w:rsidR="00436CA5" w:rsidRDefault="00F62DFD" w:rsidP="00436CA5">
      <w:pPr>
        <w:rPr>
          <w:sz w:val="22"/>
          <w:szCs w:val="22"/>
        </w:rPr>
      </w:pPr>
      <w:r>
        <w:rPr>
          <w:sz w:val="22"/>
          <w:szCs w:val="22"/>
        </w:rPr>
        <w:t xml:space="preserve"> </w:t>
      </w:r>
    </w:p>
    <w:p w14:paraId="5415BDBB" w14:textId="77777777" w:rsidR="00436CA5" w:rsidRDefault="00436CA5" w:rsidP="00436CA5">
      <w:pPr>
        <w:rPr>
          <w:rFonts w:ascii="Arial" w:eastAsia="Times New Roman" w:hAnsi="Arial" w:cs="Arial"/>
          <w:b/>
          <w:bCs/>
          <w:color w:val="000000"/>
          <w:sz w:val="20"/>
          <w:szCs w:val="20"/>
          <w:bdr w:val="none" w:sz="0" w:space="0" w:color="auto" w:frame="1"/>
          <w:lang w:eastAsia="en-GB"/>
        </w:rPr>
      </w:pPr>
    </w:p>
    <w:p w14:paraId="0BCA92FB" w14:textId="77777777" w:rsidR="00436CA5" w:rsidRDefault="00436CA5" w:rsidP="00436CA5">
      <w:pPr>
        <w:rPr>
          <w:rFonts w:ascii="Arial" w:eastAsia="Times New Roman" w:hAnsi="Arial" w:cs="Arial"/>
          <w:b/>
          <w:bCs/>
          <w:color w:val="000000"/>
          <w:sz w:val="20"/>
          <w:szCs w:val="20"/>
          <w:bdr w:val="none" w:sz="0" w:space="0" w:color="auto" w:frame="1"/>
          <w:lang w:eastAsia="en-GB"/>
        </w:rPr>
      </w:pPr>
    </w:p>
    <w:p w14:paraId="7C9941FA" w14:textId="5DC27418" w:rsidR="00436CA5" w:rsidRDefault="00436CA5" w:rsidP="00436CA5">
      <w:pPr>
        <w:rPr>
          <w:rFonts w:ascii="Arial" w:eastAsia="Times New Roman" w:hAnsi="Arial" w:cs="Arial"/>
          <w:b/>
          <w:bCs/>
          <w:color w:val="000000"/>
          <w:sz w:val="20"/>
          <w:szCs w:val="20"/>
          <w:bdr w:val="none" w:sz="0" w:space="0" w:color="auto" w:frame="1"/>
          <w:lang w:eastAsia="en-GB"/>
        </w:rPr>
      </w:pPr>
      <w:r w:rsidRPr="008D1258">
        <w:rPr>
          <w:rFonts w:ascii="Arial" w:eastAsia="Times New Roman" w:hAnsi="Arial" w:cs="Arial"/>
          <w:b/>
          <w:bCs/>
          <w:color w:val="000000"/>
          <w:sz w:val="20"/>
          <w:szCs w:val="20"/>
          <w:bdr w:val="none" w:sz="0" w:space="0" w:color="auto" w:frame="1"/>
          <w:lang w:eastAsia="en-GB"/>
        </w:rPr>
        <w:t>Methodology</w:t>
      </w:r>
      <w:r>
        <w:rPr>
          <w:rFonts w:ascii="Arial" w:eastAsia="Times New Roman" w:hAnsi="Arial" w:cs="Arial"/>
          <w:b/>
          <w:bCs/>
          <w:color w:val="000000"/>
          <w:sz w:val="20"/>
          <w:szCs w:val="20"/>
          <w:bdr w:val="none" w:sz="0" w:space="0" w:color="auto" w:frame="1"/>
          <w:lang w:eastAsia="en-GB"/>
        </w:rPr>
        <w:t xml:space="preserve"> / </w:t>
      </w:r>
      <w:r w:rsidRPr="008D1258">
        <w:rPr>
          <w:rFonts w:ascii="Arial" w:eastAsia="Times New Roman" w:hAnsi="Arial" w:cs="Arial"/>
          <w:b/>
          <w:bCs/>
          <w:color w:val="000000"/>
          <w:sz w:val="20"/>
          <w:szCs w:val="20"/>
          <w:bdr w:val="none" w:sz="0" w:space="0" w:color="auto" w:frame="1"/>
          <w:lang w:eastAsia="en-GB"/>
        </w:rPr>
        <w:t>Data Description/ Preparation</w:t>
      </w:r>
    </w:p>
    <w:p w14:paraId="1BCE6CD0" w14:textId="109A073D" w:rsidR="00436CA5" w:rsidRDefault="00436CA5" w:rsidP="00436CA5">
      <w:pPr>
        <w:pStyle w:val="ListParagraph"/>
        <w:numPr>
          <w:ilvl w:val="0"/>
          <w:numId w:val="14"/>
        </w:numPr>
        <w:rPr>
          <w:b/>
          <w:bCs/>
          <w:sz w:val="22"/>
          <w:szCs w:val="22"/>
        </w:rPr>
      </w:pPr>
      <w:r>
        <w:rPr>
          <w:b/>
          <w:bCs/>
          <w:sz w:val="22"/>
          <w:szCs w:val="22"/>
        </w:rPr>
        <w:t>Data description:</w:t>
      </w:r>
    </w:p>
    <w:p w14:paraId="39117C1A" w14:textId="0B45E4FB" w:rsidR="00436CA5" w:rsidRPr="00F0305A" w:rsidRDefault="00436CA5" w:rsidP="00436CA5">
      <w:pPr>
        <w:pStyle w:val="ListParagraph"/>
        <w:numPr>
          <w:ilvl w:val="1"/>
          <w:numId w:val="14"/>
        </w:numPr>
        <w:rPr>
          <w:sz w:val="22"/>
          <w:szCs w:val="22"/>
        </w:rPr>
      </w:pPr>
      <w:r w:rsidRPr="00F0305A">
        <w:rPr>
          <w:sz w:val="22"/>
          <w:szCs w:val="22"/>
        </w:rPr>
        <w:t xml:space="preserve">Dataset 1 vs Dataset 2- both developed from agent-based simulations for the generation of artificial data at an individual level. First dataset is longer, but second is more </w:t>
      </w:r>
      <w:proofErr w:type="gramStart"/>
      <w:r w:rsidRPr="00F0305A">
        <w:rPr>
          <w:sz w:val="22"/>
          <w:szCs w:val="22"/>
        </w:rPr>
        <w:t>realistic</w:t>
      </w:r>
      <w:proofErr w:type="gramEnd"/>
      <w:r w:rsidRPr="00F0305A">
        <w:rPr>
          <w:sz w:val="22"/>
          <w:szCs w:val="22"/>
        </w:rPr>
        <w:t xml:space="preserve"> </w:t>
      </w:r>
    </w:p>
    <w:p w14:paraId="284CC212" w14:textId="2F03131E" w:rsidR="00436CA5" w:rsidRPr="00F0305A" w:rsidRDefault="00436CA5" w:rsidP="00436CA5">
      <w:pPr>
        <w:pStyle w:val="ListParagraph"/>
        <w:numPr>
          <w:ilvl w:val="1"/>
          <w:numId w:val="14"/>
        </w:numPr>
        <w:rPr>
          <w:sz w:val="22"/>
          <w:szCs w:val="22"/>
        </w:rPr>
      </w:pPr>
      <w:r w:rsidRPr="00F0305A">
        <w:rPr>
          <w:sz w:val="22"/>
          <w:szCs w:val="22"/>
        </w:rPr>
        <w:t>Talk about the nature of the data, it is a fixed dataset, however in reality we will need to consider an incoming stream of data- how will that work</w:t>
      </w:r>
      <w:r>
        <w:rPr>
          <w:sz w:val="22"/>
          <w:szCs w:val="22"/>
        </w:rPr>
        <w:t xml:space="preserve"> for each idea?</w:t>
      </w:r>
    </w:p>
    <w:p w14:paraId="42A5740F" w14:textId="77777777" w:rsidR="00436CA5" w:rsidRDefault="00436CA5" w:rsidP="00436CA5">
      <w:pPr>
        <w:rPr>
          <w:sz w:val="22"/>
          <w:szCs w:val="22"/>
        </w:rPr>
      </w:pPr>
    </w:p>
    <w:p w14:paraId="77271512" w14:textId="77777777" w:rsidR="00436CA5" w:rsidRDefault="00436CA5" w:rsidP="00436CA5">
      <w:pPr>
        <w:rPr>
          <w:sz w:val="22"/>
          <w:szCs w:val="22"/>
        </w:rPr>
      </w:pPr>
    </w:p>
    <w:p w14:paraId="77446EA3" w14:textId="77777777" w:rsidR="00436CA5" w:rsidRPr="00436CA5" w:rsidRDefault="00436CA5" w:rsidP="00436CA5">
      <w:pPr>
        <w:rPr>
          <w:b/>
          <w:bCs/>
          <w:sz w:val="22"/>
          <w:szCs w:val="22"/>
        </w:rPr>
      </w:pPr>
    </w:p>
    <w:sectPr w:rsidR="00436CA5" w:rsidRPr="00436C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ssie Bloom" w:date="2024-04-16T12:46:00Z" w:initials="JB">
    <w:p w14:paraId="33F8FCA7" w14:textId="77777777" w:rsidR="000F2D16" w:rsidRDefault="000F2D16">
      <w:r>
        <w:rPr>
          <w:rStyle w:val="CommentReference"/>
        </w:rPr>
        <w:annotationRef/>
      </w:r>
      <w:r>
        <w:rPr>
          <w:color w:val="000000"/>
          <w:sz w:val="20"/>
          <w:szCs w:val="20"/>
        </w:rPr>
        <w:t>https://www.lloydsbankinggroup.com/who-we-are/our-brands.html</w:t>
      </w:r>
    </w:p>
  </w:comment>
  <w:comment w:id="1" w:author="Jessie Bloom" w:date="2024-04-16T13:19:00Z" w:initials="JB">
    <w:p w14:paraId="7BB03759" w14:textId="77777777" w:rsidR="00C25B94" w:rsidRDefault="00C25B94">
      <w:r>
        <w:rPr>
          <w:rStyle w:val="CommentReference"/>
        </w:rPr>
        <w:annotationRef/>
      </w:r>
      <w:r>
        <w:rPr>
          <w:color w:val="000000"/>
          <w:sz w:val="20"/>
          <w:szCs w:val="20"/>
        </w:rPr>
        <w:t>https://www2.deloitte.com/uk/en/pages/financial-services/articles/banking-disrupted.html</w:t>
      </w:r>
    </w:p>
  </w:comment>
  <w:comment w:id="2" w:author="Jessie Bloom" w:date="2024-04-17T10:59:00Z" w:initials="JB">
    <w:p w14:paraId="4C3811C4" w14:textId="77777777" w:rsidR="007A5FEA" w:rsidRDefault="007A5FEA">
      <w:r>
        <w:rPr>
          <w:rStyle w:val="CommentReference"/>
        </w:rPr>
        <w:annotationRef/>
      </w:r>
      <w:r>
        <w:rPr>
          <w:color w:val="000000"/>
          <w:sz w:val="20"/>
          <w:szCs w:val="20"/>
        </w:rPr>
        <w:t>https://global.hitachi-solutions.com/blog/customer-segmentation-in-banking/</w:t>
      </w:r>
    </w:p>
  </w:comment>
  <w:comment w:id="3" w:author="Jessie Bloom" w:date="2024-04-17T11:00:00Z" w:initials="JB">
    <w:p w14:paraId="1921824D" w14:textId="77777777" w:rsidR="007A5FEA" w:rsidRDefault="007A5FEA">
      <w:r>
        <w:rPr>
          <w:rStyle w:val="CommentReference"/>
        </w:rPr>
        <w:annotationRef/>
      </w:r>
      <w:r>
        <w:rPr>
          <w:color w:val="000000"/>
          <w:sz w:val="20"/>
          <w:szCs w:val="20"/>
        </w:rPr>
        <w:t>https://www.cosive.com/fraud-detection-in-banking-guide#:~:text=The%20collected%20data%20is%20compared,the%20criteria%20for%20fraud%20risk.https://youverify.co/blog/how-do-banks-detect-fraud</w:t>
      </w:r>
    </w:p>
  </w:comment>
  <w:comment w:id="4" w:author="Jessie Bloom" w:date="2024-04-17T11:00:00Z" w:initials="JB">
    <w:p w14:paraId="35A56FE4" w14:textId="77777777" w:rsidR="00DE4B72" w:rsidRDefault="00DE4B72">
      <w:r>
        <w:rPr>
          <w:rStyle w:val="CommentReference"/>
        </w:rPr>
        <w:annotationRef/>
      </w:r>
      <w:r>
        <w:rPr>
          <w:color w:val="000000"/>
          <w:sz w:val="20"/>
          <w:szCs w:val="20"/>
        </w:rPr>
        <w:t>https://uk.mathworks.com/discovery/credit-scoring-model.html</w:t>
      </w:r>
    </w:p>
    <w:p w14:paraId="1E2867AF" w14:textId="77777777" w:rsidR="00DE4B72" w:rsidRDefault="00DE4B72"/>
  </w:comment>
  <w:comment w:id="5" w:author="Jessie Bloom" w:date="2024-04-17T11:01:00Z" w:initials="JB">
    <w:p w14:paraId="7E77D85A" w14:textId="77777777" w:rsidR="007930E2" w:rsidRDefault="007930E2">
      <w:r>
        <w:rPr>
          <w:rStyle w:val="CommentReference"/>
        </w:rPr>
        <w:annotationRef/>
      </w:r>
      <w:r>
        <w:rPr>
          <w:color w:val="000000"/>
          <w:sz w:val="20"/>
          <w:szCs w:val="20"/>
        </w:rPr>
        <w:t>https://www.sciencedirect.com/science/article/abs/pii/S0169207021000339</w:t>
      </w:r>
    </w:p>
    <w:p w14:paraId="0DE8D46E" w14:textId="77777777" w:rsidR="007930E2" w:rsidRDefault="007930E2"/>
  </w:comment>
  <w:comment w:id="6" w:author="Jessie Bloom" w:date="2024-04-17T11:01:00Z" w:initials="JB">
    <w:p w14:paraId="6C77F091" w14:textId="77777777" w:rsidR="007930E2" w:rsidRDefault="007930E2">
      <w:r>
        <w:rPr>
          <w:rStyle w:val="CommentReference"/>
        </w:rPr>
        <w:annotationRef/>
      </w:r>
      <w:r>
        <w:rPr>
          <w:color w:val="000000"/>
          <w:sz w:val="20"/>
          <w:szCs w:val="20"/>
        </w:rPr>
        <w:t>https://www.finextra.com/blogposting/19266/pfm-in-banking#:~:text=PFM%20banking%20tools%20can%20provide,health%20or%20reach%20particular%20goals.</w:t>
      </w:r>
    </w:p>
    <w:p w14:paraId="678B2A5D" w14:textId="77777777" w:rsidR="007930E2" w:rsidRDefault="007930E2"/>
  </w:comment>
  <w:comment w:id="7" w:author="Jessie Bloom" w:date="2024-04-17T11:01:00Z" w:initials="JB">
    <w:p w14:paraId="77C949EE" w14:textId="77777777" w:rsidR="007930E2" w:rsidRDefault="007930E2">
      <w:r>
        <w:rPr>
          <w:rStyle w:val="CommentReference"/>
        </w:rPr>
        <w:annotationRef/>
      </w:r>
      <w:r>
        <w:rPr>
          <w:color w:val="000000"/>
          <w:sz w:val="20"/>
          <w:szCs w:val="20"/>
        </w:rPr>
        <w:t>https://arxiv.org/pdf/2304.03038.pdf</w:t>
      </w:r>
    </w:p>
    <w:p w14:paraId="5561F8C3" w14:textId="77777777" w:rsidR="007930E2" w:rsidRDefault="007930E2"/>
  </w:comment>
  <w:comment w:id="10" w:author="Jessie Bloom" w:date="2024-04-16T14:39:00Z" w:initials="JB">
    <w:p w14:paraId="02334FAE" w14:textId="53F3DF05" w:rsidR="004C195F" w:rsidRDefault="004C195F">
      <w:r>
        <w:rPr>
          <w:rStyle w:val="CommentReference"/>
        </w:rPr>
        <w:annotationRef/>
      </w:r>
      <w:r>
        <w:rPr>
          <w:color w:val="000000"/>
          <w:sz w:val="20"/>
          <w:szCs w:val="20"/>
        </w:rPr>
        <w:t>https://www.lloydsbankinggroup.com/assets/pdfs/who-we-are/responsible-business/downloads/group-codes-and-policies/2022-lbg-code-of-ethics-and-responsibility.pdf</w:t>
      </w:r>
    </w:p>
  </w:comment>
  <w:comment w:id="11" w:author="Jessie Bloom" w:date="2024-04-16T14:32:00Z" w:initials="JB">
    <w:p w14:paraId="29FCA5C8" w14:textId="0520F5EB" w:rsidR="00704E9E" w:rsidRDefault="00704E9E">
      <w:r>
        <w:rPr>
          <w:rStyle w:val="CommentReference"/>
        </w:rPr>
        <w:annotationRef/>
      </w:r>
      <w:r>
        <w:rPr>
          <w:color w:val="000000"/>
          <w:sz w:val="20"/>
          <w:szCs w:val="20"/>
        </w:rPr>
        <w:t>https://www.lloydsbankinggroup.com/careers/culture-and-inclusion/values.html</w:t>
      </w:r>
    </w:p>
  </w:comment>
  <w:comment w:id="12" w:author="Jessie Bloom" w:date="2024-04-17T11:43:00Z" w:initials="JB">
    <w:p w14:paraId="6277A75A" w14:textId="77777777" w:rsidR="00BF0CDB" w:rsidRDefault="00BF0CDB">
      <w:r>
        <w:rPr>
          <w:rStyle w:val="CommentReference"/>
        </w:rPr>
        <w:annotationRef/>
      </w:r>
      <w:r>
        <w:rPr>
          <w:color w:val="000000"/>
          <w:sz w:val="20"/>
          <w:szCs w:val="20"/>
        </w:rPr>
        <w:t>https://arxiv.org/pdf/2008.08662.pdf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F8FCA7" w15:done="0"/>
  <w15:commentEx w15:paraId="7BB03759" w15:done="0"/>
  <w15:commentEx w15:paraId="4C3811C4" w15:done="0"/>
  <w15:commentEx w15:paraId="1921824D" w15:done="0"/>
  <w15:commentEx w15:paraId="1E2867AF" w15:done="0"/>
  <w15:commentEx w15:paraId="0DE8D46E" w15:done="0"/>
  <w15:commentEx w15:paraId="678B2A5D" w15:done="0"/>
  <w15:commentEx w15:paraId="5561F8C3" w15:done="0"/>
  <w15:commentEx w15:paraId="02334FAE" w15:done="0"/>
  <w15:commentEx w15:paraId="29FCA5C8" w15:done="0"/>
  <w15:commentEx w15:paraId="6277A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C5D803" w16cex:dateUtc="2024-04-16T11:46:00Z"/>
  <w16cex:commentExtensible w16cex:durableId="54BCAD23" w16cex:dateUtc="2024-04-16T12:19:00Z"/>
  <w16cex:commentExtensible w16cex:durableId="170C73F5" w16cex:dateUtc="2024-04-17T09:59:00Z"/>
  <w16cex:commentExtensible w16cex:durableId="554F340A" w16cex:dateUtc="2024-04-17T10:00:00Z"/>
  <w16cex:commentExtensible w16cex:durableId="1F51A1A0" w16cex:dateUtc="2024-04-17T10:00:00Z"/>
  <w16cex:commentExtensible w16cex:durableId="6622B957" w16cex:dateUtc="2024-04-17T10:01:00Z"/>
  <w16cex:commentExtensible w16cex:durableId="77216000" w16cex:dateUtc="2024-04-17T10:01:00Z"/>
  <w16cex:commentExtensible w16cex:durableId="551F8A43" w16cex:dateUtc="2024-04-17T10:01:00Z"/>
  <w16cex:commentExtensible w16cex:durableId="5C2797B0" w16cex:dateUtc="2024-04-16T13:39:00Z"/>
  <w16cex:commentExtensible w16cex:durableId="5827F30F" w16cex:dateUtc="2024-04-16T13:32:00Z"/>
  <w16cex:commentExtensible w16cex:durableId="4BBE8038" w16cex:dateUtc="2024-04-17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F8FCA7" w16cid:durableId="32C5D803"/>
  <w16cid:commentId w16cid:paraId="7BB03759" w16cid:durableId="54BCAD23"/>
  <w16cid:commentId w16cid:paraId="4C3811C4" w16cid:durableId="170C73F5"/>
  <w16cid:commentId w16cid:paraId="1921824D" w16cid:durableId="554F340A"/>
  <w16cid:commentId w16cid:paraId="1E2867AF" w16cid:durableId="1F51A1A0"/>
  <w16cid:commentId w16cid:paraId="0DE8D46E" w16cid:durableId="6622B957"/>
  <w16cid:commentId w16cid:paraId="678B2A5D" w16cid:durableId="77216000"/>
  <w16cid:commentId w16cid:paraId="5561F8C3" w16cid:durableId="551F8A43"/>
  <w16cid:commentId w16cid:paraId="02334FAE" w16cid:durableId="5C2797B0"/>
  <w16cid:commentId w16cid:paraId="29FCA5C8" w16cid:durableId="5827F30F"/>
  <w16cid:commentId w16cid:paraId="6277A75A" w16cid:durableId="4BBE8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27508" w14:textId="77777777" w:rsidR="008D317C" w:rsidRDefault="008D317C" w:rsidP="00E76CA4">
      <w:r>
        <w:separator/>
      </w:r>
    </w:p>
  </w:endnote>
  <w:endnote w:type="continuationSeparator" w:id="0">
    <w:p w14:paraId="231F3F62" w14:textId="77777777" w:rsidR="008D317C" w:rsidRDefault="008D317C" w:rsidP="00E76CA4">
      <w:r>
        <w:continuationSeparator/>
      </w:r>
    </w:p>
  </w:endnote>
  <w:endnote w:type="continuationNotice" w:id="1">
    <w:p w14:paraId="2DD99B3F" w14:textId="77777777" w:rsidR="008D317C" w:rsidRDefault="008D3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097F7" w14:textId="77777777" w:rsidR="008D317C" w:rsidRDefault="008D317C" w:rsidP="00E76CA4">
      <w:r>
        <w:separator/>
      </w:r>
    </w:p>
  </w:footnote>
  <w:footnote w:type="continuationSeparator" w:id="0">
    <w:p w14:paraId="408A1170" w14:textId="77777777" w:rsidR="008D317C" w:rsidRDefault="008D317C" w:rsidP="00E76CA4">
      <w:r>
        <w:continuationSeparator/>
      </w:r>
    </w:p>
  </w:footnote>
  <w:footnote w:type="continuationNotice" w:id="1">
    <w:p w14:paraId="22729BE9" w14:textId="77777777" w:rsidR="008D317C" w:rsidRDefault="008D31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41B6"/>
    <w:multiLevelType w:val="multilevel"/>
    <w:tmpl w:val="5644F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E724E"/>
    <w:multiLevelType w:val="multilevel"/>
    <w:tmpl w:val="0354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058F7"/>
    <w:multiLevelType w:val="multilevel"/>
    <w:tmpl w:val="9F9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90BFC"/>
    <w:multiLevelType w:val="multilevel"/>
    <w:tmpl w:val="DC9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250E57"/>
    <w:multiLevelType w:val="multilevel"/>
    <w:tmpl w:val="AFC8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5395F"/>
    <w:multiLevelType w:val="multilevel"/>
    <w:tmpl w:val="5522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621BB3"/>
    <w:multiLevelType w:val="hybridMultilevel"/>
    <w:tmpl w:val="EFA87E3E"/>
    <w:lvl w:ilvl="0" w:tplc="DB7E2B7E">
      <w:start w:val="9"/>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9362491">
    <w:abstractNumId w:val="0"/>
  </w:num>
  <w:num w:numId="2" w16cid:durableId="1718621956">
    <w:abstractNumId w:val="0"/>
  </w:num>
  <w:num w:numId="3" w16cid:durableId="1282882890">
    <w:abstractNumId w:val="0"/>
  </w:num>
  <w:num w:numId="4" w16cid:durableId="898901886">
    <w:abstractNumId w:val="0"/>
  </w:num>
  <w:num w:numId="5" w16cid:durableId="1505437411">
    <w:abstractNumId w:val="0"/>
  </w:num>
  <w:num w:numId="6" w16cid:durableId="49963377">
    <w:abstractNumId w:val="0"/>
  </w:num>
  <w:num w:numId="7" w16cid:durableId="1858154105">
    <w:abstractNumId w:val="0"/>
  </w:num>
  <w:num w:numId="8" w16cid:durableId="1389767518">
    <w:abstractNumId w:val="0"/>
  </w:num>
  <w:num w:numId="9" w16cid:durableId="20596270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29756496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0918469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93154437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894077158">
    <w:abstractNumId w:val="1"/>
  </w:num>
  <w:num w:numId="14" w16cid:durableId="21071184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ie Bloom">
    <w15:presenceInfo w15:providerId="AD" w15:userId="S::as20759@bristol.ac.uk::d66224fe-df36-4df0-812b-fab94e2c1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73"/>
    <w:rsid w:val="0002007F"/>
    <w:rsid w:val="00023C5B"/>
    <w:rsid w:val="00024D9F"/>
    <w:rsid w:val="00037C78"/>
    <w:rsid w:val="00056C80"/>
    <w:rsid w:val="00060901"/>
    <w:rsid w:val="00061A36"/>
    <w:rsid w:val="00085755"/>
    <w:rsid w:val="000A3C40"/>
    <w:rsid w:val="000A5049"/>
    <w:rsid w:val="000C015A"/>
    <w:rsid w:val="000D2160"/>
    <w:rsid w:val="000D6074"/>
    <w:rsid w:val="000E541B"/>
    <w:rsid w:val="000F0EAE"/>
    <w:rsid w:val="000F139D"/>
    <w:rsid w:val="000F2D16"/>
    <w:rsid w:val="000F541D"/>
    <w:rsid w:val="00130172"/>
    <w:rsid w:val="00142C4F"/>
    <w:rsid w:val="0014302D"/>
    <w:rsid w:val="00167A3F"/>
    <w:rsid w:val="001729FF"/>
    <w:rsid w:val="0019762F"/>
    <w:rsid w:val="001A0F93"/>
    <w:rsid w:val="001A4E67"/>
    <w:rsid w:val="001E5D7F"/>
    <w:rsid w:val="001F1843"/>
    <w:rsid w:val="001F4A73"/>
    <w:rsid w:val="00210750"/>
    <w:rsid w:val="002130C3"/>
    <w:rsid w:val="00215DF0"/>
    <w:rsid w:val="00220692"/>
    <w:rsid w:val="00220C5E"/>
    <w:rsid w:val="002234FF"/>
    <w:rsid w:val="00224DC1"/>
    <w:rsid w:val="00227B55"/>
    <w:rsid w:val="002429D9"/>
    <w:rsid w:val="00245AC2"/>
    <w:rsid w:val="00251137"/>
    <w:rsid w:val="00251F32"/>
    <w:rsid w:val="0028021E"/>
    <w:rsid w:val="002846AD"/>
    <w:rsid w:val="00287C57"/>
    <w:rsid w:val="002B0BE3"/>
    <w:rsid w:val="002D395A"/>
    <w:rsid w:val="002D4CCA"/>
    <w:rsid w:val="002D569A"/>
    <w:rsid w:val="002E7119"/>
    <w:rsid w:val="002F2B02"/>
    <w:rsid w:val="002F6111"/>
    <w:rsid w:val="00306D91"/>
    <w:rsid w:val="00311F46"/>
    <w:rsid w:val="00322B40"/>
    <w:rsid w:val="00330EB6"/>
    <w:rsid w:val="0035063A"/>
    <w:rsid w:val="0035293A"/>
    <w:rsid w:val="00373F9F"/>
    <w:rsid w:val="00383E59"/>
    <w:rsid w:val="003A0FC0"/>
    <w:rsid w:val="003B4DE9"/>
    <w:rsid w:val="003C518D"/>
    <w:rsid w:val="003D32DD"/>
    <w:rsid w:val="003E650D"/>
    <w:rsid w:val="003E725A"/>
    <w:rsid w:val="0040271F"/>
    <w:rsid w:val="00403D1B"/>
    <w:rsid w:val="00424771"/>
    <w:rsid w:val="00431238"/>
    <w:rsid w:val="00436CA5"/>
    <w:rsid w:val="00442411"/>
    <w:rsid w:val="00447D47"/>
    <w:rsid w:val="004562CB"/>
    <w:rsid w:val="0045766B"/>
    <w:rsid w:val="004667DA"/>
    <w:rsid w:val="00472570"/>
    <w:rsid w:val="0048077F"/>
    <w:rsid w:val="004C195F"/>
    <w:rsid w:val="004E1341"/>
    <w:rsid w:val="004E4725"/>
    <w:rsid w:val="004E5410"/>
    <w:rsid w:val="00504ECA"/>
    <w:rsid w:val="00506077"/>
    <w:rsid w:val="005101D5"/>
    <w:rsid w:val="005114AE"/>
    <w:rsid w:val="00533643"/>
    <w:rsid w:val="00534BDD"/>
    <w:rsid w:val="00543560"/>
    <w:rsid w:val="005718F7"/>
    <w:rsid w:val="00587DFD"/>
    <w:rsid w:val="00593078"/>
    <w:rsid w:val="005D47FB"/>
    <w:rsid w:val="005D49CE"/>
    <w:rsid w:val="005F1140"/>
    <w:rsid w:val="0062545D"/>
    <w:rsid w:val="0062659E"/>
    <w:rsid w:val="00627773"/>
    <w:rsid w:val="00632602"/>
    <w:rsid w:val="00634633"/>
    <w:rsid w:val="006412A2"/>
    <w:rsid w:val="00646FB3"/>
    <w:rsid w:val="006519F9"/>
    <w:rsid w:val="00653515"/>
    <w:rsid w:val="006536CC"/>
    <w:rsid w:val="00671D7F"/>
    <w:rsid w:val="00683E14"/>
    <w:rsid w:val="00686FE5"/>
    <w:rsid w:val="00694393"/>
    <w:rsid w:val="006A01C8"/>
    <w:rsid w:val="006A33D9"/>
    <w:rsid w:val="006B13E1"/>
    <w:rsid w:val="006B21D9"/>
    <w:rsid w:val="006C221A"/>
    <w:rsid w:val="007020F8"/>
    <w:rsid w:val="00704E9E"/>
    <w:rsid w:val="00715CA6"/>
    <w:rsid w:val="00722790"/>
    <w:rsid w:val="00725DE8"/>
    <w:rsid w:val="00730576"/>
    <w:rsid w:val="007454D1"/>
    <w:rsid w:val="007470B0"/>
    <w:rsid w:val="007515CD"/>
    <w:rsid w:val="00751E46"/>
    <w:rsid w:val="00755B77"/>
    <w:rsid w:val="00756FB2"/>
    <w:rsid w:val="00762927"/>
    <w:rsid w:val="00765C50"/>
    <w:rsid w:val="00771D9D"/>
    <w:rsid w:val="0078383A"/>
    <w:rsid w:val="007930E2"/>
    <w:rsid w:val="007A5FEA"/>
    <w:rsid w:val="007E588B"/>
    <w:rsid w:val="007F3942"/>
    <w:rsid w:val="007F7BF9"/>
    <w:rsid w:val="00821BA1"/>
    <w:rsid w:val="0082448A"/>
    <w:rsid w:val="00830096"/>
    <w:rsid w:val="008311F2"/>
    <w:rsid w:val="008322B7"/>
    <w:rsid w:val="008506B5"/>
    <w:rsid w:val="008572D6"/>
    <w:rsid w:val="00866BA1"/>
    <w:rsid w:val="0087302C"/>
    <w:rsid w:val="008750A2"/>
    <w:rsid w:val="008762A3"/>
    <w:rsid w:val="008850E4"/>
    <w:rsid w:val="008A1664"/>
    <w:rsid w:val="008A2A86"/>
    <w:rsid w:val="008B3D4B"/>
    <w:rsid w:val="008C6273"/>
    <w:rsid w:val="008D1258"/>
    <w:rsid w:val="008D317C"/>
    <w:rsid w:val="008E2531"/>
    <w:rsid w:val="008E6413"/>
    <w:rsid w:val="008F40B8"/>
    <w:rsid w:val="009105A8"/>
    <w:rsid w:val="00912BCC"/>
    <w:rsid w:val="00920C5E"/>
    <w:rsid w:val="009309A9"/>
    <w:rsid w:val="00931F0C"/>
    <w:rsid w:val="00940665"/>
    <w:rsid w:val="009477C1"/>
    <w:rsid w:val="009616CA"/>
    <w:rsid w:val="0096188C"/>
    <w:rsid w:val="00966B1F"/>
    <w:rsid w:val="009A16F1"/>
    <w:rsid w:val="009C0EA0"/>
    <w:rsid w:val="009D08E3"/>
    <w:rsid w:val="009E52F9"/>
    <w:rsid w:val="009F3884"/>
    <w:rsid w:val="00A02D65"/>
    <w:rsid w:val="00A23235"/>
    <w:rsid w:val="00A35291"/>
    <w:rsid w:val="00A60AAB"/>
    <w:rsid w:val="00A63A05"/>
    <w:rsid w:val="00A77BFD"/>
    <w:rsid w:val="00A86120"/>
    <w:rsid w:val="00A912D3"/>
    <w:rsid w:val="00A977EA"/>
    <w:rsid w:val="00AC0C48"/>
    <w:rsid w:val="00AC2ADF"/>
    <w:rsid w:val="00AD4A28"/>
    <w:rsid w:val="00B03E6C"/>
    <w:rsid w:val="00B318AC"/>
    <w:rsid w:val="00B34B40"/>
    <w:rsid w:val="00B43A55"/>
    <w:rsid w:val="00B5202F"/>
    <w:rsid w:val="00B73A81"/>
    <w:rsid w:val="00B75866"/>
    <w:rsid w:val="00B90668"/>
    <w:rsid w:val="00BA2617"/>
    <w:rsid w:val="00BC114C"/>
    <w:rsid w:val="00BE5BB5"/>
    <w:rsid w:val="00BF0CDB"/>
    <w:rsid w:val="00C25B94"/>
    <w:rsid w:val="00C31330"/>
    <w:rsid w:val="00C339D6"/>
    <w:rsid w:val="00C45B03"/>
    <w:rsid w:val="00C46947"/>
    <w:rsid w:val="00C53956"/>
    <w:rsid w:val="00C54E28"/>
    <w:rsid w:val="00C563DC"/>
    <w:rsid w:val="00C56A8B"/>
    <w:rsid w:val="00C67B9F"/>
    <w:rsid w:val="00C80A1C"/>
    <w:rsid w:val="00C827F7"/>
    <w:rsid w:val="00C871C4"/>
    <w:rsid w:val="00CB245A"/>
    <w:rsid w:val="00CB4721"/>
    <w:rsid w:val="00CB79B2"/>
    <w:rsid w:val="00CD10FE"/>
    <w:rsid w:val="00CD262D"/>
    <w:rsid w:val="00CD4AAD"/>
    <w:rsid w:val="00CD7DBE"/>
    <w:rsid w:val="00CE4692"/>
    <w:rsid w:val="00D01413"/>
    <w:rsid w:val="00D05185"/>
    <w:rsid w:val="00D21B8F"/>
    <w:rsid w:val="00D21DF9"/>
    <w:rsid w:val="00D2320D"/>
    <w:rsid w:val="00D26AA9"/>
    <w:rsid w:val="00D319D5"/>
    <w:rsid w:val="00D470F6"/>
    <w:rsid w:val="00D75F6A"/>
    <w:rsid w:val="00D7786E"/>
    <w:rsid w:val="00D86BA2"/>
    <w:rsid w:val="00D95E85"/>
    <w:rsid w:val="00D96CB7"/>
    <w:rsid w:val="00DA59F7"/>
    <w:rsid w:val="00DB6BF2"/>
    <w:rsid w:val="00DB7B93"/>
    <w:rsid w:val="00DD1FE6"/>
    <w:rsid w:val="00DD352E"/>
    <w:rsid w:val="00DD5919"/>
    <w:rsid w:val="00DE4A81"/>
    <w:rsid w:val="00DE4B72"/>
    <w:rsid w:val="00DE59C9"/>
    <w:rsid w:val="00E00610"/>
    <w:rsid w:val="00E165AB"/>
    <w:rsid w:val="00E168DC"/>
    <w:rsid w:val="00E17634"/>
    <w:rsid w:val="00E21FCB"/>
    <w:rsid w:val="00E33189"/>
    <w:rsid w:val="00E36393"/>
    <w:rsid w:val="00E51722"/>
    <w:rsid w:val="00E76CA4"/>
    <w:rsid w:val="00E76D68"/>
    <w:rsid w:val="00E95EE3"/>
    <w:rsid w:val="00EA0DEF"/>
    <w:rsid w:val="00EB5752"/>
    <w:rsid w:val="00EC31FE"/>
    <w:rsid w:val="00EE4537"/>
    <w:rsid w:val="00EE7155"/>
    <w:rsid w:val="00F0305A"/>
    <w:rsid w:val="00F06882"/>
    <w:rsid w:val="00F102CB"/>
    <w:rsid w:val="00F1399F"/>
    <w:rsid w:val="00F13B96"/>
    <w:rsid w:val="00F2613A"/>
    <w:rsid w:val="00F50739"/>
    <w:rsid w:val="00F62DFD"/>
    <w:rsid w:val="00F70E09"/>
    <w:rsid w:val="00F74761"/>
    <w:rsid w:val="00F76614"/>
    <w:rsid w:val="00F8235B"/>
    <w:rsid w:val="00F94656"/>
    <w:rsid w:val="00F94750"/>
    <w:rsid w:val="00FA526A"/>
    <w:rsid w:val="00FB0F31"/>
    <w:rsid w:val="00FC5226"/>
    <w:rsid w:val="00FD08F9"/>
    <w:rsid w:val="00FD2028"/>
    <w:rsid w:val="00FD7325"/>
    <w:rsid w:val="00FE6260"/>
    <w:rsid w:val="00FF3DD4"/>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B4F1D5"/>
  <w15:chartTrackingRefBased/>
  <w15:docId w15:val="{8C7CB607-78AA-4DBD-A689-B77B7BE1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258"/>
    <w:rPr>
      <w:b/>
      <w:bCs/>
    </w:rPr>
  </w:style>
  <w:style w:type="character" w:styleId="CommentReference">
    <w:name w:val="annotation reference"/>
    <w:basedOn w:val="DefaultParagraphFont"/>
    <w:uiPriority w:val="99"/>
    <w:semiHidden/>
    <w:unhideWhenUsed/>
    <w:rsid w:val="000F2D16"/>
    <w:rPr>
      <w:sz w:val="16"/>
      <w:szCs w:val="16"/>
    </w:rPr>
  </w:style>
  <w:style w:type="paragraph" w:styleId="CommentText">
    <w:name w:val="annotation text"/>
    <w:basedOn w:val="Normal"/>
    <w:link w:val="CommentTextChar"/>
    <w:uiPriority w:val="99"/>
    <w:semiHidden/>
    <w:unhideWhenUsed/>
    <w:rsid w:val="000F2D16"/>
    <w:rPr>
      <w:sz w:val="20"/>
      <w:szCs w:val="20"/>
    </w:rPr>
  </w:style>
  <w:style w:type="character" w:customStyle="1" w:styleId="CommentTextChar">
    <w:name w:val="Comment Text Char"/>
    <w:basedOn w:val="DefaultParagraphFont"/>
    <w:link w:val="CommentText"/>
    <w:uiPriority w:val="99"/>
    <w:semiHidden/>
    <w:rsid w:val="000F2D16"/>
    <w:rPr>
      <w:sz w:val="20"/>
      <w:szCs w:val="20"/>
    </w:rPr>
  </w:style>
  <w:style w:type="paragraph" w:styleId="CommentSubject">
    <w:name w:val="annotation subject"/>
    <w:basedOn w:val="CommentText"/>
    <w:next w:val="CommentText"/>
    <w:link w:val="CommentSubjectChar"/>
    <w:uiPriority w:val="99"/>
    <w:semiHidden/>
    <w:unhideWhenUsed/>
    <w:rsid w:val="000F2D16"/>
    <w:rPr>
      <w:b/>
      <w:bCs/>
    </w:rPr>
  </w:style>
  <w:style w:type="character" w:customStyle="1" w:styleId="CommentSubjectChar">
    <w:name w:val="Comment Subject Char"/>
    <w:basedOn w:val="CommentTextChar"/>
    <w:link w:val="CommentSubject"/>
    <w:uiPriority w:val="99"/>
    <w:semiHidden/>
    <w:rsid w:val="000F2D16"/>
    <w:rPr>
      <w:b/>
      <w:bCs/>
      <w:sz w:val="20"/>
      <w:szCs w:val="20"/>
    </w:rPr>
  </w:style>
  <w:style w:type="paragraph" w:styleId="ListParagraph">
    <w:name w:val="List Paragraph"/>
    <w:basedOn w:val="Normal"/>
    <w:uiPriority w:val="34"/>
    <w:qFormat/>
    <w:rsid w:val="003E725A"/>
    <w:pPr>
      <w:ind w:left="720"/>
      <w:contextualSpacing/>
    </w:pPr>
  </w:style>
  <w:style w:type="paragraph" w:styleId="Header">
    <w:name w:val="header"/>
    <w:basedOn w:val="Normal"/>
    <w:link w:val="HeaderChar"/>
    <w:uiPriority w:val="99"/>
    <w:unhideWhenUsed/>
    <w:rsid w:val="00E76CA4"/>
    <w:pPr>
      <w:tabs>
        <w:tab w:val="center" w:pos="4513"/>
        <w:tab w:val="right" w:pos="9026"/>
      </w:tabs>
    </w:pPr>
  </w:style>
  <w:style w:type="character" w:customStyle="1" w:styleId="HeaderChar">
    <w:name w:val="Header Char"/>
    <w:basedOn w:val="DefaultParagraphFont"/>
    <w:link w:val="Header"/>
    <w:uiPriority w:val="99"/>
    <w:rsid w:val="00E76CA4"/>
  </w:style>
  <w:style w:type="paragraph" w:styleId="Footer">
    <w:name w:val="footer"/>
    <w:basedOn w:val="Normal"/>
    <w:link w:val="FooterChar"/>
    <w:uiPriority w:val="99"/>
    <w:unhideWhenUsed/>
    <w:rsid w:val="00E76CA4"/>
    <w:pPr>
      <w:tabs>
        <w:tab w:val="center" w:pos="4513"/>
        <w:tab w:val="right" w:pos="9026"/>
      </w:tabs>
    </w:pPr>
  </w:style>
  <w:style w:type="character" w:customStyle="1" w:styleId="FooterChar">
    <w:name w:val="Footer Char"/>
    <w:basedOn w:val="DefaultParagraphFont"/>
    <w:link w:val="Footer"/>
    <w:uiPriority w:val="99"/>
    <w:rsid w:val="00E76CA4"/>
  </w:style>
  <w:style w:type="character" w:styleId="Hyperlink">
    <w:name w:val="Hyperlink"/>
    <w:basedOn w:val="DefaultParagraphFont"/>
    <w:uiPriority w:val="99"/>
    <w:unhideWhenUsed/>
    <w:rsid w:val="00436CA5"/>
    <w:rPr>
      <w:color w:val="0563C1" w:themeColor="hyperlink"/>
      <w:u w:val="single"/>
    </w:rPr>
  </w:style>
  <w:style w:type="character" w:styleId="FollowedHyperlink">
    <w:name w:val="FollowedHyperlink"/>
    <w:basedOn w:val="DefaultParagraphFont"/>
    <w:uiPriority w:val="99"/>
    <w:semiHidden/>
    <w:unhideWhenUsed/>
    <w:rsid w:val="00715C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42576">
      <w:bodyDiv w:val="1"/>
      <w:marLeft w:val="0"/>
      <w:marRight w:val="0"/>
      <w:marTop w:val="0"/>
      <w:marBottom w:val="0"/>
      <w:divBdr>
        <w:top w:val="none" w:sz="0" w:space="0" w:color="auto"/>
        <w:left w:val="none" w:sz="0" w:space="0" w:color="auto"/>
        <w:bottom w:val="none" w:sz="0" w:space="0" w:color="auto"/>
        <w:right w:val="none" w:sz="0" w:space="0" w:color="auto"/>
      </w:divBdr>
    </w:div>
    <w:div w:id="1258054121">
      <w:bodyDiv w:val="1"/>
      <w:marLeft w:val="0"/>
      <w:marRight w:val="0"/>
      <w:marTop w:val="0"/>
      <w:marBottom w:val="0"/>
      <w:divBdr>
        <w:top w:val="none" w:sz="0" w:space="0" w:color="auto"/>
        <w:left w:val="none" w:sz="0" w:space="0" w:color="auto"/>
        <w:bottom w:val="none" w:sz="0" w:space="0" w:color="auto"/>
        <w:right w:val="none" w:sz="0" w:space="0" w:color="auto"/>
      </w:divBdr>
    </w:div>
    <w:div w:id="1357973105">
      <w:bodyDiv w:val="1"/>
      <w:marLeft w:val="0"/>
      <w:marRight w:val="0"/>
      <w:marTop w:val="0"/>
      <w:marBottom w:val="0"/>
      <w:divBdr>
        <w:top w:val="none" w:sz="0" w:space="0" w:color="auto"/>
        <w:left w:val="none" w:sz="0" w:space="0" w:color="auto"/>
        <w:bottom w:val="none" w:sz="0" w:space="0" w:color="auto"/>
        <w:right w:val="none" w:sz="0" w:space="0" w:color="auto"/>
      </w:divBdr>
    </w:div>
    <w:div w:id="1466583193">
      <w:bodyDiv w:val="1"/>
      <w:marLeft w:val="0"/>
      <w:marRight w:val="0"/>
      <w:marTop w:val="0"/>
      <w:marBottom w:val="0"/>
      <w:divBdr>
        <w:top w:val="none" w:sz="0" w:space="0" w:color="auto"/>
        <w:left w:val="none" w:sz="0" w:space="0" w:color="auto"/>
        <w:bottom w:val="none" w:sz="0" w:space="0" w:color="auto"/>
        <w:right w:val="none" w:sz="0" w:space="0" w:color="auto"/>
      </w:divBdr>
    </w:div>
    <w:div w:id="1667780292">
      <w:bodyDiv w:val="1"/>
      <w:marLeft w:val="0"/>
      <w:marRight w:val="0"/>
      <w:marTop w:val="0"/>
      <w:marBottom w:val="0"/>
      <w:divBdr>
        <w:top w:val="none" w:sz="0" w:space="0" w:color="auto"/>
        <w:left w:val="none" w:sz="0" w:space="0" w:color="auto"/>
        <w:bottom w:val="none" w:sz="0" w:space="0" w:color="auto"/>
        <w:right w:val="none" w:sz="0" w:space="0" w:color="auto"/>
      </w:divBdr>
    </w:div>
    <w:div w:id="19970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oneysavingexpert.com/banking/best-packaged-bank-accou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2.deloitte.com/content/dam/Deloitte/us/Documents/strategy/us-cons-life-insurance-consumer-study.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statistics/annual-savings-statistics-2023/commentary-for-annual-savings-statistics-june-2023" TargetMode="External"/><Relationship Id="rId5" Type="http://schemas.openxmlformats.org/officeDocument/2006/relationships/footnotes" Target="footnotes.xml"/><Relationship Id="rId15" Type="http://schemas.openxmlformats.org/officeDocument/2006/relationships/hyperlink" Target="https://www.lloydsbankinggroup.com/media/press-releases/2021/halifax/brits-are-three-times-more-likely-to-insure-their-pets-than-themselves.html"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ssets.publishing.service.gov.uk/media/53c834c640f0b610aa000009/140717_-_PCA_Review_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1829</Words>
  <Characters>10427</Characters>
  <Application>Microsoft Office Word</Application>
  <DocSecurity>4</DocSecurity>
  <Lines>86</Lines>
  <Paragraphs>24</Paragraphs>
  <ScaleCrop>false</ScaleCrop>
  <Company/>
  <LinksUpToDate>false</LinksUpToDate>
  <CharactersWithSpaces>12232</CharactersWithSpaces>
  <SharedDoc>false</SharedDoc>
  <HLinks>
    <vt:vector size="30" baseType="variant">
      <vt:variant>
        <vt:i4>4980822</vt:i4>
      </vt:variant>
      <vt:variant>
        <vt:i4>12</vt:i4>
      </vt:variant>
      <vt:variant>
        <vt:i4>0</vt:i4>
      </vt:variant>
      <vt:variant>
        <vt:i4>5</vt:i4>
      </vt:variant>
      <vt:variant>
        <vt:lpwstr>https://www.lloydsbankinggroup.com/media/press-releases/2021/halifax/brits-are-three-times-more-likely-to-insure-their-pets-than-themselves.html</vt:lpwstr>
      </vt:variant>
      <vt:variant>
        <vt:lpwstr>:~:text=URL%3A%20https%3A%2F%2Fwww.lloydsbankinggroup.com%2Fmedia%2Fpress,100</vt:lpwstr>
      </vt:variant>
      <vt:variant>
        <vt:i4>5701746</vt:i4>
      </vt:variant>
      <vt:variant>
        <vt:i4>9</vt:i4>
      </vt:variant>
      <vt:variant>
        <vt:i4>0</vt:i4>
      </vt:variant>
      <vt:variant>
        <vt:i4>5</vt:i4>
      </vt:variant>
      <vt:variant>
        <vt:lpwstr>https://assets.publishing.service.gov.uk/media/53c834c640f0b610aa000009/140717_-_PCA_Review_Full_Report.pdf</vt:lpwstr>
      </vt:variant>
      <vt:variant>
        <vt:lpwstr/>
      </vt:variant>
      <vt:variant>
        <vt:i4>6684725</vt:i4>
      </vt:variant>
      <vt:variant>
        <vt:i4>6</vt:i4>
      </vt:variant>
      <vt:variant>
        <vt:i4>0</vt:i4>
      </vt:variant>
      <vt:variant>
        <vt:i4>5</vt:i4>
      </vt:variant>
      <vt:variant>
        <vt:lpwstr>https://www.moneysavingexpert.com/banking/best-packaged-bank-accounts/</vt:lpwstr>
      </vt:variant>
      <vt:variant>
        <vt:lpwstr/>
      </vt:variant>
      <vt:variant>
        <vt:i4>6946875</vt:i4>
      </vt:variant>
      <vt:variant>
        <vt:i4>3</vt:i4>
      </vt:variant>
      <vt:variant>
        <vt:i4>0</vt:i4>
      </vt:variant>
      <vt:variant>
        <vt:i4>5</vt:i4>
      </vt:variant>
      <vt:variant>
        <vt:lpwstr>https://www2.deloitte.com/content/dam/Deloitte/us/Documents/strategy/us-cons-life-insurance-consumer-study.pdf</vt:lpwstr>
      </vt:variant>
      <vt:variant>
        <vt:lpwstr/>
      </vt:variant>
      <vt:variant>
        <vt:i4>2162732</vt:i4>
      </vt:variant>
      <vt:variant>
        <vt:i4>0</vt:i4>
      </vt:variant>
      <vt:variant>
        <vt:i4>0</vt:i4>
      </vt:variant>
      <vt:variant>
        <vt:i4>5</vt:i4>
      </vt:variant>
      <vt:variant>
        <vt:lpwstr>https://www.gov.uk/government/statistics/annual-savings-statistics-2023/commentary-for-annual-savings-statistics-june-2023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Bloom</dc:creator>
  <cp:keywords/>
  <dc:description/>
  <cp:lastModifiedBy>Jessie Bloom</cp:lastModifiedBy>
  <cp:revision>262</cp:revision>
  <dcterms:created xsi:type="dcterms:W3CDTF">2024-04-16T18:46:00Z</dcterms:created>
  <dcterms:modified xsi:type="dcterms:W3CDTF">2024-04-17T23:41:00Z</dcterms:modified>
</cp:coreProperties>
</file>