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EA6CD" w14:textId="51B1DFCB" w:rsidR="005E3F2A" w:rsidRPr="005E3F2A" w:rsidRDefault="005E3F2A" w:rsidP="005E3F2A">
      <w:pPr>
        <w:widowControl/>
        <w:shd w:val="clear" w:color="auto" w:fill="FFFFFF"/>
        <w:spacing w:before="300" w:after="150" w:line="540" w:lineRule="atLeast"/>
        <w:jc w:val="left"/>
        <w:outlineLvl w:val="1"/>
        <w:rPr>
          <w:rFonts w:ascii="Times New Roman" w:eastAsia="宋体" w:hAnsi="Times New Roman" w:cs="Times New Roman" w:hint="eastAsia"/>
          <w:b/>
          <w:bCs/>
          <w:color w:val="333333"/>
          <w:kern w:val="0"/>
          <w:sz w:val="36"/>
          <w:szCs w:val="36"/>
          <w:lang w:val="en-US"/>
        </w:rPr>
      </w:pPr>
      <w:r w:rsidRPr="005E3F2A">
        <w:rPr>
          <w:rFonts w:ascii="Times New Roman" w:eastAsia="宋体" w:hAnsi="Times New Roman" w:cs="Times New Roman"/>
          <w:b/>
          <w:bCs/>
          <w:color w:val="333333"/>
          <w:kern w:val="0"/>
          <w:sz w:val="36"/>
          <w:szCs w:val="36"/>
          <w:lang w:val="en-US"/>
        </w:rPr>
        <w:t>How is Fraud Detected in the Banking System</w:t>
      </w:r>
      <w:r>
        <w:rPr>
          <w:rFonts w:ascii="Times New Roman" w:eastAsia="宋体" w:hAnsi="Times New Roman" w:cs="Times New Roman" w:hint="eastAsia"/>
          <w:b/>
          <w:bCs/>
          <w:color w:val="333333"/>
          <w:kern w:val="0"/>
          <w:sz w:val="36"/>
          <w:szCs w:val="36"/>
          <w:lang w:val="en-US"/>
        </w:rPr>
        <w:t>?</w:t>
      </w:r>
    </w:p>
    <w:p w14:paraId="03081704" w14:textId="51CEF465" w:rsidR="005E3F2A" w:rsidRPr="005E3F2A" w:rsidRDefault="005E3F2A" w:rsidP="005E3F2A">
      <w:pPr>
        <w:widowControl/>
        <w:shd w:val="clear" w:color="auto" w:fill="FFFFFF"/>
        <w:spacing w:after="150" w:line="360" w:lineRule="auto"/>
        <w:jc w:val="left"/>
        <w:rPr>
          <w:rFonts w:ascii="Times New Roman" w:eastAsia="宋体" w:hAnsi="Times New Roman" w:cs="Times New Roman" w:hint="eastAsia"/>
          <w:color w:val="333333"/>
          <w:kern w:val="0"/>
          <w:sz w:val="24"/>
          <w:szCs w:val="24"/>
          <w:lang w:val="en-US"/>
        </w:rPr>
      </w:pPr>
      <w:r w:rsidRPr="005E3F2A">
        <w:rPr>
          <w:rFonts w:ascii="Times New Roman" w:eastAsia="宋体" w:hAnsi="Times New Roman" w:cs="Times New Roman"/>
          <w:color w:val="333333"/>
          <w:kern w:val="0"/>
          <w:sz w:val="24"/>
          <w:szCs w:val="24"/>
          <w:lang w:val="en-US"/>
        </w:rPr>
        <w:t xml:space="preserve">There are various fraud detection methods that </w:t>
      </w:r>
      <w:r>
        <w:rPr>
          <w:rFonts w:ascii="Times New Roman" w:eastAsia="宋体" w:hAnsi="Times New Roman" w:cs="Times New Roman"/>
          <w:color w:val="333333"/>
          <w:kern w:val="0"/>
          <w:sz w:val="24"/>
          <w:szCs w:val="24"/>
          <w:lang w:val="en-US"/>
        </w:rPr>
        <w:t>banks</w:t>
      </w:r>
      <w:r w:rsidRPr="005E3F2A">
        <w:rPr>
          <w:rFonts w:ascii="Times New Roman" w:eastAsia="宋体" w:hAnsi="Times New Roman" w:cs="Times New Roman"/>
          <w:color w:val="333333"/>
          <w:kern w:val="0"/>
          <w:sz w:val="24"/>
          <w:szCs w:val="24"/>
          <w:lang w:val="en-US"/>
        </w:rPr>
        <w:t xml:space="preserve"> use, but some of the most common include suspicious activity reports, transaction monitoring, and data analytics.</w:t>
      </w:r>
    </w:p>
    <w:p w14:paraId="6DF52C5D" w14:textId="3F1F2040" w:rsidR="005E3F2A" w:rsidRPr="005E3F2A" w:rsidRDefault="005E3F2A" w:rsidP="005E3F2A">
      <w:pPr>
        <w:widowControl/>
        <w:shd w:val="clear" w:color="auto" w:fill="FFFFFF"/>
        <w:spacing w:after="150" w:line="360" w:lineRule="auto"/>
        <w:jc w:val="left"/>
        <w:rPr>
          <w:rFonts w:ascii="Times New Roman" w:eastAsia="宋体" w:hAnsi="Times New Roman" w:cs="Times New Roman" w:hint="eastAsia"/>
          <w:color w:val="333333"/>
          <w:kern w:val="0"/>
          <w:sz w:val="24"/>
          <w:szCs w:val="24"/>
          <w:lang w:val="en-US"/>
        </w:rPr>
      </w:pPr>
      <w:r w:rsidRPr="005E3F2A">
        <w:rPr>
          <w:rFonts w:ascii="Times New Roman" w:eastAsia="宋体" w:hAnsi="Times New Roman" w:cs="Times New Roman"/>
          <w:b/>
          <w:bCs/>
          <w:color w:val="333333"/>
          <w:kern w:val="0"/>
          <w:sz w:val="24"/>
          <w:szCs w:val="24"/>
          <w:lang w:val="en-US"/>
        </w:rPr>
        <w:t>Suspicious Activity Reports (SARs)</w:t>
      </w:r>
      <w:r w:rsidRPr="005E3F2A">
        <w:rPr>
          <w:rFonts w:ascii="Times New Roman" w:eastAsia="宋体" w:hAnsi="Times New Roman" w:cs="Times New Roman"/>
          <w:color w:val="333333"/>
          <w:kern w:val="0"/>
          <w:sz w:val="24"/>
          <w:szCs w:val="24"/>
          <w:lang w:val="en-US"/>
        </w:rPr>
        <w:t xml:space="preserve"> are one of the primary ways that banks detect fraud. If a bank employee suspects that fraud is taking place, they will file a SAR. The SAR will then be reviewed by the bank's fraud department. If the fraud department determines that there is enough evidence to suggest that fraud has taken place, they will take appropriate action.</w:t>
      </w:r>
    </w:p>
    <w:p w14:paraId="1AB6C599" w14:textId="2DDD15C2" w:rsidR="005E3F2A" w:rsidRPr="005E3F2A" w:rsidRDefault="005E3F2A" w:rsidP="005E3F2A">
      <w:pPr>
        <w:widowControl/>
        <w:shd w:val="clear" w:color="auto" w:fill="FFFFFF"/>
        <w:spacing w:after="150" w:line="360" w:lineRule="auto"/>
        <w:jc w:val="left"/>
        <w:rPr>
          <w:rFonts w:ascii="Times New Roman" w:eastAsia="宋体" w:hAnsi="Times New Roman" w:cs="Times New Roman" w:hint="eastAsia"/>
          <w:color w:val="333333"/>
          <w:kern w:val="0"/>
          <w:sz w:val="24"/>
          <w:szCs w:val="24"/>
          <w:lang w:val="en-US"/>
        </w:rPr>
      </w:pPr>
      <w:r w:rsidRPr="005E3F2A">
        <w:rPr>
          <w:rFonts w:ascii="Times New Roman" w:eastAsia="宋体" w:hAnsi="Times New Roman" w:cs="Times New Roman"/>
          <w:b/>
          <w:bCs/>
          <w:color w:val="333333"/>
          <w:kern w:val="0"/>
          <w:sz w:val="24"/>
          <w:szCs w:val="24"/>
          <w:lang w:val="en-US"/>
        </w:rPr>
        <w:t>Data analytics</w:t>
      </w:r>
      <w:r w:rsidRPr="005E3F2A">
        <w:rPr>
          <w:rFonts w:ascii="Times New Roman" w:eastAsia="宋体" w:hAnsi="Times New Roman" w:cs="Times New Roman"/>
          <w:color w:val="333333"/>
          <w:kern w:val="0"/>
          <w:sz w:val="24"/>
          <w:szCs w:val="24"/>
          <w:lang w:val="en-US"/>
        </w:rPr>
        <w:t xml:space="preserve"> is also increasingly being used by banks to detect fraud. By analyzing large data sets, banks can look for patterns that might indicate fraud. For example, if a customer suddenly starts making a lot of small transactions that are all just below their daily limit, this could be a sign that they are trying to avoid triggering fraud detection measures.</w:t>
      </w:r>
    </w:p>
    <w:p w14:paraId="70C72BC3" w14:textId="77777777" w:rsidR="005E3F2A" w:rsidRPr="005E3F2A" w:rsidRDefault="005E3F2A" w:rsidP="005E3F2A">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sidRPr="005E3F2A">
        <w:rPr>
          <w:rFonts w:ascii="Times New Roman" w:eastAsia="宋体" w:hAnsi="Times New Roman" w:cs="Times New Roman"/>
          <w:b/>
          <w:bCs/>
          <w:color w:val="333333"/>
          <w:kern w:val="0"/>
          <w:sz w:val="24"/>
          <w:szCs w:val="24"/>
          <w:lang w:val="en-US"/>
        </w:rPr>
        <w:t>Transaction monitoring</w:t>
      </w:r>
      <w:r w:rsidRPr="005E3F2A">
        <w:rPr>
          <w:rFonts w:ascii="Times New Roman" w:eastAsia="宋体" w:hAnsi="Times New Roman" w:cs="Times New Roman"/>
          <w:color w:val="333333"/>
          <w:kern w:val="0"/>
          <w:sz w:val="24"/>
          <w:szCs w:val="24"/>
          <w:lang w:val="en-US"/>
        </w:rPr>
        <w:t xml:space="preserve"> is another fraud detection measure that is commonly used by banks. Under transaction monitoring, banks will flag any transactions that seem unusual or out of the ordinary. For example, if a customer who usually only spends $50 per day suddenly starts spending $5,000 per day, this would be considered an unusual transaction. The transaction would then be flagged and reviewed by the fraud department to determine if fraud has taken place.</w:t>
      </w:r>
    </w:p>
    <w:p w14:paraId="320BB70C" w14:textId="127514CC" w:rsidR="001C3AF9" w:rsidRDefault="005E3F2A" w:rsidP="00F91877">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sidRPr="005E3F2A">
        <w:rPr>
          <w:rFonts w:ascii="Times New Roman" w:eastAsia="MS Gothic" w:hAnsi="Times New Roman" w:cs="Times New Roman"/>
          <w:color w:val="333333"/>
          <w:kern w:val="0"/>
          <w:sz w:val="24"/>
          <w:szCs w:val="24"/>
          <w:lang w:val="en-US"/>
        </w:rPr>
        <w:t>‍</w:t>
      </w:r>
      <w:r w:rsidR="00F91877" w:rsidRPr="00F91877">
        <w:rPr>
          <w:rFonts w:ascii="Times New Roman" w:eastAsia="宋体" w:hAnsi="Times New Roman" w:cs="Times New Roman"/>
          <w:color w:val="333333"/>
          <w:kern w:val="0"/>
          <w:sz w:val="24"/>
          <w:szCs w:val="24"/>
          <w:lang w:val="en-US"/>
        </w:rPr>
        <w:t>In the past decade,</w:t>
      </w:r>
      <w:r w:rsidR="00F91877" w:rsidRPr="00F91877">
        <w:rPr>
          <w:rFonts w:ascii="Times New Roman" w:eastAsia="宋体" w:hAnsi="Times New Roman" w:cs="Times New Roman"/>
          <w:color w:val="333333"/>
          <w:kern w:val="0"/>
          <w:sz w:val="24"/>
          <w:szCs w:val="24"/>
          <w:lang w:val="en-US"/>
        </w:rPr>
        <w:t xml:space="preserve"> </w:t>
      </w:r>
      <w:r w:rsidR="00F91877">
        <w:rPr>
          <w:rFonts w:ascii="Times New Roman" w:eastAsia="宋体" w:hAnsi="Times New Roman" w:cs="Times New Roman"/>
          <w:color w:val="333333"/>
          <w:kern w:val="0"/>
          <w:sz w:val="24"/>
          <w:szCs w:val="24"/>
          <w:lang w:val="en-US"/>
        </w:rPr>
        <w:t>o</w:t>
      </w:r>
      <w:r w:rsidR="00F91877" w:rsidRPr="00F91877">
        <w:rPr>
          <w:rFonts w:ascii="Times New Roman" w:eastAsia="宋体" w:hAnsi="Times New Roman" w:cs="Times New Roman"/>
          <w:color w:val="333333"/>
          <w:kern w:val="0"/>
          <w:sz w:val="24"/>
          <w:szCs w:val="24"/>
          <w:lang w:val="en-US"/>
        </w:rPr>
        <w:t xml:space="preserve">ne of the most popular methods of fraud detection is to use machine learning algorithms. These algorithms are able to detect patterns of fraudulent behavior and flag questionable transactions. </w:t>
      </w:r>
      <w:r w:rsidR="00A04E3A">
        <w:rPr>
          <w:rFonts w:ascii="Times New Roman" w:eastAsia="宋体" w:hAnsi="Times New Roman" w:cs="Times New Roman"/>
          <w:color w:val="333333"/>
          <w:kern w:val="0"/>
          <w:sz w:val="24"/>
          <w:szCs w:val="24"/>
          <w:lang w:val="en-US"/>
        </w:rPr>
        <w:t>T</w:t>
      </w:r>
      <w:r w:rsidR="00F91877" w:rsidRPr="00F91877">
        <w:rPr>
          <w:rFonts w:ascii="Times New Roman" w:eastAsia="宋体" w:hAnsi="Times New Roman" w:cs="Times New Roman"/>
          <w:color w:val="333333"/>
          <w:kern w:val="0"/>
          <w:sz w:val="24"/>
          <w:szCs w:val="24"/>
          <w:lang w:val="en-US"/>
        </w:rPr>
        <w:t xml:space="preserve">he SVM is the most widely financial fraud detection technique used in data mining, followed by both of Naïve Bayes and Random Forest. This indicates that the support vector machine technique is the leading DM technique utilized in fraud detection of the financial domains. </w:t>
      </w:r>
      <w:r w:rsidR="00A04E3A">
        <w:rPr>
          <w:rFonts w:ascii="Times New Roman" w:eastAsia="宋体" w:hAnsi="Times New Roman" w:cs="Times New Roman"/>
          <w:color w:val="333333"/>
          <w:kern w:val="0"/>
          <w:sz w:val="24"/>
          <w:szCs w:val="24"/>
          <w:lang w:val="en-US"/>
        </w:rPr>
        <w:t xml:space="preserve">(However, SVMs are supervised max-margin models that cannot be used on this </w:t>
      </w:r>
      <w:r w:rsidR="00A04E3A">
        <w:rPr>
          <w:rFonts w:ascii="Times New Roman" w:eastAsia="宋体" w:hAnsi="Times New Roman" w:cs="Times New Roman"/>
          <w:color w:val="333333"/>
          <w:kern w:val="0"/>
          <w:sz w:val="24"/>
          <w:szCs w:val="24"/>
          <w:lang w:val="en-US"/>
        </w:rPr>
        <w:lastRenderedPageBreak/>
        <w:t>dataset.)</w:t>
      </w:r>
      <w:r w:rsidR="001C3AF9">
        <w:rPr>
          <w:rFonts w:ascii="Georgia" w:hAnsi="Georgia"/>
          <w:color w:val="1F1F1F"/>
        </w:rPr>
        <w:t> </w:t>
      </w:r>
      <w:r w:rsidR="001C3AF9" w:rsidRPr="001C3AF9">
        <w:rPr>
          <w:rFonts w:ascii="Times New Roman" w:eastAsia="宋体" w:hAnsi="Times New Roman" w:cs="Times New Roman"/>
          <w:color w:val="333333"/>
          <w:kern w:val="0"/>
          <w:sz w:val="24"/>
          <w:szCs w:val="24"/>
          <w:lang w:val="en-US"/>
        </w:rPr>
        <w:t>Jeragh and AlSulaimi</w:t>
      </w:r>
      <w:r w:rsidR="001C3AF9">
        <w:rPr>
          <w:rFonts w:ascii="Times New Roman" w:eastAsia="宋体" w:hAnsi="Times New Roman" w:cs="Times New Roman"/>
          <w:color w:val="333333"/>
          <w:kern w:val="0"/>
          <w:sz w:val="24"/>
          <w:szCs w:val="24"/>
          <w:lang w:val="en-US"/>
        </w:rPr>
        <w:fldChar w:fldCharType="begin"/>
      </w:r>
      <w:r w:rsidR="001C3AF9">
        <w:rPr>
          <w:rFonts w:ascii="Times New Roman" w:eastAsia="宋体" w:hAnsi="Times New Roman" w:cs="Times New Roman"/>
          <w:color w:val="333333"/>
          <w:kern w:val="0"/>
          <w:sz w:val="24"/>
          <w:szCs w:val="24"/>
          <w:lang w:val="en-US"/>
        </w:rPr>
        <w:instrText xml:space="preserve"> ADDIN ZOTERO_ITEM CSL_CITATION {"citationID":"a4CNvYbU","properties":{"formattedCitation":"(Jeragh &amp; AlSulaimi, 2018)","plainCitation":"(Jeragh &amp; AlSulaimi, 2018)","noteIndex":0},"citationItems":[{"id":35,"uris":["http://zotero.org/users/local/3yYHHZqI/items/D5NNXS4T"],"itemData":{"id":35,"type":"paper-conference","abstract":"Credit card fraud detection is an active field of research due to increasing fraud risk, particularly with the introduction of new credit card payment methods such as nearfield communication (NFC) enabled cards and online payments. Machine learning has shown positive results in recent years when used in credit card fraud detection; nevertheless, certain complexities exist when using machine learning in credit card fraud detection. These include the lack of fraudulent transaction data and the skewed nature of training data used in credit card fraud detection models, as well as selection of an adequate metric to measure a model's performance. This paper introduces a new unsupervised learning model based on the combination of an auto-encoder and one-class support vectors machine (OSVM), where an input is fed to an auto-encoder and a the input reconstruction error is produced and passed on to an OSVM to determine whether a transaction is fraudulent. The introduced model is compared with other models such as the individual use of OSVM, auto-encoders, and a third model based on the combination of OSVM and Auto encoder using an approach different than the one proposed in this paper. When the performance is measured using the geometric mean (GMean) and F1 score the newly proposed model shows comparable results with OSVM and improved results over the other two models.","container-title":"2018 Second World Conference on Smart Trends in Systems, Security and Sustainability (WorldS4)","DOI":"10.1109/WorldS4.2018.8611624","event-title":"2018 Second World Conference on Smart Trends in Systems, Security and Sustainability (WorldS4)","page":"178-184","source":"IEEE Xplore","title":"Combining Auto Encoders and One Class Support Vectors Machine for Fraudulant Credit Card Transactions Detection","URL":"https://ieeexplore.ieee.org/abstract/document/8611624","author":[{"family":"Jeragh","given":"Mohamad"},{"family":"AlSulaimi","given":"Mousa"}],"accessed":{"date-parts":[["2024",2,14]]},"issued":{"date-parts":[["2018",10]]}}}],"schema":"https://github.com/citation-style-language/schema/raw/master/csl-citation.json"} </w:instrText>
      </w:r>
      <w:r w:rsidR="001C3AF9">
        <w:rPr>
          <w:rFonts w:ascii="Times New Roman" w:eastAsia="宋体" w:hAnsi="Times New Roman" w:cs="Times New Roman"/>
          <w:color w:val="333333"/>
          <w:kern w:val="0"/>
          <w:sz w:val="24"/>
          <w:szCs w:val="24"/>
          <w:lang w:val="en-US"/>
        </w:rPr>
        <w:fldChar w:fldCharType="separate"/>
      </w:r>
      <w:r w:rsidR="001C3AF9" w:rsidRPr="001C3AF9">
        <w:rPr>
          <w:rFonts w:ascii="Times New Roman" w:eastAsia="宋体" w:hAnsi="Times New Roman" w:cs="Times New Roman"/>
          <w:color w:val="333333"/>
          <w:kern w:val="0"/>
          <w:sz w:val="24"/>
          <w:szCs w:val="24"/>
          <w:lang w:val="en-US"/>
        </w:rPr>
        <w:t>(Jeragh &amp; AlSulaimi, 2018)</w:t>
      </w:r>
      <w:r w:rsidR="001C3AF9">
        <w:rPr>
          <w:rFonts w:ascii="Times New Roman" w:eastAsia="宋体" w:hAnsi="Times New Roman" w:cs="Times New Roman"/>
          <w:color w:val="333333"/>
          <w:kern w:val="0"/>
          <w:sz w:val="24"/>
          <w:szCs w:val="24"/>
          <w:lang w:val="en-US"/>
        </w:rPr>
        <w:fldChar w:fldCharType="end"/>
      </w:r>
      <w:r w:rsidR="001C3AF9" w:rsidRPr="001C3AF9">
        <w:rPr>
          <w:rFonts w:ascii="Times New Roman" w:eastAsia="宋体" w:hAnsi="Times New Roman" w:cs="Times New Roman"/>
          <w:color w:val="333333"/>
          <w:kern w:val="0"/>
          <w:sz w:val="24"/>
          <w:szCs w:val="24"/>
          <w:lang w:val="en-US"/>
        </w:rPr>
        <w:t> suggested a novel </w:t>
      </w:r>
      <w:hyperlink r:id="rId5" w:tooltip="Learn more about unsupervised learning from ScienceDirect's AI-generated Topic Pages" w:history="1">
        <w:r w:rsidR="001C3AF9" w:rsidRPr="001C3AF9">
          <w:rPr>
            <w:rFonts w:ascii="Times New Roman" w:eastAsia="宋体" w:hAnsi="Times New Roman" w:cs="Times New Roman"/>
            <w:color w:val="333333"/>
            <w:kern w:val="0"/>
            <w:sz w:val="24"/>
            <w:szCs w:val="24"/>
            <w:lang w:val="en-US"/>
          </w:rPr>
          <w:t>unsupervised learning</w:t>
        </w:r>
      </w:hyperlink>
      <w:r w:rsidR="001C3AF9" w:rsidRPr="001C3AF9">
        <w:rPr>
          <w:rFonts w:ascii="Times New Roman" w:eastAsia="宋体" w:hAnsi="Times New Roman" w:cs="Times New Roman"/>
          <w:color w:val="333333"/>
          <w:kern w:val="0"/>
          <w:sz w:val="24"/>
          <w:szCs w:val="24"/>
          <w:lang w:val="en-US"/>
        </w:rPr>
        <w:t> model for identifying fraud in credit cards by combining OSVM with an autoencoder. The authors implemented the combined model on the Kaggle credit card dataset.</w:t>
      </w:r>
      <w:r w:rsidR="001C3AF9">
        <w:rPr>
          <w:rFonts w:ascii="Times New Roman" w:eastAsia="宋体" w:hAnsi="Times New Roman" w:cs="Times New Roman"/>
          <w:color w:val="333333"/>
          <w:kern w:val="0"/>
          <w:sz w:val="24"/>
          <w:szCs w:val="24"/>
          <w:lang w:val="en-US"/>
        </w:rPr>
        <w:t xml:space="preserve"> (</w:t>
      </w:r>
      <w:r w:rsidR="001C3AF9" w:rsidRPr="001C3AF9">
        <w:rPr>
          <w:rFonts w:ascii="Times New Roman" w:eastAsia="宋体" w:hAnsi="Times New Roman" w:cs="Times New Roman"/>
          <w:color w:val="333333"/>
          <w:kern w:val="0"/>
          <w:sz w:val="24"/>
          <w:szCs w:val="24"/>
          <w:lang w:val="en-US"/>
        </w:rPr>
        <w:t>It contains only numerical input variables which are the result of a PCA transformation. Features V1, V2, … V28 are the principal components obtained with PCA, the only features which have not been transformed with PCA are 'Time' and 'Amount'. Feature 'Class' is the response variable and it takes value 1 in case of fraud and 0 otherwise.</w:t>
      </w:r>
      <w:r w:rsidR="001C3AF9">
        <w:rPr>
          <w:rFonts w:ascii="Times New Roman" w:eastAsia="宋体" w:hAnsi="Times New Roman" w:cs="Times New Roman"/>
          <w:color w:val="333333"/>
          <w:kern w:val="0"/>
          <w:sz w:val="24"/>
          <w:szCs w:val="24"/>
          <w:lang w:val="en-US"/>
        </w:rPr>
        <w:t>)</w:t>
      </w:r>
      <w:r w:rsidR="001C3AF9" w:rsidRPr="001C3AF9">
        <w:rPr>
          <w:rFonts w:ascii="Times New Roman" w:eastAsia="宋体" w:hAnsi="Times New Roman" w:cs="Times New Roman"/>
          <w:color w:val="333333"/>
          <w:kern w:val="0"/>
          <w:sz w:val="24"/>
          <w:szCs w:val="24"/>
          <w:lang w:val="en-US"/>
        </w:rPr>
        <w:t> </w:t>
      </w:r>
    </w:p>
    <w:p w14:paraId="203AF3D3" w14:textId="3130A3E1" w:rsidR="00F91877" w:rsidRPr="00F91877" w:rsidRDefault="007D752F" w:rsidP="00F91877">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Pr>
          <w:rFonts w:ascii="Times New Roman" w:eastAsia="宋体" w:hAnsi="Times New Roman" w:cs="Times New Roman"/>
          <w:color w:val="333333"/>
          <w:kern w:val="0"/>
          <w:sz w:val="24"/>
          <w:szCs w:val="24"/>
          <w:lang w:val="en-US"/>
        </w:rPr>
        <w:t>S</w:t>
      </w:r>
      <w:r w:rsidR="00F91877" w:rsidRPr="00F91877">
        <w:rPr>
          <w:rFonts w:ascii="Times New Roman" w:eastAsia="宋体" w:hAnsi="Times New Roman" w:cs="Times New Roman"/>
          <w:color w:val="333333"/>
          <w:kern w:val="0"/>
          <w:sz w:val="24"/>
          <w:szCs w:val="24"/>
          <w:lang w:val="en-US"/>
        </w:rPr>
        <w:t xml:space="preserve">upervised learning approaches were found to be better performance approaches than unsupervised approaches. This is mainly due to the limitation of studies that adopt financial fraud detection techniques utilizing outlier fraud detection because of the difficulty of detecting outliers. </w:t>
      </w:r>
    </w:p>
    <w:p w14:paraId="4AEC5137" w14:textId="66F47C93" w:rsidR="001C3AF9" w:rsidRPr="005E3F2A" w:rsidRDefault="001C3AF9" w:rsidP="001C3AF9">
      <w:pPr>
        <w:widowControl/>
        <w:shd w:val="clear" w:color="auto" w:fill="FFFFFF"/>
        <w:spacing w:before="300" w:after="150" w:line="540" w:lineRule="atLeast"/>
        <w:jc w:val="left"/>
        <w:outlineLvl w:val="1"/>
        <w:rPr>
          <w:rFonts w:ascii="Times New Roman" w:eastAsia="宋体" w:hAnsi="Times New Roman" w:cs="Times New Roman" w:hint="eastAsia"/>
          <w:b/>
          <w:bCs/>
          <w:color w:val="333333"/>
          <w:kern w:val="0"/>
          <w:sz w:val="36"/>
          <w:szCs w:val="36"/>
          <w:lang w:val="en-US"/>
        </w:rPr>
      </w:pPr>
      <w:r w:rsidRPr="005E3F2A">
        <w:rPr>
          <w:rFonts w:ascii="Times New Roman" w:eastAsia="宋体" w:hAnsi="Times New Roman" w:cs="Times New Roman"/>
          <w:b/>
          <w:bCs/>
          <w:color w:val="333333"/>
          <w:kern w:val="0"/>
          <w:sz w:val="36"/>
          <w:szCs w:val="36"/>
          <w:lang w:val="en-US"/>
        </w:rPr>
        <w:t xml:space="preserve">How </w:t>
      </w:r>
      <w:r>
        <w:rPr>
          <w:rFonts w:ascii="Times New Roman" w:eastAsia="宋体" w:hAnsi="Times New Roman" w:cs="Times New Roman"/>
          <w:b/>
          <w:bCs/>
          <w:color w:val="333333"/>
          <w:kern w:val="0"/>
          <w:sz w:val="36"/>
          <w:szCs w:val="36"/>
          <w:lang w:val="en-US"/>
        </w:rPr>
        <w:t>do</w:t>
      </w:r>
      <w:r w:rsidRPr="005E3F2A">
        <w:rPr>
          <w:rFonts w:ascii="Times New Roman" w:eastAsia="宋体" w:hAnsi="Times New Roman" w:cs="Times New Roman"/>
          <w:b/>
          <w:bCs/>
          <w:color w:val="333333"/>
          <w:kern w:val="0"/>
          <w:sz w:val="36"/>
          <w:szCs w:val="36"/>
          <w:lang w:val="en-US"/>
        </w:rPr>
        <w:t xml:space="preserve"> </w:t>
      </w:r>
      <w:r>
        <w:rPr>
          <w:rFonts w:ascii="Times New Roman" w:eastAsia="宋体" w:hAnsi="Times New Roman" w:cs="Times New Roman"/>
          <w:b/>
          <w:bCs/>
          <w:color w:val="333333"/>
          <w:kern w:val="0"/>
          <w:sz w:val="36"/>
          <w:szCs w:val="36"/>
          <w:lang w:val="en-US"/>
        </w:rPr>
        <w:t>Lloyds Banking Group detect fraud?</w:t>
      </w:r>
    </w:p>
    <w:p w14:paraId="23E6C5FD" w14:textId="5F40880F" w:rsidR="005E3F2A" w:rsidRPr="005E3F2A" w:rsidRDefault="001C3AF9" w:rsidP="005E3F2A">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sidRPr="001C3AF9">
        <w:rPr>
          <w:rFonts w:ascii="Times New Roman" w:eastAsia="宋体" w:hAnsi="Times New Roman" w:cs="Times New Roman"/>
          <w:color w:val="333333"/>
          <w:kern w:val="0"/>
          <w:sz w:val="24"/>
          <w:szCs w:val="24"/>
          <w:lang w:val="en-US"/>
        </w:rPr>
        <w:t>Lloyds Bank has rolled out a fraud prevention system, dubbed 'the Rat', that uses behavioural analysis to spot crooks and freeze them out of victims' accounts before they can make off with any money.</w:t>
      </w:r>
    </w:p>
    <w:p w14:paraId="62CD9F5A" w14:textId="77777777" w:rsidR="001C3AF9" w:rsidRDefault="001C3AF9" w:rsidP="00F91877">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sidRPr="001C3AF9">
        <w:rPr>
          <w:rFonts w:ascii="Times New Roman" w:eastAsia="宋体" w:hAnsi="Times New Roman" w:cs="Times New Roman"/>
          <w:color w:val="333333"/>
          <w:kern w:val="0"/>
          <w:sz w:val="24"/>
          <w:szCs w:val="24"/>
          <w:lang w:val="en-US"/>
        </w:rPr>
        <w:t>The Rat employs behavioural analysis to build a detailed profile of how a customer uses internet banking - for example how they usually move around the screen, or the time it takes them to enter their personal details.</w:t>
      </w:r>
    </w:p>
    <w:p w14:paraId="20A8DC1D" w14:textId="3D5F5C5C" w:rsidR="0003180B" w:rsidRDefault="001C3AF9" w:rsidP="00F91877">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sidRPr="001C3AF9">
        <w:rPr>
          <w:rFonts w:ascii="Times New Roman" w:eastAsia="宋体" w:hAnsi="Times New Roman" w:cs="Times New Roman"/>
          <w:color w:val="333333"/>
          <w:kern w:val="0"/>
          <w:sz w:val="24"/>
          <w:szCs w:val="24"/>
          <w:lang w:val="en-US"/>
        </w:rPr>
        <w:t>This biometric data is combined in real-time with software which can detect if remote access is being used to access the customer’s computer. Finally, Lloyds says that it looks for a "secret sign" - an unnamed thing that fraudsters do that gives them away.</w:t>
      </w:r>
    </w:p>
    <w:p w14:paraId="0E6710D6" w14:textId="689A47C3" w:rsidR="00E4447F" w:rsidRDefault="004D6681" w:rsidP="00F91877">
      <w:pPr>
        <w:widowControl/>
        <w:shd w:val="clear" w:color="auto" w:fill="FFFFFF"/>
        <w:spacing w:after="150" w:line="360" w:lineRule="auto"/>
        <w:jc w:val="left"/>
        <w:rPr>
          <w:rFonts w:ascii="Times New Roman" w:eastAsia="宋体" w:hAnsi="Times New Roman" w:cs="Times New Roman"/>
          <w:color w:val="333333"/>
          <w:kern w:val="0"/>
          <w:sz w:val="24"/>
          <w:szCs w:val="24"/>
          <w:lang w:val="en-US"/>
        </w:rPr>
      </w:pPr>
      <w:r>
        <w:rPr>
          <w:rFonts w:ascii="Times New Roman" w:eastAsia="宋体" w:hAnsi="Times New Roman" w:cs="Times New Roman"/>
          <w:color w:val="333333"/>
          <w:kern w:val="0"/>
          <w:sz w:val="24"/>
          <w:szCs w:val="24"/>
          <w:lang w:val="en-US"/>
        </w:rPr>
        <w:t>(</w:t>
      </w:r>
      <w:r w:rsidRPr="004D6681">
        <w:rPr>
          <w:rFonts w:ascii="Times New Roman" w:eastAsia="宋体" w:hAnsi="Times New Roman" w:cs="Times New Roman"/>
          <w:color w:val="333333"/>
          <w:kern w:val="0"/>
          <w:sz w:val="24"/>
          <w:szCs w:val="24"/>
          <w:lang w:val="en-US"/>
        </w:rPr>
        <w:t>I haven't found any information on what specific machine learning algorithms they used</w:t>
      </w:r>
      <w:r>
        <w:rPr>
          <w:rFonts w:ascii="Times New Roman" w:eastAsia="宋体" w:hAnsi="Times New Roman" w:cs="Times New Roman"/>
          <w:color w:val="333333"/>
          <w:kern w:val="0"/>
          <w:sz w:val="24"/>
          <w:szCs w:val="24"/>
          <w:lang w:val="en-US"/>
        </w:rPr>
        <w:t>.)</w:t>
      </w:r>
    </w:p>
    <w:p w14:paraId="25AC2A24" w14:textId="77777777" w:rsidR="00E4447F" w:rsidRPr="00E4447F" w:rsidRDefault="00E4447F" w:rsidP="00E4447F">
      <w:pPr>
        <w:pStyle w:val="a5"/>
        <w:jc w:val="left"/>
        <w:rPr>
          <w:rFonts w:ascii="Times New Roman" w:hAnsi="Times New Roman" w:cs="Times New Roman"/>
          <w:sz w:val="24"/>
        </w:rPr>
      </w:pPr>
      <w:r>
        <w:rPr>
          <w:rFonts w:eastAsia="宋体"/>
          <w:color w:val="333333"/>
          <w:lang w:val="en-US"/>
        </w:rPr>
        <w:fldChar w:fldCharType="begin"/>
      </w:r>
      <w:r>
        <w:rPr>
          <w:rFonts w:eastAsia="宋体"/>
          <w:color w:val="333333"/>
          <w:lang w:val="en-US"/>
        </w:rPr>
        <w:instrText xml:space="preserve"> ADDIN ZOTERO_BIBL {"uncited":[],"omitted":[],"custom":[]} CSL_BIBLIOGRAPHY </w:instrText>
      </w:r>
      <w:r>
        <w:rPr>
          <w:rFonts w:eastAsia="宋体"/>
          <w:color w:val="333333"/>
          <w:lang w:val="en-US"/>
        </w:rPr>
        <w:fldChar w:fldCharType="separate"/>
      </w:r>
      <w:r w:rsidRPr="00E4447F">
        <w:rPr>
          <w:rFonts w:ascii="Times New Roman" w:eastAsia="宋体" w:hAnsi="Times New Roman" w:cs="Times New Roman"/>
          <w:color w:val="333333"/>
          <w:kern w:val="0"/>
          <w:sz w:val="24"/>
          <w:szCs w:val="24"/>
          <w:lang w:val="en-US"/>
        </w:rPr>
        <w:t xml:space="preserve">Jeragh, M., &amp; AlSulaimi, M. (2018). Combining Auto Encoders and One Class Support Vectors Machine for Fraudulant Credit Card Transactions Detection. </w:t>
      </w:r>
      <w:r w:rsidRPr="00E4447F">
        <w:rPr>
          <w:rFonts w:ascii="Times New Roman" w:eastAsia="宋体" w:hAnsi="Times New Roman" w:cs="Times New Roman"/>
          <w:color w:val="333333"/>
          <w:kern w:val="0"/>
          <w:sz w:val="24"/>
          <w:szCs w:val="24"/>
          <w:lang w:val="en-US"/>
        </w:rPr>
        <w:lastRenderedPageBreak/>
        <w:t>2018 Second World Conference on Smart Trends in Systems, Security and Sustainability (WorldS4),</w:t>
      </w:r>
      <w:r w:rsidRPr="00E4447F">
        <w:rPr>
          <w:rFonts w:ascii="Times New Roman" w:hAnsi="Times New Roman" w:cs="Times New Roman"/>
          <w:sz w:val="24"/>
        </w:rPr>
        <w:t xml:space="preserve"> 178–184. https://doi.org/10.1109/WorldS4.2018.8611624</w:t>
      </w:r>
    </w:p>
    <w:p w14:paraId="78C7AF2E" w14:textId="5E5094CA" w:rsidR="00E4447F" w:rsidRPr="00F91877" w:rsidRDefault="00E4447F" w:rsidP="00E4447F">
      <w:pPr>
        <w:widowControl/>
        <w:shd w:val="clear" w:color="auto" w:fill="FFFFFF"/>
        <w:spacing w:after="150" w:line="360" w:lineRule="auto"/>
        <w:jc w:val="left"/>
        <w:rPr>
          <w:rFonts w:ascii="Times New Roman" w:eastAsia="宋体" w:hAnsi="Times New Roman" w:cs="Times New Roman" w:hint="eastAsia"/>
          <w:color w:val="333333"/>
          <w:kern w:val="0"/>
          <w:sz w:val="24"/>
          <w:szCs w:val="24"/>
          <w:lang w:val="en-US"/>
        </w:rPr>
      </w:pPr>
      <w:r>
        <w:rPr>
          <w:rFonts w:ascii="Times New Roman" w:eastAsia="宋体" w:hAnsi="Times New Roman" w:cs="Times New Roman"/>
          <w:color w:val="333333"/>
          <w:kern w:val="0"/>
          <w:sz w:val="24"/>
          <w:szCs w:val="24"/>
          <w:lang w:val="en-US"/>
        </w:rPr>
        <w:fldChar w:fldCharType="end"/>
      </w:r>
    </w:p>
    <w:sectPr w:rsidR="00E4447F" w:rsidRPr="00F918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D21"/>
    <w:rsid w:val="0003180B"/>
    <w:rsid w:val="001C3AF9"/>
    <w:rsid w:val="00206ACF"/>
    <w:rsid w:val="004D6681"/>
    <w:rsid w:val="005E3F2A"/>
    <w:rsid w:val="007D752F"/>
    <w:rsid w:val="00A04E3A"/>
    <w:rsid w:val="00E4447F"/>
    <w:rsid w:val="00F25D21"/>
    <w:rsid w:val="00F91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EA1B86"/>
  <w15:chartTrackingRefBased/>
  <w15:docId w15:val="{29D8A2D1-8119-49E6-B20E-3F81D8F250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lang w:val="en-GB"/>
    </w:rPr>
  </w:style>
  <w:style w:type="paragraph" w:styleId="2">
    <w:name w:val="heading 2"/>
    <w:basedOn w:val="a"/>
    <w:link w:val="20"/>
    <w:uiPriority w:val="9"/>
    <w:qFormat/>
    <w:rsid w:val="005E3F2A"/>
    <w:pPr>
      <w:widowControl/>
      <w:spacing w:before="100" w:beforeAutospacing="1" w:after="100" w:afterAutospacing="1"/>
      <w:jc w:val="left"/>
      <w:outlineLvl w:val="1"/>
    </w:pPr>
    <w:rPr>
      <w:rFonts w:ascii="宋体" w:eastAsia="宋体" w:hAnsi="宋体" w:cs="宋体"/>
      <w:b/>
      <w:bCs/>
      <w:kern w:val="0"/>
      <w:sz w:val="36"/>
      <w:szCs w:val="36"/>
      <w:lang w:val="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E3F2A"/>
    <w:rPr>
      <w:rFonts w:ascii="宋体" w:eastAsia="宋体" w:hAnsi="宋体" w:cs="宋体"/>
      <w:b/>
      <w:bCs/>
      <w:kern w:val="0"/>
      <w:sz w:val="36"/>
      <w:szCs w:val="36"/>
    </w:rPr>
  </w:style>
  <w:style w:type="paragraph" w:styleId="a3">
    <w:name w:val="Normal (Web)"/>
    <w:basedOn w:val="a"/>
    <w:uiPriority w:val="99"/>
    <w:semiHidden/>
    <w:unhideWhenUsed/>
    <w:rsid w:val="005E3F2A"/>
    <w:pPr>
      <w:widowControl/>
      <w:spacing w:before="100" w:beforeAutospacing="1" w:after="100" w:afterAutospacing="1"/>
      <w:jc w:val="left"/>
    </w:pPr>
    <w:rPr>
      <w:rFonts w:ascii="宋体" w:eastAsia="宋体" w:hAnsi="宋体" w:cs="宋体"/>
      <w:kern w:val="0"/>
      <w:sz w:val="24"/>
      <w:szCs w:val="24"/>
      <w:lang w:val="en-US"/>
    </w:rPr>
  </w:style>
  <w:style w:type="character" w:customStyle="1" w:styleId="anchor-text">
    <w:name w:val="anchor-text"/>
    <w:basedOn w:val="a0"/>
    <w:rsid w:val="00F91877"/>
  </w:style>
  <w:style w:type="character" w:styleId="a4">
    <w:name w:val="Hyperlink"/>
    <w:basedOn w:val="a0"/>
    <w:uiPriority w:val="99"/>
    <w:semiHidden/>
    <w:unhideWhenUsed/>
    <w:rsid w:val="001C3AF9"/>
    <w:rPr>
      <w:color w:val="0000FF"/>
      <w:u w:val="single"/>
    </w:rPr>
  </w:style>
  <w:style w:type="paragraph" w:styleId="a5">
    <w:name w:val="Bibliography"/>
    <w:basedOn w:val="a"/>
    <w:next w:val="a"/>
    <w:uiPriority w:val="37"/>
    <w:unhideWhenUsed/>
    <w:rsid w:val="00E4447F"/>
    <w:pPr>
      <w:spacing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87830">
      <w:bodyDiv w:val="1"/>
      <w:marLeft w:val="0"/>
      <w:marRight w:val="0"/>
      <w:marTop w:val="0"/>
      <w:marBottom w:val="0"/>
      <w:divBdr>
        <w:top w:val="none" w:sz="0" w:space="0" w:color="auto"/>
        <w:left w:val="none" w:sz="0" w:space="0" w:color="auto"/>
        <w:bottom w:val="none" w:sz="0" w:space="0" w:color="auto"/>
        <w:right w:val="none" w:sz="0" w:space="0" w:color="auto"/>
      </w:divBdr>
    </w:div>
    <w:div w:id="709185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sciencedirect.com/topics/computer-science/unsupervised-learn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E4B3A1-EECE-4DD9-9751-E5B4A2687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2436</TotalTime>
  <Pages>3</Pages>
  <Words>625</Words>
  <Characters>3342</Characters>
  <Application>Microsoft Office Word</Application>
  <DocSecurity>0</DocSecurity>
  <Lines>57</Lines>
  <Paragraphs>13</Paragraphs>
  <ScaleCrop>false</ScaleCrop>
  <Company/>
  <LinksUpToDate>false</LinksUpToDate>
  <CharactersWithSpaces>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Ruiqi Sheng</dc:creator>
  <cp:keywords/>
  <dc:description/>
  <cp:lastModifiedBy>Ruiqi Sheng</cp:lastModifiedBy>
  <cp:revision>1</cp:revision>
  <dcterms:created xsi:type="dcterms:W3CDTF">2024-02-13T00:04:00Z</dcterms:created>
  <dcterms:modified xsi:type="dcterms:W3CDTF">2024-02-14T16:42:00Z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b0e616a0-c793-4632-974f-47d1bfbb8e6e</vt:lpwstr>
  </property>
  <property fmtid="{D5CDD505-2E9C-101B-9397-08002B2CF9AE}" pid="3" name="ZOTERO_PREF_1">
    <vt:lpwstr>&lt;data data-version="3" zotero-version="6.0.30"&gt;&lt;session id="W9dMQWEh"/&gt;&lt;style id="http://www.zotero.org/styles/apa" locale="en-GB" hasBibliography="1" bibliographyStyleHasBeenSet="1"/&gt;&lt;prefs&gt;&lt;pref name="fieldType" value="Field"/&gt;&lt;/prefs&gt;&lt;/data&gt;</vt:lpwstr>
  </property>
</Properties>
</file>