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the “online dataset + two-model comparison” approach fits your </w:t>
      </w:r>
      <w:r w:rsidDel="00000000" w:rsidR="00000000" w:rsidRPr="00000000">
        <w:rPr>
          <w:b w:val="1"/>
          <w:bCs w:val="1"/>
          <w:rtl w:val="0"/>
        </w:rPr>
        <w:t xml:space="preserve">GAME</w:t>
      </w:r>
      <w:r w:rsidDel="00000000" w:rsidR="00000000" w:rsidRPr="00000000">
        <w:rPr>
          <w:rtl w:val="0"/>
        </w:rPr>
        <w:t xml:space="preserve"> pipeline very naturally. Here it is, compressed into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 → A → M → E</w:t>
      </w:r>
      <w:r w:rsidDel="00000000" w:rsidR="00000000" w:rsidRPr="00000000">
        <w:rPr>
          <w:rtl w:val="0"/>
        </w:rPr>
        <w:t xml:space="preserve">, using the exact pieces we’ve discussed (delta-rule vs set-point/non-zero objective; Colab+GitHub; goodness-of-fit).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hn12xojh2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 — Goals (define &amp; ground the objective)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Scientific question (clean undergraduate version)</w:t>
        <w:br w:type="textWrapping"/>
      </w:r>
      <w:r w:rsidDel="00000000" w:rsidR="00000000" w:rsidRPr="00000000">
        <w:rPr>
          <w:rtl w:val="0"/>
        </w:rPr>
        <w:t xml:space="preserve">Do human choices look more like: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1 (delta-rule / reward learning):</w:t>
      </w:r>
      <w:r w:rsidDel="00000000" w:rsidR="00000000" w:rsidRPr="00000000">
        <w:rPr>
          <w:rtl w:val="0"/>
        </w:rPr>
        <w:t xml:space="preserve"> “update beliefs from prediction error to chase reward”, or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2 (set-point / non-zero objective):</w:t>
      </w:r>
      <w:r w:rsidDel="00000000" w:rsidR="00000000" w:rsidRPr="00000000">
        <w:rPr>
          <w:rtl w:val="0"/>
        </w:rPr>
        <w:t xml:space="preserve"> “learn rewards, </w:t>
      </w:r>
      <w:r w:rsidDel="00000000" w:rsidR="00000000" w:rsidRPr="00000000">
        <w:rPr>
          <w:i w:val="1"/>
          <w:iCs w:val="1"/>
          <w:rtl w:val="0"/>
        </w:rPr>
        <w:t xml:space="preserve">but</w:t>
      </w:r>
      <w:r w:rsidDel="00000000" w:rsidR="00000000" w:rsidRPr="00000000">
        <w:rPr>
          <w:rtl w:val="0"/>
        </w:rPr>
        <w:t xml:space="preserve"> regulate behaviour to stay in a viable band (a defended target), even if that sacrifices short-term reward”?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maps directly onto your “forecast vs thermostat” contrast for students.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Inputs → outputs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trial-by-trial choice history + observed rewards (and RT if present).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predicted </w:t>
      </w:r>
      <w:r w:rsidDel="00000000" w:rsidR="00000000" w:rsidRPr="00000000">
        <w:rPr>
          <w:b w:val="1"/>
          <w:bCs w:val="1"/>
          <w:rtl w:val="0"/>
        </w:rPr>
        <w:t xml:space="preserve">choice probabilities</w:t>
      </w:r>
      <w:r w:rsidDel="00000000" w:rsidR="00000000" w:rsidRPr="00000000">
        <w:rPr>
          <w:rtl w:val="0"/>
        </w:rPr>
        <w:t xml:space="preserve"> (and optionally RT patterns), plus summary signatures like switching.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Normative function (what is being optimised)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1: maximise expected reward (via learning).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2: maximise reward </w:t>
      </w:r>
      <w:r w:rsidDel="00000000" w:rsidR="00000000" w:rsidRPr="00000000">
        <w:rPr>
          <w:b w:val="1"/>
          <w:bCs w:val="1"/>
          <w:rtl w:val="0"/>
        </w:rPr>
        <w:t xml:space="preserve">minus</w:t>
      </w:r>
      <w:r w:rsidDel="00000000" w:rsidR="00000000" w:rsidRPr="00000000">
        <w:rPr>
          <w:rtl w:val="0"/>
        </w:rPr>
        <w:t xml:space="preserve"> a penalty for leaving a defended “sweet spot” (non-zero objective / regulation around a set-point).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Philosophical commitments (declared, but kept simple)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1 aligns with “learning by prediction error”.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2 adds an explicit “viability / regulation” constraint (your Trident-style framing) without needing the full Trident machinery at this stage.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Empirical seeding + “knobs”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online bandit dataset</w:t>
      </w:r>
      <w:r w:rsidDel="00000000" w:rsidR="00000000" w:rsidRPr="00000000">
        <w:rPr>
          <w:rtl w:val="0"/>
        </w:rPr>
        <w:t xml:space="preserve"> to set sensible defaults and show what parameters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“Knobs” students can tune and interpret: </w:t>
      </w:r>
      <w:r w:rsidDel="00000000" w:rsidR="00000000" w:rsidRPr="00000000">
        <w:rPr>
          <w:b w:val="1"/>
          <w:bCs w:val="1"/>
          <w:rtl w:val="0"/>
        </w:rPr>
        <w:t xml:space="preserve">learning rate</w:t>
      </w:r>
      <w:r w:rsidDel="00000000" w:rsidR="00000000" w:rsidRPr="00000000">
        <w:rPr>
          <w:rtl w:val="0"/>
        </w:rPr>
        <w:t xml:space="preserve"> (α), </w:t>
      </w:r>
      <w:r w:rsidDel="00000000" w:rsidR="00000000" w:rsidRPr="00000000">
        <w:rPr>
          <w:b w:val="1"/>
          <w:bCs w:val="1"/>
          <w:rtl w:val="0"/>
        </w:rPr>
        <w:t xml:space="preserve">choice temperature</w:t>
      </w:r>
      <w:r w:rsidDel="00000000" w:rsidR="00000000" w:rsidRPr="00000000">
        <w:rPr>
          <w:rtl w:val="0"/>
        </w:rPr>
        <w:t xml:space="preserve"> (β), and (in Model 2) </w:t>
      </w:r>
      <w:r w:rsidDel="00000000" w:rsidR="00000000" w:rsidRPr="00000000">
        <w:rPr>
          <w:b w:val="1"/>
          <w:bCs w:val="1"/>
          <w:rtl w:val="0"/>
        </w:rPr>
        <w:t xml:space="preserve">regulation strength</w:t>
      </w:r>
      <w:r w:rsidDel="00000000" w:rsidR="00000000" w:rsidRPr="00000000">
        <w:rPr>
          <w:rtl w:val="0"/>
        </w:rPr>
        <w:t xml:space="preserve"> (λ).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0bprnoeu2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— Algorithms (mechanistic instantiation)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Representations (minimal, teachable)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1: action values (Q(a)) updated by prediction error.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2: same (Q(a)) </w:t>
      </w:r>
      <w:r w:rsidDel="00000000" w:rsidR="00000000" w:rsidRPr="00000000">
        <w:rPr>
          <w:b w:val="1"/>
          <w:bCs w:val="1"/>
          <w:rtl w:val="0"/>
        </w:rPr>
        <w:t xml:space="preserve">plus</w:t>
      </w:r>
      <w:r w:rsidDel="00000000" w:rsidR="00000000" w:rsidRPr="00000000">
        <w:rPr>
          <w:rtl w:val="0"/>
        </w:rPr>
        <w:t xml:space="preserve"> an internal meter (S_t) (a simple “load/uncertainty exposure” proxy) used to compute an out-of-band penalty.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rules (as simple as possible)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Delta-rule core: update by prediction error.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Set-point core: compute distance from target band and subtract a penalty from utility (so the objective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“drive error to zero”, it’s “stay near the target”).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workflow (student-proof)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Put code + notebooks in a GitHub repo; open in Colab; run-all; save outputs (plots + CSV).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dependencies minimal; set seeds; avoid fragile platform-specific details.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Simulation “what-if” sweeps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Before fitting: sweep α, β, λ and show how curves and switching patterns change. This explicitly matches your “run simulated manipulation sweeps” aim in </w:t>
      </w:r>
      <w:r w:rsidDel="00000000" w:rsidR="00000000" w:rsidRPr="00000000">
        <w:rPr>
          <w:b w:val="1"/>
          <w:bCs w:val="1"/>
          <w:rtl w:val="0"/>
        </w:rPr>
        <w:t xml:space="preserve">Algorithms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Best-practice note (in the spirit of the paper you attached)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Treat the </w:t>
      </w:r>
      <w:r w:rsidDel="00000000" w:rsidR="00000000" w:rsidRPr="00000000">
        <w:rPr>
          <w:b w:val="1"/>
          <w:bCs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as the home of code + data + runnable notebooks, and keep the “write-up” focused on only what’s needed to understand/reproduce the model–target relationship.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pregq3zho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 — Measurements (fit to data + goodness of fit)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gets predicted (observable signatures)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Trial-wise </w:t>
      </w:r>
      <w:r w:rsidDel="00000000" w:rsidR="00000000" w:rsidRPr="00000000">
        <w:rPr>
          <w:b w:val="1"/>
          <w:bCs w:val="1"/>
          <w:rtl w:val="0"/>
        </w:rPr>
        <w:t xml:space="preserve">choice probabilities</w:t>
      </w:r>
      <w:r w:rsidDel="00000000" w:rsidR="00000000" w:rsidRPr="00000000">
        <w:rPr>
          <w:rtl w:val="0"/>
        </w:rPr>
        <w:t xml:space="preserve"> (and optionally RT distribution features).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signatures for intuition: choice proportions, switching rate, sensitivity to recent outcomes, etc.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Goodness-of-fit metrics (the core trio)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Log-likelihood / Negative log-likelihood</w:t>
      </w:r>
      <w:r w:rsidDel="00000000" w:rsidR="00000000" w:rsidRPr="00000000">
        <w:rPr>
          <w:rtl w:val="0"/>
        </w:rPr>
        <w:t xml:space="preserve"> (does the model assign high probability to the choices people actually made?)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AIC / BIC</w:t>
      </w:r>
      <w:r w:rsidDel="00000000" w:rsidR="00000000" w:rsidRPr="00000000">
        <w:rPr>
          <w:rtl w:val="0"/>
        </w:rPr>
        <w:t xml:space="preserve"> (penalise extra parameters)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Cross-validated predictive fit</w:t>
      </w:r>
      <w:r w:rsidDel="00000000" w:rsidR="00000000" w:rsidRPr="00000000">
        <w:rPr>
          <w:rtl w:val="0"/>
        </w:rPr>
        <w:t xml:space="preserve"> (fit on some blocks/participants, test on held-out data). This is the cleanest “best practice” lesson for undergrads because it separates </w:t>
      </w:r>
      <w:r w:rsidDel="00000000" w:rsidR="00000000" w:rsidRPr="00000000">
        <w:rPr>
          <w:i w:val="1"/>
          <w:iCs w:val="1"/>
          <w:rtl w:val="0"/>
        </w:rPr>
        <w:t xml:space="preserve">fitting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i w:val="1"/>
          <w:iCs w:val="1"/>
          <w:rtl w:val="0"/>
        </w:rPr>
        <w:t xml:space="preserve">predicting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Model-checking (quick sanity checks students can grasp)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Posterior/simulation predictive check (informal version):</w:t>
      </w:r>
      <w:r w:rsidDel="00000000" w:rsidR="00000000" w:rsidRPr="00000000">
        <w:rPr>
          <w:rtl w:val="0"/>
        </w:rPr>
        <w:t xml:space="preserve"> simulate from fitted parameters and see if you reproduce the same behavioural signatures.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 recovery (mini version):</w:t>
      </w:r>
      <w:r w:rsidDel="00000000" w:rsidR="00000000" w:rsidRPr="00000000">
        <w:rPr>
          <w:rtl w:val="0"/>
        </w:rPr>
        <w:t xml:space="preserve"> simulate data with known α/β/λ, refit, and check you get them back.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excellent demonstrations of “measurement as validation”, even without heavy maths.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v1qxkvzev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 — Evolution (iterate, refine, integrate - noting limitations)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“iteration” looks like in a teaching demo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Model 2 wins: refine what (S_t) represents (uncertainty exposure vs effort/fatigue proxy), and test whether the advantage generalises across task variants.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Model 1 wins: reduce Model 2 complexity or change the normative penalty (your objective function is what evolves).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Coherence check (keep the theory aligned)</w:t>
        <w:br w:type="textWrapping"/>
      </w:r>
      <w:r w:rsidDel="00000000" w:rsidR="00000000" w:rsidRPr="00000000">
        <w:rPr>
          <w:rtl w:val="0"/>
        </w:rPr>
        <w:t xml:space="preserve">Each cycle asks: are we still testing the same conceptual contrast (pure reward learning vs regulated non-zero objective), or have we drifted into a different story? That “theory coherence” loop is exactly what your </w:t>
      </w:r>
      <w:r w:rsidDel="00000000" w:rsidR="00000000" w:rsidRPr="00000000">
        <w:rPr>
          <w:b w:val="1"/>
          <w:bCs w:val="1"/>
          <w:rtl w:val="0"/>
        </w:rPr>
        <w:t xml:space="preserve">Evolution</w:t>
      </w:r>
      <w:r w:rsidDel="00000000" w:rsidR="00000000" w:rsidRPr="00000000">
        <w:rPr>
          <w:rtl w:val="0"/>
        </w:rPr>
        <w:t xml:space="preserve"> section calls for.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Pragmatic integration (still fits, even without running interventions)</w:t>
        <w:br w:type="textWrapping"/>
      </w:r>
      <w:r w:rsidDel="00000000" w:rsidR="00000000" w:rsidRPr="00000000">
        <w:rPr>
          <w:rtl w:val="0"/>
        </w:rPr>
        <w:t xml:space="preserve">Even though you’re not doing Gorilla here, you still have “knobs” (α/β/λ) that act like </w:t>
      </w:r>
      <w:r w:rsidDel="00000000" w:rsidR="00000000" w:rsidRPr="00000000">
        <w:rPr>
          <w:i w:val="1"/>
          <w:iCs w:val="1"/>
          <w:rtl w:val="0"/>
        </w:rPr>
        <w:t xml:space="preserve">virtual interventions</w:t>
      </w:r>
      <w:r w:rsidDel="00000000" w:rsidR="00000000" w:rsidRPr="00000000">
        <w:rPr>
          <w:rtl w:val="0"/>
        </w:rPr>
        <w:t xml:space="preserve"> via parameter sweeps, which is a clean classroom analogue of “turning the knobs”.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honest limitation:</w:t>
      </w:r>
      <w:r w:rsidDel="00000000" w:rsidR="00000000" w:rsidRPr="00000000">
        <w:rPr>
          <w:rtl w:val="0"/>
        </w:rPr>
        <w:t xml:space="preserve"> most public bandit datasets don’t contain a direct “energy/load” measurement, so the set-point model uses a </w:t>
      </w:r>
      <w:r w:rsidDel="00000000" w:rsidR="00000000" w:rsidRPr="00000000">
        <w:rPr>
          <w:b w:val="1"/>
          <w:bCs w:val="1"/>
          <w:rtl w:val="0"/>
        </w:rPr>
        <w:t xml:space="preserve">proxy internal state</w:t>
      </w:r>
      <w:r w:rsidDel="00000000" w:rsidR="00000000" w:rsidRPr="00000000">
        <w:rPr>
          <w:rtl w:val="0"/>
        </w:rPr>
        <w:t xml:space="preserve"> derived from behaviour/task structure. That’s fine for a teaching demo, and it naturally motivates why future studies might measure physiology or subjective load if you want a stronger test.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7.6000000000001" w:top="1727.999999999999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