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2A5" w:rsidRPr="005F2B54" w:rsidRDefault="005F2B54" w:rsidP="005F2B54">
      <w:pPr>
        <w:jc w:val="center"/>
        <w:rPr>
          <w:rFonts w:ascii="Times New Roman" w:hAnsi="Times New Roman" w:cs="Times New Roman"/>
          <w:u w:val="single"/>
        </w:rPr>
      </w:pPr>
      <w:r w:rsidRPr="005F2B54">
        <w:rPr>
          <w:rFonts w:ascii="Times New Roman" w:hAnsi="Times New Roman" w:cs="Times New Roman"/>
          <w:u w:val="single"/>
        </w:rPr>
        <w:t>MANC-RISK-SCREEN Parameter Update</w:t>
      </w:r>
    </w:p>
    <w:p w:rsidR="005F2B54" w:rsidRPr="005F2B54" w:rsidRDefault="005F2B54" w:rsidP="005F2B54">
      <w:pPr>
        <w:jc w:val="center"/>
        <w:rPr>
          <w:rFonts w:ascii="Times New Roman" w:hAnsi="Times New Roman" w:cs="Times New Roman"/>
          <w:u w:val="single"/>
        </w:rPr>
      </w:pPr>
      <w:r w:rsidRPr="005F2B54">
        <w:rPr>
          <w:rFonts w:ascii="Times New Roman" w:hAnsi="Times New Roman" w:cs="Times New Roman"/>
          <w:u w:val="single"/>
        </w:rPr>
        <w:t>Version 0 to Version 1</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This document describes the process of updating the model parameters from those used in version 0 (the published early economic evaluation) and version 1 (the validated model).</w:t>
      </w:r>
    </w:p>
    <w:p w:rsidR="005F2B54" w:rsidRDefault="005F2B54" w:rsidP="005F2B54">
      <w:pPr>
        <w:rPr>
          <w:rFonts w:ascii="Times New Roman" w:hAnsi="Times New Roman" w:cs="Times New Roman"/>
        </w:rPr>
      </w:pPr>
    </w:p>
    <w:p w:rsidR="005F2B54" w:rsidRDefault="005F2B54" w:rsidP="00C81A9D">
      <w:pPr>
        <w:pStyle w:val="Heading1"/>
      </w:pPr>
      <w:r w:rsidRPr="00981436">
        <w:t>Utility Values</w:t>
      </w:r>
    </w:p>
    <w:p w:rsidR="00CC5969" w:rsidRDefault="00CC5969" w:rsidP="005F2B54">
      <w:pPr>
        <w:rPr>
          <w:rFonts w:ascii="Times New Roman" w:hAnsi="Times New Roman" w:cs="Times New Roman"/>
          <w:sz w:val="28"/>
          <w:szCs w:val="28"/>
          <w:u w:val="single"/>
        </w:rPr>
      </w:pPr>
    </w:p>
    <w:p w:rsidR="00CC5969" w:rsidRPr="00CC5969" w:rsidRDefault="00CC5969" w:rsidP="00C81A9D">
      <w:pPr>
        <w:pStyle w:val="Heading2"/>
        <w:rPr>
          <w:sz w:val="22"/>
          <w:szCs w:val="22"/>
        </w:rPr>
      </w:pPr>
      <w:r>
        <w:t>Utility values by breast cancer stage</w:t>
      </w:r>
    </w:p>
    <w:p w:rsidR="005F2B54" w:rsidRDefault="005F2B54" w:rsidP="005F2B54"/>
    <w:p w:rsidR="005F2B54" w:rsidRDefault="005F2B54" w:rsidP="005F2B54">
      <w:pPr>
        <w:rPr>
          <w:rFonts w:ascii="Times New Roman" w:hAnsi="Times New Roman" w:cs="Times New Roman"/>
        </w:rPr>
      </w:pPr>
      <w:r>
        <w:rPr>
          <w:rFonts w:ascii="Times New Roman" w:hAnsi="Times New Roman" w:cs="Times New Roman"/>
        </w:rPr>
        <w:t xml:space="preserve">The utility values used in the early economic evaluation of a stratified breast cancer screening programme were taken from a study of the health related quality of life of Swedish women with different states of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{"citationItems":[{"id":"ITEM-1","itemData":{"DOI":"10.1007/S11136-007-9202-8","ISSN":"1573-2649","PMID":"17468943","abstract":"The aim of this study was to describe the health related quality of life (HRQoL) in different breast cancer disease states using preference-based measures. A total of 361 consecutive breast cancer patients attending the breast cancer outpatient clinic at Karolinska University hospital Solna for outpatient visits between April and May 2005 were included in the study. The EQ-5D self classifier and a direct Time Trade Off (TTO) question were used to estimate the HRQoL in different breast cancer disease states. Patients in their first year after a primary breast cancer had a mean EQ-5D index value of 0.696 (95% confidence interval (CI): 0.634–0.747)). Patients in their first year after a recurrence had a mean EQ-5D index value of 0.779 (CI: 0.700–0.849). Patients who had not had a primary breast cancer diagnosis or a recurrence during the previous year had a mean EQ-5D index value of 0.779 (CI: 0.745–0.811). Patients with metastatic disease reported the lowest HRQoL values, and had a mean EQ-5D index value of 0.685 (CI: 0.620–0.735). The main driver behind the reduction in HRQoL was pain and discomfort as well as anxiety and depression. TTO values were higher for all diseases states compared to the EQ-5D index values. This study shows that breast cancer is associated with a reduction in HRQoL. This effect is most pronounced for patients with metastatic disease.","author":[{"dropping-particle":"","family":"Lidgren","given":"Mathias","non-dropping-particle":"","parse-names":false,"suffix":""},{"dropping-particle":"","family":"Wilking","given":"Nils","non-dropping-particle":"","parse-names":false,"suffix":""},{"dropping-particle":"","family":"Jönsson","given":"Bengt","non-dropping-particle":"","parse-names":false,"suffix":""},{"dropping-particle":"","family":"Rehnberg","given":"Clas","non-dropping-particle":"","parse-names":false,"suffix":""}],"container-title":"Quality of Life Research 2007 16:6","id":"ITEM-1","issue":"6","issued":{"date-parts":[["2007","4","28"]]},"page":"1073-1081","publisher":"Springer","title":"Health related quality of life in different states of breast cancer","type":"article-journal","volume":"16"},"uris":["http://www.mendeley.com/documents/?uuid=3f288e88-0968-34bd-8492-206103bf826f"]}],"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A93AF3">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This study was published in 2007 and it is likely that the experience of women with breast cancer will have changed in the preceding 15 years given changes in available treatments for different stages of breast cancer. As such, new utility values were sought for inclusion in the full version of the model.</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 xml:space="preserve">Two recent systematic reviews have sought to identify health state utility values to represent different health states, adverse events, and treatments associated with living with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[2,3]","plainTextFormattedCitation":"[2,3]","previouslyFormattedCitation":"[2,3]"},"properties":{"noteIndex":0},"schema":"https://github.com/citation-style-language/schema/raw/master/csl-citation.json"}</w:instrText>
      </w:r>
      <w:r>
        <w:rPr>
          <w:rFonts w:ascii="Times New Roman" w:hAnsi="Times New Roman" w:cs="Times New Roman"/>
        </w:rPr>
        <w:fldChar w:fldCharType="separate"/>
      </w:r>
      <w:r w:rsidRPr="00A93AF3">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 Pourrahmat et al. (2021) sought to identify utility values for different stages of a range of cancers including breast cancer. This systematic review identified 9 studies reporting utility values. Kaur et al. (2022) aimed to create a catalogue of health utility value associated with “different stages of breast cancer and treatment interventions”. This systematic review identified 79 relevant studies for inclusion.</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To identify potentially relevant utility values for inclusion in the discrete event simulation model, the included studies of these two systematic reviews were searched. A number of criteria were used to identify a sub-set of potentially relevant utility values for the model. Studies had to have been conducted in a high income country as treatment regimens and therefore utility values would be more likely to be similar to those in the UK. Included studies must have included estimates for utility values for all stages of breast cancer or utility values that could be easily adapted to represent the different stages of breast cancer. Finally, a preference ordering was placed on the method used to derive the utility values: EQ-5D with value set derived for the country the study was conducted in; EQ-5D with value set derived from another country; time-trade off; standard gamble; visual analogue scale; other methods.</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 xml:space="preserve">Only two potentially relevant studies were identified from the candidate set. Naik et al. (2017) estimated utility values for local or regional (0.82) and distant or metastatic (0.75) breast cancer from EQ-5D questionnaires completed by women with cancer in Canada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5A56FF">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No differentiation was provided for first year or subsequent year utility values. Rautalin et al. (2018) sought to investigate the health related quality of life of Finnish women with breast cancer using three instruments: the EQ-5D 3L, visual analogue scale, and the 15D (a HRQoL instrument developed in Finland)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{"citationItems":[{"id":"ITEM-1","itemData":{"DOI":"10.1080/0284186X.2017.1400683","ISSN":"1651-226X","PMID":"29140139","abstract":"Background: The prognosis of breast cancer has improved significantly during the last few decades increasing the interest in health-related quality of life (HRQoL). The aim of this study was to compare the HRQoL scores produced by different instruments and to shed light on their validity in various states of breast cancer by studying the association of cancer-related symptoms with HRQoL. Material and methods: An observational, cross-sectional study of breast cancer patients treated in the Helsinki and Uusimaa Hospital District from September 2009 to April 2011. A total of 840 patients completed three HRQoL questionnaires: the EQ-5D-3L (including VAS), 15D and EORTC QLQ-30 and a questionnaire concerning sociodemographic factors. Patients were divided into five mutually exclusive groups: primary treatment (n = 118), recovery (6–18 months from diagnosis) (n = 150), remission (&gt;18 months) (n = 382), metastatic disease (n = 176) and palliative care (n = 14). The association of HRQoL with sociodemographic and clinical factors and cancer-related symptoms, screened by the EORTC QLQ-30, was studied by multivariate modeling using stepwise linear regression analysis. Results: HRQoL scores were the best at the time closest to diagnosis and deteriorated with disease progression. The EQ-5D had a pronounced ceiling effect with 40.8% of the respondents scoring 1 (perfect health) compared to 6% for the 15D and 5.6% for VAS. In regression analyses, pain, fatigue and financial difficulties were the most important predictors of lower HRQoL. The 15D showed better discriminatory power and content validity. The EORTC QLQ-C30 functioning deteriorated in advanced states of the disease with physical, social and role functioning being the most affected. Insomnia, fatigue and pain were the most commonly reported symptoms in all groups. Conclusions: Different HRQoL instruments produce notably different HRQoL scores. The EQ-5D has a pronounced ceiling effect. Pain and fatigue are the most common symptoms associated with poor HRQoL in all disease states.","author":[{"dropping-particle":"","family":"Rautalin","given":"Mervi","non-dropping-particle":"","parse-names":false,"suffix":""},{"dropping-particle":"","family":"Färkkilä","given":"Niilo","non-dropping-particle":"","parse-names":false,"suffix":""},{"dropping-particle":"","family":"Sintonen","given":"Harri","non-dropping-particle":"","parse-names":false,"suffix":""},{"dropping-particle":"","family":"Saarto","given":"Tiina","non-dropping-particle":"","parse-names":false,"suffix":""},{"dropping-particle":"","family":"Taari","given":"Kimmo","non-dropping-particle":"","parse-names":false,"suffix":""},{"dropping-particle":"","family":"Jahkola","given":"Tiina","non-dropping-particle":"","parse-names":false,"suffix":""},{"dropping-particle":"","family":"Roine","given":"Risto P.","non-dropping-particle":"","parse-names":false,"suffix":""}],"container-title":"Acta oncologica (Stockholm, Sweden)","id":"ITEM-1","issue":"5","issued":{"date-parts":[["2018","5","4"]]},"page":"622-628","publisher":"Acta Oncol","title":"Health-related quality of life in different states of breast cancer - comparing different instruments","type":"article-journal","volume":"57"},"uris":["http://www.mendeley.com/documents/?uuid=1f510363-bd86-3102-a91d-30c53f407bbe"]}],"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5A56FF">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Values were </w:t>
      </w:r>
      <w:r>
        <w:rPr>
          <w:rFonts w:ascii="Times New Roman" w:hAnsi="Times New Roman" w:cs="Times New Roman"/>
        </w:rPr>
        <w:lastRenderedPageBreak/>
        <w:t xml:space="preserve">estimated for primary treatment, recovery, remission, metastatic disease, and palliative care. These were mapped to the values required for the model such that primary treatment (0.85 EQ-5D) was used to represent the utility of stages I, II, and III in the first year while metastatic disease (0.74 EQ-5D) was used for stage IV disease. Subsequent year utilities for stage I, II, and III were taken from the recovery value (0.87 EQ-5D) while the metastatic value continued to be used for stage IV. </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In order to select the most appropriate utility values for inclusion in the model, a focus group was held with 3 women who had previously been diagnosed with breast cancer. The researchers (SW and KP) first provided a brief presentation explaining the research and why the patients’ input was being sought. Two exercises were conducted wherein the participants were asked to consider their quality of life now and during the cancer treatment that had the greatest impact on their quality of life. Participants were asked to consider what number they would have rated their health out of 100 in these scenarios. Participants were then shown visual analogue scales with values representing those reported in Naik et al. (2017), Rautalin et al. (2018), and Lidgren et al. (2007) for comparison. Values were shown for the first year and then for subsequent years. Participants were not told which values came from which study. Following a group discussion of the values, a consensus was sought as to which values were most appropriate.</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 xml:space="preserve">The final values chosen for inclusion in the model were those from Naik et al. (2017). One of the main reason these values were chosen was because they were the same in the first and subsequent years. The women in the focus group emphasised the ongoing psychological impact of breast cancer even post-recovery. For example, the women discussed their worry that the cancer might be coming back when they experienced episodes of ill health. </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While the values in Naik et al. (2017) were deemed appropriate for use in the updated model, areas for further research arose in the group discussion. The women felt that they could not speak for women with metastatic cancer given that they had each recovered from stage I cancer. Furthermore, the women emphasised that people are likely to have different types of treatment and those treatments have different impacts on quality of life. In the women’s experience, chemotherapy had a very large impact on their quality of life. It was suggested by the researchers that weighted values representing the expected utility of women given the proportion of women receiving different treatment types for each stage of cancer and the utility values of those treatments may be more appropriate. It was also recommended that studies of the HRQoL of women in the UK be conducted to provide more valid utility values.</w:t>
      </w:r>
    </w:p>
    <w:p w:rsidR="005F2B54" w:rsidRDefault="005F2B54" w:rsidP="005F2B54">
      <w:pPr>
        <w:rPr>
          <w:rFonts w:ascii="Times New Roman" w:hAnsi="Times New Roman" w:cs="Times New Roman"/>
        </w:rPr>
      </w:pPr>
    </w:p>
    <w:p w:rsidR="00CC5969" w:rsidRDefault="00C81A9D" w:rsidP="00C81A9D">
      <w:pPr>
        <w:pStyle w:val="Heading2"/>
      </w:pPr>
      <w:r>
        <w:t>Population Norm Health Utility V</w:t>
      </w:r>
      <w:r w:rsidR="00CC5969">
        <w:t>alues</w:t>
      </w:r>
    </w:p>
    <w:p w:rsidR="00CC5969" w:rsidRDefault="00CC5969" w:rsidP="005F2B54">
      <w:pPr>
        <w:rPr>
          <w:rFonts w:ascii="Times New Roman" w:hAnsi="Times New Roman" w:cs="Times New Roman"/>
          <w:u w:val="single"/>
        </w:rPr>
      </w:pPr>
    </w:p>
    <w:p w:rsidR="00CC5969" w:rsidRPr="00CC5969" w:rsidRDefault="00CC5969" w:rsidP="005F2B54">
      <w:pPr>
        <w:rPr>
          <w:rFonts w:ascii="Times New Roman" w:hAnsi="Times New Roman" w:cs="Times New Roman"/>
        </w:rPr>
      </w:pPr>
      <w:r>
        <w:rPr>
          <w:rFonts w:ascii="Times New Roman" w:hAnsi="Times New Roman" w:cs="Times New Roman"/>
        </w:rPr>
        <w:t xml:space="preserve">Studies referencing the original source of population norm utility values were searched for appropriate updated values. </w:t>
      </w:r>
      <w:r w:rsidR="003E73BE">
        <w:rPr>
          <w:rFonts w:ascii="Times New Roman" w:hAnsi="Times New Roman" w:cs="Times New Roman"/>
        </w:rPr>
        <w:t>No new values were identified in this search.</w:t>
      </w:r>
    </w:p>
    <w:p w:rsidR="00CC5969" w:rsidRDefault="00CC5969" w:rsidP="005F2B54">
      <w:pPr>
        <w:rPr>
          <w:rFonts w:ascii="Times New Roman" w:hAnsi="Times New Roman" w:cs="Times New Roman"/>
        </w:rPr>
      </w:pPr>
    </w:p>
    <w:p w:rsidR="00981436" w:rsidRPr="00981436" w:rsidRDefault="00981436" w:rsidP="00C81A9D">
      <w:pPr>
        <w:pStyle w:val="Heading1"/>
      </w:pPr>
      <w:r w:rsidRPr="00981436">
        <w:t>Costs</w:t>
      </w:r>
    </w:p>
    <w:p w:rsidR="00981436" w:rsidRDefault="00981436" w:rsidP="005F2B54">
      <w:pPr>
        <w:rPr>
          <w:rFonts w:ascii="Times New Roman" w:hAnsi="Times New Roman" w:cs="Times New Roman"/>
        </w:rPr>
      </w:pPr>
    </w:p>
    <w:p w:rsidR="005F2B54" w:rsidRDefault="00210759" w:rsidP="00C81A9D">
      <w:pPr>
        <w:pStyle w:val="Heading2"/>
      </w:pPr>
      <w:r>
        <w:lastRenderedPageBreak/>
        <w:t>T</w:t>
      </w:r>
      <w:r w:rsidR="005F2B54" w:rsidRPr="00080D00">
        <w:t>he cost of the risk stratification strategy</w:t>
      </w:r>
    </w:p>
    <w:p w:rsidR="005F2B54" w:rsidRDefault="005F2B54" w:rsidP="005F2B54">
      <w:pPr>
        <w:rPr>
          <w:rFonts w:ascii="Times New Roman" w:hAnsi="Times New Roman" w:cs="Times New Roman"/>
        </w:rPr>
      </w:pPr>
    </w:p>
    <w:p w:rsidR="005F2B54" w:rsidRDefault="005F2B54" w:rsidP="005F2B54">
      <w:pPr>
        <w:rPr>
          <w:rFonts w:ascii="Times New Roman" w:hAnsi="Times New Roman" w:cs="Times New Roman"/>
        </w:rPr>
      </w:pPr>
      <w:r>
        <w:rPr>
          <w:rFonts w:ascii="Times New Roman" w:hAnsi="Times New Roman" w:cs="Times New Roman"/>
        </w:rPr>
        <w:t xml:space="preserve">In the early economic evaluation of a risk stratified breast cancer screening programme, the cost of the risk stratification strategy was estimated to be £10.57. This cost was estimated using a number of pragmatic assumptions by the researchers in the absence of data on resource use associated with risk stratification. </w:t>
      </w:r>
    </w:p>
    <w:p w:rsidR="005F2B54" w:rsidRDefault="005F2B54" w:rsidP="005F2B54">
      <w:pPr>
        <w:rPr>
          <w:rFonts w:ascii="Times New Roman" w:hAnsi="Times New Roman" w:cs="Times New Roman"/>
        </w:rPr>
      </w:pPr>
      <w:r>
        <w:rPr>
          <w:rFonts w:ascii="Times New Roman" w:hAnsi="Times New Roman" w:cs="Times New Roman"/>
        </w:rPr>
        <w:t xml:space="preserve">To produce a more accurate estimate of the cost of the stratification strategy, a microcosting study was undertaken. A clinical pathway for the risk stratification strategy was first created with input from medical oncologists, consultant geneticists and clinical trials assistants working on the BC-PREDICT project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{"citationItems":[{"id":"ITEM-1","itemData":{"DOI":"10.1186/S12885-020-07054-2/TABLES/1","ISSN":"14712407","PMID":"32552763","abstract":"Background: In principle, risk-stratification as a routine part of the NHS Breast Screening Programme (NHSBSP) should produce a better balance of benefits and harms. The main benefit is the offer of NICE-approved more frequent screening and/ or chemoprevention for women who are at increased risk, but are unaware of this. We have developed BC-Predict, to be offered to women when invited to NHSBSP which collects information on risk factors (self-reported information on family history and hormone-related factors via questionnaire; mammographic density; and in a sub-sample, Single Nucleotide Polymorphisms). BC-Predict produces risk feedback letters, inviting women at high risk (≥8% 10-year) or moderate risk (≥5 to &lt; 8% 10-year) to have discussion of prevention and early detection options at Family History, Risk and Prevention Clinics. Despite the promise of systems such as BC-Predict, there are still too many uncertainties for a fully-powered definitive trial to be appropriate or ethical. The present research aims to identify these key uncertainties regarding the feasibility of integrating BC-Predict into the NHSBSP. Key objectives of the present research are to quantify important potential benefits and harms, and identify key drivers of the relative cost-effectiveness of embedding BC-Predict into NHSBSP. Methods: A non-randomised fully counterbalanced study design will be used, to include approximately equal numbers of women offered NHSBSP (n = 18,700) and BC-Predict (n = 18,700) from selected screening sites (n = 7). In the initial 8-month time period, women eligible for NHSBSP will be offered BC-Predict in four screening sites. Three screening sites will offer women usual NHSBSP. In the following 8-months the study sites offering usual NHSBSP switch to BC-Predict and vice versa. Key potential benefits including uptake of risk consultations, chemoprevention and additional screening will be obtained for both groups. Key potential harms such as increased anxiety will be obtained via self-report questionnaires, with embedded qualitative process analysis. A decision-analytic model-based cost-effectiveness analysis will identify the key uncertainties underpinning the relative cost-effectiveness of embedding BC-Predict into NHSBSP. Discussion: We will assess the feasibility of integrating BC-Predict into the NHSBSP, and identify the main uncertainties for a definitive evaluation of the clinical and cost-effectiveness of BC-Predict. Trial registration: Retrospec…","author":[{"dropping-particle":"","family":"French","given":"David P.","non-dropping-particle":"","parse-names":false,"suffix":""},{"dropping-particle":"","family":"Astley","given":"Susan","non-dropping-particle":"","parse-names":false,"suffix":""},{"dropping-particle":"","family":"Astley","given":"Susan","non-dropping-particle":"","parse-names":false,"suffix":""},{"dropping-particle":"","family":"Brentnall","given":"Adam R.","non-dropping-particle":"","parse-names":false,"suffix":""},{"dropping-particle":"","family":"Cuzick","given":"Jack","non-dropping-particle":"","parse-names":false,"suffix":""},{"dropping-particle":"","family":"Dobrashian","given":"Richard","non-dropping-particle":"","parse-names":false,"suffix":""},{"dropping-particle":"","family":"Duffy","given":"Stephen W.","non-dropping-particle":"","parse-names":false,"suffix":""},{"dropping-particle":"","family":"Gorman","given":"Louise S.","non-dropping-particle":"","parse-names":false,"suffix":""},{"dropping-particle":"","family":"Gorman","given":"Louise S.","non-dropping-particle":"","parse-names":false,"suffix":""},{"dropping-particle":"","family":"Harkness","given":"Elaine F.","non-dropping-particle":"","parse-names":false,"suffix":""},{"dropping-particle":"","family":"Harkness","given":"Elaine F.","non-dropping-particle":"","parse-names":false,"suffix":""},{"dropping-particle":"","family":"Harkness","given":"Elaine F.","non-dropping-particle":"","parse-names":false,"suffix":""},{"dropping-particle":"","family":"Harrison","given":"Fiona","non-dropping-particle":"","parse-names":false,"suffix":""},{"dropping-particle":"","family":"Harvie","given":"Michelle","non-dropping-particle":"","parse-names":false,"suffix":""},{"dropping-particle":"","family":"Harvie","given":"Michelle","non-dropping-particle":"","parse-names":false,"suffix":""},{"dropping-particle":"","family":"Harvie","given":"Michelle","non-dropping-particle":"","parse-names":false,"suffix":""},{"dropping-particle":"","family":"Howell","given":"Anthony","non-dropping-particle":"","parse-names":false,"suffix":""},{"dropping-particle":"","family":"Howell","given":"Anthony","non-dropping-particle":"","parse-names":false,"suffix":""},{"dropping-particle":"","family":"Howell","given":"Anthony","non-dropping-particle":"","parse-names":false,"suffix":""},{"dropping-particle":"","family":"Howell","given":"Anthony","non-dropping-particle":"","parse-names":false,"suffix":""},{"dropping-particle":"","family":"Jerrison","given":"Andrew","non-dropping-particle":"","parse-names":false,"suffix":""},{"dropping-particle":"","family":"Machin","given":"Matthew","non-dropping-particle":"","parse-names":false,"suffix":""},{"dropping-particle":"","family":"Maxwell","given":"Anthony J.","non-dropping-particle":"","parse-names":false,"suffix":""},{"dropping-particle":"","family":"Maxwell","given":"Anthony J.","non-dropping-particle":"","parse-names":false,"suffix":""},{"dropping-particle":"","family":"Maxwell","given":"Anthony J.","non-dropping-particle":"","parse-names":false,"suffix":""},{"dropping-particle":"","family":"McWilliams","given":"Lorna","non-dropping-particle":"","parse-names":false,"suffix":""},{"dropping-particle":"","family":"McWilliams","given":"Lorna","non-dropping-particle":"","parse-names":false,"suffix":""},{"dropping-particle":"","family":"Payne","given":"Katherine","non-dropping-particle":"","parse-names":false,"suffix":""},{"dropping-particle":"","family":"Qureshi","given":"Nadeem","non-dropping-particle":"","parse-names":false,"suffix":""},{"dropping-particle":"","family":"Ruane","given":"Helen","non-dropping-particle":"","parse-names":false,"suffix":""},{"dropping-particle":"","family":"Sampson","given":"Sarah","non-dropping-particle":"","parse-names":false,"suffix":""},{"dropping-particle":"","family":"Stavrinos","given":"Paula","non-dropping-particle":"","parse-names":false,"suffix":""},{"dropping-particle":"","family":"Thorpe","given":"Emma","non-dropping-particle":"","parse-names":false,"suffix":""},{"dropping-particle":"","family":"Ulph","given":"Fiona","non-dropping-particle":"","parse-names":false,"suffix":""},{"dropping-particle":"","family":"Ulph","given":"Fiona","non-dropping-particle":"","parse-names":false,"suffix":""},{"dropping-particle":"","family":"Staa","given":"Tjeerd","non-dropping-particle":"Van","parse-names":false,"suffix":""},{"dropping-particle":"","family":"Woof","given":"Victoria","non-dropping-particle":"","parse-names":false,"suffix":""},{"dropping-particle":"","family":"Evans","given":"D. Gareth","non-dropping-particle":"","parse-names":false,"suffix":""}],"container-title":"BMC Cancer","id":"ITEM-1","issue":"1","issued":{"date-parts":[["2020","6","18"]]},"page":"1-14","publisher":"BioMed Central Ltd","title":"What are the benefits and harms of risk stratified screening as part of the NHS breast screening Programme? Study protocol for a multi-site non-randomised comparison of BC-predict versus usual screening (NCT04359420)","type":"article-journal","volume":"20"},"uris":["http://www.mendeley.com/documents/?uuid=fcc0e9c5-a371-31ae-973c-13b604f24865"]}],"mendeley":{"formattedCitation":"[6]","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Pr="005F2B54">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The resources required to provide the intervention were determined using the clinical pathway and the levels of resources required were estimated following semi-structured interviews with a medical oncologist, a consultant geneticist, a clinical geneticist, and two clinical trials assistants. Costs were attached to the resource use using a range of sources including the Personal Social Services Research Unit (PSSRU) Unit costs of Health and Social Care and NHS reference costs </w:t>
      </w:r>
      <w:r>
        <w:rPr>
          <w:rFonts w:ascii="Times New Roman" w:hAnsi="Times New Roman" w:cs="Times New Roman"/>
        </w:rPr>
        <w:fldChar w:fldCharType="begin" w:fldLock="1"/>
      </w:r>
      <w:r>
        <w:rPr>
          <w:rFonts w:ascii="Times New Roman" w:hAnsi="Times New Roman" w:cs="Times New Roman"/>
        </w:rPr>
        <w:instrText>ADDIN CSL_CITATION {"citationItems":[{"id":"ITEM-1","itemData":{"DOI":"10.22024/UniKent%2F01.02.84818","ISBN":"9781911353126","author":[{"dropping-particle":"","family":"Jones","given":"Karen","non-dropping-particle":"","parse-names":false,"suffix":""},{"dropping-particle":"","family":"Burns","given":"Amanda","non-dropping-particle":"","parse-names":false,"suffix":""}],"id":"ITEM-1","issued":{"date-parts":[["2021"]]},"publisher-place":"Canterbury","title":"Unit Costs of Health and Social Care","type":"report"},"uris":["http://www.mendeley.com/documents/?uuid=23216382-274a-3098-9bb9-951016f6bd58"]},{"id":"ITEM-2","itemData":{"author":[{"dropping-particle":"","family":"NHS England","given":"","non-dropping-particle":"","parse-names":false,"suffix":""}],"id":"ITEM-2","issued":{"date-parts":[["2022"]]},"title":"2021/22 National Tariff Payment System","type":"report"},"uris":["http://www.mendeley.com/documents/?uuid=c9adda0c-53fc-4c51-80f0-200f49057ff3"]}],"mendeley":{"formattedCitation":"[7,8]","plainTextFormattedCitation":"[7,8]","previouslyFormattedCitation":"[7,8]"},"properties":{"noteIndex":0},"schema":"https://github.com/citation-style-language/schema/raw/master/csl-citation.json"}</w:instrText>
      </w:r>
      <w:r>
        <w:rPr>
          <w:rFonts w:ascii="Times New Roman" w:hAnsi="Times New Roman" w:cs="Times New Roman"/>
        </w:rPr>
        <w:fldChar w:fldCharType="separate"/>
      </w:r>
      <w:r w:rsidRPr="005F2B54">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 Costs were estimated for risk stratification strategies incorporating the Tyrer-Cuzick (TC) questionnaire alone, TC with Volpara breast density estimate (VBD), and TC, VBD, and a panel of 142 single nucleotide polymorphisms. Costs were estimated in the presence and absence of a number of implementation barriers which had been faced in the conduct of the BC-PREDICT study.</w:t>
      </w:r>
    </w:p>
    <w:p w:rsidR="005F2B54" w:rsidRDefault="005F2B54" w:rsidP="005F2B54">
      <w:pPr>
        <w:rPr>
          <w:rFonts w:ascii="Times New Roman" w:hAnsi="Times New Roman" w:cs="Times New Roman"/>
        </w:rPr>
      </w:pPr>
      <w:r>
        <w:rPr>
          <w:rFonts w:ascii="Times New Roman" w:hAnsi="Times New Roman" w:cs="Times New Roman"/>
        </w:rPr>
        <w:t>In the updated model, the cost estimated for the TC+VBD when the strategy was perfectly implem</w:t>
      </w:r>
      <w:r>
        <w:rPr>
          <w:rFonts w:ascii="Times New Roman" w:hAnsi="Times New Roman" w:cs="Times New Roman"/>
        </w:rPr>
        <w:t>ented in the NHS was used (£8.45</w:t>
      </w:r>
      <w:r>
        <w:rPr>
          <w:rFonts w:ascii="Times New Roman" w:hAnsi="Times New Roman" w:cs="Times New Roman"/>
        </w:rPr>
        <w:t xml:space="preserve">). </w:t>
      </w:r>
    </w:p>
    <w:p w:rsidR="005F2B54" w:rsidRDefault="005F2B54" w:rsidP="005F2B54">
      <w:pPr>
        <w:rPr>
          <w:rFonts w:ascii="Times New Roman" w:hAnsi="Times New Roman" w:cs="Times New Roman"/>
        </w:rPr>
      </w:pPr>
    </w:p>
    <w:p w:rsidR="005F2B54" w:rsidRPr="00043D45" w:rsidRDefault="00210759" w:rsidP="00C81A9D">
      <w:pPr>
        <w:pStyle w:val="Heading2"/>
      </w:pPr>
      <w:r w:rsidRPr="00043D45">
        <w:t>Treatment costs</w:t>
      </w:r>
    </w:p>
    <w:p w:rsidR="00210759" w:rsidRDefault="00210759" w:rsidP="005F2B54">
      <w:pPr>
        <w:rPr>
          <w:rFonts w:ascii="Times New Roman" w:hAnsi="Times New Roman" w:cs="Times New Roman"/>
          <w:u w:val="single"/>
        </w:rPr>
      </w:pPr>
    </w:p>
    <w:p w:rsidR="00043D45" w:rsidRDefault="00043D45" w:rsidP="005F2B54">
      <w:pPr>
        <w:rPr>
          <w:rFonts w:ascii="Times New Roman" w:hAnsi="Times New Roman" w:cs="Times New Roman"/>
        </w:rPr>
      </w:pPr>
      <w:r>
        <w:rPr>
          <w:rFonts w:ascii="Times New Roman" w:hAnsi="Times New Roman" w:cs="Times New Roman"/>
        </w:rPr>
        <w:t xml:space="preserve">To identify potential sources of updated treatment costs, a systematic review of papers seeking to estimate the cost of treating breast cancer was conducted. </w:t>
      </w:r>
    </w:p>
    <w:p w:rsidR="00043D45" w:rsidRDefault="00043D45" w:rsidP="005F2B54">
      <w:pPr>
        <w:rPr>
          <w:rFonts w:ascii="Times New Roman" w:hAnsi="Times New Roman" w:cs="Times New Roman"/>
        </w:rPr>
      </w:pPr>
    </w:p>
    <w:p w:rsidR="00043D45" w:rsidRDefault="00043D45" w:rsidP="00C81A9D">
      <w:pPr>
        <w:pStyle w:val="Heading3"/>
      </w:pPr>
      <w:r w:rsidRPr="00043D45">
        <w:t>Search strategy</w:t>
      </w:r>
    </w:p>
    <w:p w:rsidR="00043D45" w:rsidRPr="00043D45" w:rsidRDefault="00043D45" w:rsidP="005F2B54">
      <w:pPr>
        <w:rPr>
          <w:rFonts w:ascii="Times New Roman" w:hAnsi="Times New Roman" w:cs="Times New Roman"/>
          <w:b/>
          <w:u w:val="single"/>
        </w:rPr>
      </w:pPr>
    </w:p>
    <w:p w:rsidR="00043D45" w:rsidRDefault="00043D45">
      <w:pPr>
        <w:rPr>
          <w:rFonts w:ascii="Times New Roman" w:hAnsi="Times New Roman" w:cs="Times New Roman"/>
        </w:rPr>
      </w:pPr>
      <w:r>
        <w:rPr>
          <w:rFonts w:ascii="Times New Roman" w:hAnsi="Times New Roman" w:cs="Times New Roman"/>
        </w:rPr>
        <w:t>A previous</w:t>
      </w:r>
      <w:r w:rsidRPr="00043D45">
        <w:rPr>
          <w:rFonts w:ascii="Times New Roman" w:hAnsi="Times New Roman" w:cs="Times New Roman"/>
        </w:rPr>
        <w:t xml:space="preserve"> systematic review of the global cost of treating breast cancer was published by Li et al. in 2018 </w:t>
      </w:r>
      <w:r w:rsidRPr="00043D45">
        <w:rPr>
          <w:rFonts w:ascii="Times New Roman" w:hAnsi="Times New Roman" w:cs="Times New Roman"/>
        </w:rPr>
        <w:fldChar w:fldCharType="begin" w:fldLock="1"/>
      </w:r>
      <w:r w:rsidR="002B68CF">
        <w:rPr>
          <w:rFonts w:ascii="Times New Roman" w:hAnsi="Times New Roman" w:cs="Times New Roman"/>
        </w:rPr>
        <w:instrText>ADDIN CSL_CITATION {"citationItems":[{"id":"ITEM-1","itemData":{"DOI":"10.1371/journal.pone.0207993","ISBN":"1111111111","ISSN":"19326203","PMID":"30475890","abstract":"Background Published evidence on treatment costs of breast cancer varies widely in methodology and a global systematic review is lacking. Objectives This study aimed to conduct a systematic review to compare treatment costs of breast cancer by stage at diagnosis across countries at different levels of socio-economic development, and to identify key methodological differences in costing approaches. Data sources MEDLINE, EMBASE, and NHS Economic Evaluation Database (NHS EED) before April 2018. Eligibility criteria Studies were eligible if they reported treatment costs of breast cancer by stage at diagnosis using patient level data, in any language. Study appraisal and synthesis methods Study characteristics and treatment costs by stage were summarised. Study quality was assessed using the Drummond Checklist, and detailed methodological differences were further compared. Results Twenty studies were included, 15 from high-income countries and five from low- and middle-income countries. Eleven studies used the FIGO staging system, and the mean treatment costs of breast cancer at Stage II, III and IV were 32%, 95%, and 109% higher than Stage I. Five studies categorised stage as in situ, local, regional and distant. The mean treatment costs of regional and distant breast cancer were 41% and 165% higher than local breast cancer. Overall, the quality of studies ranged from 50% (lowest quality) to 84% (highest). Most studies used regression frameworks but the choice of regression model was rarely justified. Few studies described key methodological issues including skewness, zero values, censored data, missing data, and the inclusion of control groups to estimate disease-attributable costs. Conclusions Treatment costs of breast cancer generally increased with the advancement of the disease stage at diagnosis. Methodological issues should be better handled and properly described in future costing studies.","author":[{"dropping-particle":"","family":"Sun","given":"Li","non-dropping-particle":"","parse-names":false,"suffix":""},{"dropping-particle":"","family":"Legood","given":"Rosa","non-dropping-particle":"","parse-names":false,"suffix":""},{"dropping-particle":"","family":"Dos-Santos-Silva","given":"Isabel","non-dropping-particle":"","parse-names":false,"suffix":""},{"dropping-particle":"","family":"Gaiha","given":"Shivani Mathur","non-dropping-particle":"","parse-names":false,"suffix":""},{"dropping-particle":"","family":"Sadique","given":"Zia","non-dropping-particle":"","parse-names":false,"suffix":""}],"container-title":"PLoS ONE","id":"ITEM-1","issue":"11","issued":{"date-parts":[["2018"]]},"page":"1-14","title":"Global treatment costs of breast cancer by stage: A systematic review","type":"article-journal","volume":"13"},"uris":["http://www.mendeley.com/documents/?uuid=0217a187-a2b7-48b6-bd4c-22efa66af93b"]}],"mendeley":{"formattedCitation":"[9]","plainTextFormattedCitation":"[9]","previouslyFormattedCitation":"[9]"},"properties":{"noteIndex":0},"schema":"https://github.com/citation-style-language/schema/raw/master/csl-citation.json"}</w:instrText>
      </w:r>
      <w:r w:rsidRPr="00043D45">
        <w:rPr>
          <w:rFonts w:ascii="Times New Roman" w:hAnsi="Times New Roman" w:cs="Times New Roman"/>
        </w:rPr>
        <w:fldChar w:fldCharType="separate"/>
      </w:r>
      <w:r w:rsidR="00ED1058" w:rsidRPr="00ED1058">
        <w:rPr>
          <w:rFonts w:ascii="Times New Roman" w:hAnsi="Times New Roman" w:cs="Times New Roman"/>
          <w:noProof/>
        </w:rPr>
        <w:t>[9]</w:t>
      </w:r>
      <w:r w:rsidRPr="00043D45">
        <w:rPr>
          <w:rFonts w:ascii="Times New Roman" w:hAnsi="Times New Roman" w:cs="Times New Roman"/>
        </w:rPr>
        <w:fldChar w:fldCharType="end"/>
      </w:r>
      <w:r w:rsidRPr="00043D45">
        <w:rPr>
          <w:rFonts w:ascii="Times New Roman" w:hAnsi="Times New Roman" w:cs="Times New Roman"/>
        </w:rPr>
        <w:t>. This study identified 20 studies, all of which estimated the cost of treating breast cancer by stage. However, only one study from the UK was identified and this was published in 1991. To explore whether any studies had been published more recently, the search used by Li et al. was re-run from inception up to 2021. Furthermore, Li et al. included search terms limiting the results to studies which included a cost by cancer stage. In this study these terms broadened to include cancer costs by stage or by a number of prognostic indicators</w:t>
      </w:r>
      <w:r>
        <w:rPr>
          <w:rFonts w:ascii="Times New Roman" w:hAnsi="Times New Roman" w:cs="Times New Roman"/>
        </w:rPr>
        <w:t>.</w:t>
      </w:r>
    </w:p>
    <w:p w:rsidR="00043D45" w:rsidRDefault="00043D45">
      <w:pPr>
        <w:rPr>
          <w:rFonts w:ascii="Times New Roman" w:hAnsi="Times New Roman" w:cs="Times New Roman"/>
        </w:rPr>
      </w:pPr>
    </w:p>
    <w:p w:rsidR="00043D45" w:rsidRDefault="00043D45" w:rsidP="00C81A9D">
      <w:pPr>
        <w:pStyle w:val="Heading3"/>
      </w:pPr>
      <w:r w:rsidRPr="00043D45">
        <w:t>Inclusion criteria</w:t>
      </w:r>
    </w:p>
    <w:p w:rsidR="00043D45" w:rsidRPr="00043D45" w:rsidRDefault="00043D45">
      <w:pPr>
        <w:rPr>
          <w:rFonts w:ascii="Times New Roman" w:hAnsi="Times New Roman" w:cs="Times New Roman"/>
          <w:b/>
          <w:u w:val="single"/>
        </w:rPr>
      </w:pPr>
    </w:p>
    <w:p w:rsidR="00043D45" w:rsidRPr="00043D45" w:rsidRDefault="00043D45" w:rsidP="00043D45">
      <w:pPr>
        <w:rPr>
          <w:rFonts w:ascii="Times New Roman" w:hAnsi="Times New Roman" w:cs="Times New Roman"/>
        </w:rPr>
      </w:pPr>
      <w:r w:rsidRPr="00043D45">
        <w:rPr>
          <w:rFonts w:ascii="Times New Roman" w:hAnsi="Times New Roman" w:cs="Times New Roman"/>
        </w:rPr>
        <w:t xml:space="preserve">The inclusion criteria was based around the ‘PICOS’ system (see Table 1) and used to find relevant empirical (primary) studies reporting relevant treatment costs for breast cancer. </w:t>
      </w:r>
      <w:r>
        <w:rPr>
          <w:rFonts w:ascii="Times New Roman" w:hAnsi="Times New Roman" w:cs="Times New Roman"/>
        </w:rPr>
        <w:t>T</w:t>
      </w:r>
      <w:r w:rsidRPr="00043D45">
        <w:rPr>
          <w:rFonts w:ascii="Times New Roman" w:hAnsi="Times New Roman" w:cs="Times New Roman"/>
        </w:rPr>
        <w:t xml:space="preserve">he following papers were excluded: not full primary studies that have collected empirical data and not written in English. This means that papers reporting editorials, commentaries, conference abstracts and reviews were excluded from this review. </w:t>
      </w:r>
    </w:p>
    <w:p w:rsidR="00043D45" w:rsidRPr="00043D45" w:rsidRDefault="00043D45" w:rsidP="00043D45">
      <w:pPr>
        <w:rPr>
          <w:rFonts w:ascii="Times New Roman" w:hAnsi="Times New Roman" w:cs="Times New Roman"/>
        </w:rPr>
      </w:pPr>
    </w:p>
    <w:p w:rsidR="00043D45" w:rsidRPr="00043D45" w:rsidRDefault="00043D45" w:rsidP="00043D45">
      <w:pPr>
        <w:rPr>
          <w:rFonts w:ascii="Times New Roman" w:hAnsi="Times New Roman" w:cs="Times New Roman"/>
          <w:b/>
        </w:rPr>
      </w:pPr>
      <w:r w:rsidRPr="00043D45">
        <w:rPr>
          <w:rFonts w:ascii="Times New Roman" w:hAnsi="Times New Roman" w:cs="Times New Roman"/>
          <w:b/>
        </w:rPr>
        <w:t xml:space="preserve">Table 1: </w:t>
      </w:r>
      <w:r w:rsidRPr="00043D45">
        <w:rPr>
          <w:rFonts w:ascii="Times New Roman" w:hAnsi="Times New Roman" w:cs="Times New Roman"/>
        </w:rPr>
        <w:t>Study inclusion criteria</w:t>
      </w:r>
    </w:p>
    <w:tbl>
      <w:tblPr>
        <w:tblStyle w:val="TableGrid"/>
        <w:tblW w:w="9632" w:type="dxa"/>
        <w:tblLook w:val="04A0" w:firstRow="1" w:lastRow="0" w:firstColumn="1" w:lastColumn="0" w:noHBand="0" w:noVBand="1"/>
      </w:tblPr>
      <w:tblGrid>
        <w:gridCol w:w="3681"/>
        <w:gridCol w:w="5951"/>
      </w:tblGrid>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Characteristic</w:t>
            </w:r>
          </w:p>
        </w:tc>
        <w:tc>
          <w:tcPr>
            <w:tcW w:w="595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Description</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Patient</w:t>
            </w:r>
          </w:p>
        </w:tc>
        <w:tc>
          <w:tcPr>
            <w:tcW w:w="595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rPr>
              <w:t>Adults (18 years and over) with breast cancer</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vertAlign w:val="superscript"/>
              </w:rPr>
            </w:pPr>
            <w:r w:rsidRPr="00043D45">
              <w:rPr>
                <w:rFonts w:ascii="Times New Roman" w:hAnsi="Times New Roman" w:cs="Times New Roman"/>
                <w:b/>
              </w:rPr>
              <w:t>Intervention</w:t>
            </w:r>
            <w:r w:rsidRPr="00043D45">
              <w:rPr>
                <w:rFonts w:ascii="Times New Roman" w:hAnsi="Times New Roman" w:cs="Times New Roman"/>
                <w:b/>
                <w:vertAlign w:val="superscript"/>
              </w:rPr>
              <w:t>a</w:t>
            </w:r>
          </w:p>
        </w:tc>
        <w:tc>
          <w:tcPr>
            <w:tcW w:w="5951" w:type="dxa"/>
          </w:tcPr>
          <w:p w:rsidR="00043D45" w:rsidRPr="00043D45" w:rsidRDefault="00043D45" w:rsidP="00043D45">
            <w:pPr>
              <w:spacing w:after="160" w:line="259" w:lineRule="auto"/>
              <w:rPr>
                <w:rFonts w:ascii="Times New Roman" w:hAnsi="Times New Roman" w:cs="Times New Roman"/>
              </w:rPr>
            </w:pPr>
            <w:r w:rsidRPr="00043D45">
              <w:rPr>
                <w:rFonts w:ascii="Times New Roman" w:hAnsi="Times New Roman" w:cs="Times New Roman"/>
              </w:rPr>
              <w:t xml:space="preserve">Treatments including hospital visits, surgery, medicines, radiotherapy and imaging costs for monitoring disease progression </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Comparator</w:t>
            </w:r>
          </w:p>
        </w:tc>
        <w:tc>
          <w:tcPr>
            <w:tcW w:w="5951" w:type="dxa"/>
          </w:tcPr>
          <w:p w:rsidR="00043D45" w:rsidRPr="00043D45" w:rsidRDefault="00043D45" w:rsidP="00043D45">
            <w:pPr>
              <w:spacing w:after="160" w:line="259" w:lineRule="auto"/>
              <w:rPr>
                <w:rFonts w:ascii="Times New Roman" w:hAnsi="Times New Roman" w:cs="Times New Roman"/>
              </w:rPr>
            </w:pPr>
            <w:r w:rsidRPr="00043D45">
              <w:rPr>
                <w:rFonts w:ascii="Times New Roman" w:hAnsi="Times New Roman" w:cs="Times New Roman"/>
              </w:rPr>
              <w:t>Other types of cancer and all other health conditions or the absence of other health conditions</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Outcome</w:t>
            </w:r>
          </w:p>
        </w:tc>
        <w:tc>
          <w:tcPr>
            <w:tcW w:w="5951" w:type="dxa"/>
          </w:tcPr>
          <w:p w:rsidR="00043D45" w:rsidRPr="00043D45" w:rsidRDefault="00043D45" w:rsidP="00043D45">
            <w:pPr>
              <w:spacing w:after="160" w:line="259" w:lineRule="auto"/>
              <w:rPr>
                <w:rFonts w:ascii="Times New Roman" w:hAnsi="Times New Roman" w:cs="Times New Roman"/>
              </w:rPr>
            </w:pPr>
            <w:r w:rsidRPr="00043D45">
              <w:rPr>
                <w:rFonts w:ascii="Times New Roman" w:hAnsi="Times New Roman" w:cs="Times New Roman"/>
              </w:rPr>
              <w:t>Costs by prognostic indicator or stage of disease</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Study Design</w:t>
            </w:r>
          </w:p>
          <w:p w:rsidR="00043D45" w:rsidRPr="00043D45" w:rsidRDefault="00043D45" w:rsidP="00043D45">
            <w:pPr>
              <w:spacing w:after="160" w:line="259" w:lineRule="auto"/>
              <w:rPr>
                <w:rFonts w:ascii="Times New Roman" w:hAnsi="Times New Roman" w:cs="Times New Roman"/>
                <w:b/>
              </w:rPr>
            </w:pPr>
          </w:p>
        </w:tc>
        <w:tc>
          <w:tcPr>
            <w:tcW w:w="5951" w:type="dxa"/>
          </w:tcPr>
          <w:p w:rsidR="00043D45" w:rsidRPr="00043D45" w:rsidRDefault="00043D45" w:rsidP="00043D45">
            <w:pPr>
              <w:spacing w:after="160" w:line="259" w:lineRule="auto"/>
              <w:rPr>
                <w:rFonts w:ascii="Times New Roman" w:hAnsi="Times New Roman" w:cs="Times New Roman"/>
              </w:rPr>
            </w:pPr>
            <w:r w:rsidRPr="00043D45">
              <w:rPr>
                <w:rFonts w:ascii="Times New Roman" w:hAnsi="Times New Roman" w:cs="Times New Roman"/>
              </w:rPr>
              <w:t>Primary empirical study using retrospective or prospective data collection</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b/>
              </w:rPr>
              <w:t>Setting</w:t>
            </w:r>
          </w:p>
        </w:tc>
        <w:tc>
          <w:tcPr>
            <w:tcW w:w="5951" w:type="dxa"/>
          </w:tcPr>
          <w:p w:rsidR="00043D45" w:rsidRPr="00043D45" w:rsidRDefault="00043D45" w:rsidP="00043D45">
            <w:pPr>
              <w:spacing w:after="160" w:line="259" w:lineRule="auto"/>
              <w:rPr>
                <w:rFonts w:ascii="Times New Roman" w:hAnsi="Times New Roman" w:cs="Times New Roman"/>
              </w:rPr>
            </w:pPr>
            <w:r w:rsidRPr="00043D45">
              <w:rPr>
                <w:rFonts w:ascii="Times New Roman" w:hAnsi="Times New Roman" w:cs="Times New Roman"/>
              </w:rPr>
              <w:t>UK NHS</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rPr>
              <w:t>Language</w:t>
            </w:r>
          </w:p>
        </w:tc>
        <w:tc>
          <w:tcPr>
            <w:tcW w:w="595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rPr>
              <w:t>English</w:t>
            </w:r>
          </w:p>
        </w:tc>
      </w:tr>
      <w:tr w:rsidR="00043D45" w:rsidRPr="00043D45" w:rsidTr="00A456CD">
        <w:tc>
          <w:tcPr>
            <w:tcW w:w="3681" w:type="dxa"/>
          </w:tcPr>
          <w:p w:rsidR="00043D45" w:rsidRPr="00043D45" w:rsidRDefault="00043D45" w:rsidP="00043D45">
            <w:pPr>
              <w:spacing w:after="160" w:line="259" w:lineRule="auto"/>
              <w:rPr>
                <w:rFonts w:ascii="Times New Roman" w:hAnsi="Times New Roman" w:cs="Times New Roman"/>
                <w:b/>
              </w:rPr>
            </w:pPr>
            <w:r w:rsidRPr="00043D45">
              <w:rPr>
                <w:rFonts w:ascii="Times New Roman" w:hAnsi="Times New Roman" w:cs="Times New Roman"/>
              </w:rPr>
              <w:t>Publication type</w:t>
            </w:r>
          </w:p>
        </w:tc>
        <w:tc>
          <w:tcPr>
            <w:tcW w:w="5951" w:type="dxa"/>
          </w:tcPr>
          <w:p w:rsidR="00043D45" w:rsidRPr="00043D45" w:rsidRDefault="00043D45" w:rsidP="00043D45">
            <w:pPr>
              <w:spacing w:after="160" w:line="259" w:lineRule="auto"/>
              <w:rPr>
                <w:rFonts w:ascii="Times New Roman" w:hAnsi="Times New Roman" w:cs="Times New Roman"/>
              </w:rPr>
            </w:pPr>
            <w:r w:rsidRPr="00043D45">
              <w:rPr>
                <w:rFonts w:ascii="Times New Roman" w:hAnsi="Times New Roman" w:cs="Times New Roman"/>
              </w:rPr>
              <w:t>Primary study reporting an empirical analysis</w:t>
            </w:r>
          </w:p>
        </w:tc>
      </w:tr>
    </w:tbl>
    <w:p w:rsidR="00043D45" w:rsidRPr="00043D45" w:rsidRDefault="00043D45" w:rsidP="00043D45">
      <w:pPr>
        <w:rPr>
          <w:rFonts w:ascii="Times New Roman" w:hAnsi="Times New Roman" w:cs="Times New Roman"/>
        </w:rPr>
      </w:pPr>
      <w:r w:rsidRPr="00043D45">
        <w:rPr>
          <w:rFonts w:ascii="Times New Roman" w:hAnsi="Times New Roman" w:cs="Times New Roman"/>
          <w:vertAlign w:val="superscript"/>
        </w:rPr>
        <w:t>a</w:t>
      </w:r>
      <w:r w:rsidRPr="00043D45">
        <w:rPr>
          <w:rFonts w:ascii="Times New Roman" w:hAnsi="Times New Roman" w:cs="Times New Roman"/>
        </w:rPr>
        <w:t xml:space="preserve">  Intervention relates to the primary treatment being costed</w:t>
      </w:r>
    </w:p>
    <w:p w:rsidR="00043D45" w:rsidRPr="00043D45" w:rsidRDefault="00043D45" w:rsidP="00043D45">
      <w:pPr>
        <w:rPr>
          <w:rFonts w:ascii="Times New Roman" w:hAnsi="Times New Roman" w:cs="Times New Roman"/>
        </w:rPr>
      </w:pPr>
      <w:r w:rsidRPr="00043D45">
        <w:rPr>
          <w:rFonts w:ascii="Times New Roman" w:hAnsi="Times New Roman" w:cs="Times New Roman"/>
        </w:rPr>
        <w:t xml:space="preserve">  </w:t>
      </w:r>
    </w:p>
    <w:p w:rsidR="00043D45" w:rsidRDefault="00043D45" w:rsidP="00C81A9D">
      <w:pPr>
        <w:pStyle w:val="Heading3"/>
      </w:pPr>
      <w:r w:rsidRPr="00043D45">
        <w:t>Study Selection</w:t>
      </w:r>
    </w:p>
    <w:p w:rsidR="00043D45" w:rsidRPr="00043D45" w:rsidRDefault="00043D45" w:rsidP="00043D45">
      <w:pPr>
        <w:rPr>
          <w:rFonts w:ascii="Times New Roman" w:hAnsi="Times New Roman" w:cs="Times New Roman"/>
          <w:b/>
        </w:rPr>
      </w:pPr>
    </w:p>
    <w:p w:rsidR="00043D45" w:rsidRDefault="00043D45" w:rsidP="00043D45">
      <w:pPr>
        <w:rPr>
          <w:rFonts w:ascii="Times New Roman" w:hAnsi="Times New Roman" w:cs="Times New Roman"/>
        </w:rPr>
      </w:pPr>
      <w:r w:rsidRPr="00043D45">
        <w:rPr>
          <w:rFonts w:ascii="Times New Roman" w:hAnsi="Times New Roman" w:cs="Times New Roman"/>
        </w:rPr>
        <w:t xml:space="preserve">The study selection process involved double screening of all the titles and abstracts identified by the electronic search. The selection process was conducted in two-stages (i) titles and abstracts screened by two reviewers (SW and KP); (ii) full-text versions of the selected studies were obtained and screened by two reviewers (SW and KP) (iii) hand searching of the reference lists of included studies and any identified review papers by one reviewer (SW). Any discrepancies concerning the inclusion or exclusion of studies will be resolved through discussion with a third reviewer. </w:t>
      </w:r>
    </w:p>
    <w:p w:rsidR="00043D45" w:rsidRDefault="00043D45" w:rsidP="00043D45">
      <w:pPr>
        <w:rPr>
          <w:rFonts w:ascii="Times New Roman" w:hAnsi="Times New Roman" w:cs="Times New Roman"/>
        </w:rPr>
      </w:pPr>
    </w:p>
    <w:p w:rsidR="00043D45" w:rsidRPr="00043D45" w:rsidRDefault="00043D45" w:rsidP="00C81A9D">
      <w:pPr>
        <w:pStyle w:val="Heading3"/>
      </w:pPr>
      <w:r w:rsidRPr="00043D45">
        <w:t>Results</w:t>
      </w:r>
    </w:p>
    <w:p w:rsidR="00043D45" w:rsidRPr="00043D45" w:rsidRDefault="00043D45" w:rsidP="00043D45">
      <w:pPr>
        <w:rPr>
          <w:rFonts w:ascii="Times New Roman" w:hAnsi="Times New Roman" w:cs="Times New Roman"/>
          <w:b/>
        </w:rPr>
      </w:pPr>
    </w:p>
    <w:p w:rsidR="00043D45" w:rsidRPr="00043D45" w:rsidRDefault="00043D45" w:rsidP="00043D45">
      <w:pPr>
        <w:rPr>
          <w:rFonts w:ascii="Times New Roman" w:hAnsi="Times New Roman" w:cs="Times New Roman"/>
        </w:rPr>
      </w:pPr>
      <w:r w:rsidRPr="00043D45">
        <w:rPr>
          <w:rFonts w:ascii="Times New Roman" w:hAnsi="Times New Roman" w:cs="Times New Roman"/>
        </w:rPr>
        <w:t xml:space="preserve">The initial literature search identified 2,213 potentially relevant papers. After initial screening, the full texts of 50 studies were reviewed. From these studies only one potentially relevant study was identified </w:t>
      </w:r>
      <w:r w:rsidRPr="00043D45">
        <w:rPr>
          <w:rFonts w:ascii="Times New Roman" w:hAnsi="Times New Roman" w:cs="Times New Roman"/>
        </w:rPr>
        <w:fldChar w:fldCharType="begin" w:fldLock="1"/>
      </w:r>
      <w:r w:rsidR="002B68CF">
        <w:rPr>
          <w:rFonts w:ascii="Times New Roman" w:hAnsi="Times New Roman" w:cs="Times New Roman"/>
        </w:rPr>
        <w:instrText>ADDIN CSL_CITATION {"citationItems":[{"id":"ITEM-1","itemData":{"DOI":"10.1016/J.JVAL.2020.05.013/ATTACHMENT/88C83E2C-CFE3-4C38-B6D7-3E55D775C874/MMC1.DOCX","ISSN":"15244733","PMID":"33032775","abstract":"Objectives: This study aimed to use patient-level data to provide up-to-date estimates of early invasive breast cancer care costs by stage in England and to explore to what extent these costs varied based on patients’ ages and geographic regions. Methods: This study identified women aged 50 years and older who had been diagnosed with early invasive breast cancer between January 1, 2014, and December 31, 2015, using linked cancer registrations and routine hospital data sets generated from the usual care for all National Health Service trusts in England. Cost estimates were derived from hospital records in Hospital Episodes Statistics with additional chemotherapy and radiotherapy information from the national data sets. We fitted general linear regression models to analyze the cost data. The model that best fit the data was selected using the model selection criteria of Akaike information criterion. Results: 55 662 women with early invasive breast cancer in England were included. The generalized linear model with log-gamma distribution fit the data best. The costs of breast cancer care for 1 year after diagnosis were strongly dependent on stage at diagnosis, controlling for other covariates. The estimated average per-patient hospital-related costs were £5167 at stage I, £7613 at stage II, and £13 330 at stage IIIA. Costs decreased with increasing age (P &lt; .001) and varied across region (P &lt; .001), deprivation level (P &lt; .001), referral source (P &lt; .01), presence of comorbidities (P&lt; .001), and tumor receptor (ER/PR/HER2) status (P &lt; .001). Conclusions: In England, the costs of breast cancer care increased with advancing stage of the disease at diagnosis. Breast cancer costs varied by age and geographic region.","author":[{"dropping-particle":"","family":"Sun","given":"Li","non-dropping-particle":"","parse-names":false,"suffix":""},{"dropping-particle":"","family":"Cromwell","given":"David","non-dropping-particle":"","parse-names":false,"suffix":""},{"dropping-particle":"","family":"Dodwell","given":"David","non-dropping-particle":"","parse-names":false,"suffix":""},{"dropping-particle":"","family":"Horgan","given":"Kieran","non-dropping-particle":"","parse-names":false,"suffix":""},{"dropping-particle":"","family":"Gannon","given":"Melissa Ruth","non-dropping-particle":"","parse-names":false,"suffix":""},{"dropping-particle":"","family":"Medina","given":"Jibby","non-dropping-particle":"","parse-names":false,"suffix":""},{"dropping-particle":"","family":"Pennington","given":"Mark","non-dropping-particle":"","parse-names":false,"suffix":""},{"dropping-particle":"","family":"Legood","given":"Rosa","non-dropping-particle":"","parse-names":false,"suffix":""},{"dropping-particle":"","family":"dos-Santos-Silva","given":"Isabel","non-dropping-particle":"","parse-names":false,"suffix":""},{"dropping-particle":"","family":"Sadique","given":"Zia","non-dropping-particle":"","parse-names":false,"suffix":""}],"container-title":"Value in Health","id":"ITEM-1","issue":"10","issued":{"date-parts":[["2020","10","1"]]},"page":"1316-1323","publisher":"Elsevier Ltd","title":"Costs of Early Invasive Breast Cancer in England Using National Patient-Level Data","type":"article-journal","volume":"23"},"uris":["http://www.mendeley.com/documents/?uuid=b4da2c7b-4068-3e4d-b3b4-df2c4d96103e"]}],"mendeley":{"formattedCitation":"[10]","plainTextFormattedCitation":"[10]","previouslyFormattedCitation":"[10]"},"properties":{"noteIndex":0},"schema":"https://github.com/citation-style-language/schema/raw/master/csl-citation.json"}</w:instrText>
      </w:r>
      <w:r w:rsidRPr="00043D45">
        <w:rPr>
          <w:rFonts w:ascii="Times New Roman" w:hAnsi="Times New Roman" w:cs="Times New Roman"/>
        </w:rPr>
        <w:fldChar w:fldCharType="separate"/>
      </w:r>
      <w:r w:rsidR="00ED1058" w:rsidRPr="00ED1058">
        <w:rPr>
          <w:rFonts w:ascii="Times New Roman" w:hAnsi="Times New Roman" w:cs="Times New Roman"/>
          <w:noProof/>
        </w:rPr>
        <w:t>[10]</w:t>
      </w:r>
      <w:r w:rsidRPr="00043D45">
        <w:rPr>
          <w:rFonts w:ascii="Times New Roman" w:hAnsi="Times New Roman" w:cs="Times New Roman"/>
        </w:rPr>
        <w:fldChar w:fldCharType="end"/>
      </w:r>
      <w:r w:rsidRPr="00043D45">
        <w:rPr>
          <w:rFonts w:ascii="Times New Roman" w:hAnsi="Times New Roman" w:cs="Times New Roman"/>
        </w:rPr>
        <w:t xml:space="preserve">. In addition, a second potentially relevant study was added based on the researchers knowledge of the literature base </w:t>
      </w:r>
      <w:r w:rsidRPr="00043D45">
        <w:rPr>
          <w:rFonts w:ascii="Times New Roman" w:hAnsi="Times New Roman" w:cs="Times New Roman"/>
        </w:rPr>
        <w:fldChar w:fldCharType="begin" w:fldLock="1"/>
      </w:r>
      <w:r w:rsidR="002B68CF">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[11]","plainTextFormattedCitation":"[11]","previouslyFormattedCitation":"[11]"},"properties":{"noteIndex":0},"schema":"https://github.com/citation-style-language/schema/raw/master/csl-citation.json"}</w:instrText>
      </w:r>
      <w:r w:rsidRPr="00043D45">
        <w:rPr>
          <w:rFonts w:ascii="Times New Roman" w:hAnsi="Times New Roman" w:cs="Times New Roman"/>
        </w:rPr>
        <w:fldChar w:fldCharType="separate"/>
      </w:r>
      <w:r w:rsidR="00ED1058" w:rsidRPr="00ED1058">
        <w:rPr>
          <w:rFonts w:ascii="Times New Roman" w:hAnsi="Times New Roman" w:cs="Times New Roman"/>
          <w:noProof/>
        </w:rPr>
        <w:t>[11]</w:t>
      </w:r>
      <w:r w:rsidRPr="00043D45">
        <w:rPr>
          <w:rFonts w:ascii="Times New Roman" w:hAnsi="Times New Roman" w:cs="Times New Roman"/>
        </w:rPr>
        <w:fldChar w:fldCharType="end"/>
      </w:r>
      <w:r w:rsidRPr="00043D45">
        <w:rPr>
          <w:rFonts w:ascii="Times New Roman" w:hAnsi="Times New Roman" w:cs="Times New Roman"/>
        </w:rPr>
        <w:t>. This study was missed by search used in the original systematic review as the abstract references that costs were broken down by “staging” rather than “stage”.</w:t>
      </w:r>
    </w:p>
    <w:p w:rsidR="00043D45" w:rsidRPr="00043D45" w:rsidRDefault="00043D45" w:rsidP="00043D45">
      <w:pPr>
        <w:rPr>
          <w:rFonts w:ascii="Times New Roman" w:hAnsi="Times New Roman" w:cs="Times New Roman"/>
        </w:rPr>
      </w:pPr>
    </w:p>
    <w:p w:rsidR="00043D45" w:rsidRPr="00043D45" w:rsidRDefault="00043D45" w:rsidP="00C81A9D">
      <w:pPr>
        <w:pStyle w:val="Heading4"/>
      </w:pPr>
      <w:r w:rsidRPr="00043D45">
        <w:t>Relevance of estimates from Laudicella et al. (2016)</w:t>
      </w:r>
    </w:p>
    <w:p w:rsidR="00043D45" w:rsidRPr="00043D45" w:rsidRDefault="00043D45" w:rsidP="00043D45">
      <w:pPr>
        <w:rPr>
          <w:rFonts w:ascii="Times New Roman" w:hAnsi="Times New Roman" w:cs="Times New Roman"/>
        </w:rPr>
      </w:pPr>
    </w:p>
    <w:p w:rsidR="00043D45" w:rsidRPr="00043D45" w:rsidRDefault="00043D45" w:rsidP="00043D45">
      <w:pPr>
        <w:rPr>
          <w:rFonts w:ascii="Times New Roman" w:hAnsi="Times New Roman" w:cs="Times New Roman"/>
        </w:rPr>
      </w:pPr>
      <w:r w:rsidRPr="00043D45">
        <w:rPr>
          <w:rFonts w:ascii="Times New Roman" w:hAnsi="Times New Roman" w:cs="Times New Roman"/>
        </w:rPr>
        <w:t xml:space="preserve">In 2016 Laudicella et al published a retrospective cohort study of the cost of treating all patients over the age of 18 with breast, colorectal, prostate and lung cancer in the UK. The authors used data from </w:t>
      </w:r>
      <w:r w:rsidRPr="00043D45">
        <w:rPr>
          <w:rFonts w:ascii="Times New Roman" w:hAnsi="Times New Roman" w:cs="Times New Roman"/>
        </w:rPr>
        <w:lastRenderedPageBreak/>
        <w:t>the National Cancer Data Repository combined with Hospital Episode Statistics to determine resource use of the patients and then applied costs using the National Schedule of Reference Costs. Costs are estimated for incidence and prevalence and broken down by a number of factors including age and cancer stage.</w:t>
      </w:r>
    </w:p>
    <w:p w:rsidR="00043D45" w:rsidRPr="00043D45" w:rsidRDefault="00043D45" w:rsidP="00043D45">
      <w:pPr>
        <w:rPr>
          <w:rFonts w:ascii="Times New Roman" w:hAnsi="Times New Roman" w:cs="Times New Roman"/>
        </w:rPr>
      </w:pPr>
    </w:p>
    <w:p w:rsidR="00043D45" w:rsidRPr="00043D45" w:rsidRDefault="00043D45" w:rsidP="00043D45">
      <w:pPr>
        <w:rPr>
          <w:rFonts w:ascii="Times New Roman" w:hAnsi="Times New Roman" w:cs="Times New Roman"/>
        </w:rPr>
      </w:pPr>
      <w:r w:rsidRPr="00043D45">
        <w:rPr>
          <w:rFonts w:ascii="Times New Roman" w:hAnsi="Times New Roman" w:cs="Times New Roman"/>
        </w:rPr>
        <w:t xml:space="preserve">There are a number of issues which limit the utility of the data in Laudicella et al. for updating the parameters in the model. Firstly, while the study was published in 2016, resource use was collected for patients diagnosed with cancer between 2001 and 2007. As such the data is still likely to be significantly out of data in terms of representing current treatment patterns for breast cancer. The use of only cancer registry data and hospital episode statistics means that the cost of primary care use is likely to be omitted. In addition, the costs are not compared to those experienced by patients without cancer and so do not represent the incremental costs of cancer. Finally, the cost of treating breast cancer is only broken down into stages 1 and 2 compared to stages 3 and 4. </w:t>
      </w:r>
    </w:p>
    <w:p w:rsidR="00043D45" w:rsidRPr="00043D45" w:rsidRDefault="00043D45" w:rsidP="00043D45">
      <w:pPr>
        <w:rPr>
          <w:rFonts w:ascii="Times New Roman" w:hAnsi="Times New Roman" w:cs="Times New Roman"/>
        </w:rPr>
      </w:pPr>
    </w:p>
    <w:p w:rsidR="00043D45" w:rsidRPr="00043D45" w:rsidRDefault="00043D45" w:rsidP="00C81A9D">
      <w:pPr>
        <w:pStyle w:val="Heading4"/>
      </w:pPr>
      <w:r w:rsidRPr="00043D45">
        <w:t>Relevance of estimates from Sun et al. (2020)</w:t>
      </w:r>
    </w:p>
    <w:p w:rsidR="00043D45" w:rsidRPr="00043D45" w:rsidRDefault="00043D45" w:rsidP="00043D45">
      <w:pPr>
        <w:rPr>
          <w:rFonts w:ascii="Times New Roman" w:hAnsi="Times New Roman" w:cs="Times New Roman"/>
        </w:rPr>
      </w:pPr>
    </w:p>
    <w:p w:rsidR="00043D45" w:rsidRPr="00043D45" w:rsidRDefault="00043D45" w:rsidP="00043D45">
      <w:pPr>
        <w:rPr>
          <w:rFonts w:ascii="Times New Roman" w:hAnsi="Times New Roman" w:cs="Times New Roman"/>
        </w:rPr>
      </w:pPr>
      <w:r w:rsidRPr="00043D45">
        <w:rPr>
          <w:rFonts w:ascii="Times New Roman" w:hAnsi="Times New Roman" w:cs="Times New Roman"/>
        </w:rPr>
        <w:t>In 2020, Sun et al published a study estimated the cost of treating women with early stage (I to IIIa) breast cancer in the UK NHS. This study used data from the National Audit of Breast Cancer in Older Patients project which contains information on cancer registrations linked to various datasets including Hospital Episode Statistics, Systematic Anti-Cancer Therapy (chemotherapy), and National Radio-therapy. NHS reference costs were used to assign costs to resource use. The included women were diagnosed with breast cancer between 2014 and 2015. Costs in the first year following diagnosis were estimated for each stage using a variety of generalised linear regression models with different link functions.</w:t>
      </w:r>
    </w:p>
    <w:p w:rsidR="00043D45" w:rsidRPr="00043D45" w:rsidRDefault="00043D45" w:rsidP="00043D45">
      <w:pPr>
        <w:rPr>
          <w:rFonts w:ascii="Times New Roman" w:hAnsi="Times New Roman" w:cs="Times New Roman"/>
        </w:rPr>
      </w:pPr>
    </w:p>
    <w:p w:rsidR="00043D45" w:rsidRDefault="00043D45" w:rsidP="00043D45">
      <w:pPr>
        <w:rPr>
          <w:rFonts w:ascii="Times New Roman" w:hAnsi="Times New Roman" w:cs="Times New Roman"/>
        </w:rPr>
      </w:pPr>
      <w:r w:rsidRPr="00043D45">
        <w:rPr>
          <w:rFonts w:ascii="Times New Roman" w:hAnsi="Times New Roman" w:cs="Times New Roman"/>
        </w:rPr>
        <w:t xml:space="preserve">The estimates produced by Sun et al also have limited utility as inputs for the model in this paper. Only first year costs following diagnosis were estimated whereas the model requires lifetime costs. The paper only investigates the cost of early stage cancer and therefore does not include stage IIIb or IV cancer. Data would have to be adapted to produce estimates of the cost by NPI category rather than by stage, Furthermore, no comparator group was used and the costs therefore do not represent the incremental cost of breast cancer compared to normal health care resource use. As in Laudicella et al. there is limited data on primary care resource use potentially leading to underestimates of treatment </w:t>
      </w:r>
    </w:p>
    <w:p w:rsidR="00043D45" w:rsidRDefault="00043D45" w:rsidP="00C81A9D">
      <w:pPr>
        <w:pStyle w:val="Heading4"/>
      </w:pPr>
    </w:p>
    <w:p w:rsidR="00043D45" w:rsidRDefault="00043D45" w:rsidP="00C81A9D">
      <w:pPr>
        <w:pStyle w:val="Heading4"/>
        <w:rPr>
          <w:b/>
        </w:rPr>
      </w:pPr>
      <w:r>
        <w:rPr>
          <w:b/>
        </w:rPr>
        <w:t>Choice of Costs for Inclusion in the Model</w:t>
      </w:r>
    </w:p>
    <w:p w:rsidR="00C81A9D" w:rsidRDefault="00C81A9D" w:rsidP="00043D45">
      <w:pPr>
        <w:rPr>
          <w:rFonts w:ascii="Times New Roman" w:hAnsi="Times New Roman" w:cs="Times New Roman"/>
          <w:b/>
        </w:rPr>
      </w:pPr>
    </w:p>
    <w:p w:rsidR="00043D45" w:rsidRDefault="00043D45" w:rsidP="00043D45">
      <w:pPr>
        <w:rPr>
          <w:rFonts w:ascii="Times New Roman" w:hAnsi="Times New Roman" w:cs="Times New Roman"/>
        </w:rPr>
      </w:pPr>
      <w:r>
        <w:rPr>
          <w:rFonts w:ascii="Times New Roman" w:hAnsi="Times New Roman" w:cs="Times New Roman"/>
        </w:rPr>
        <w:t xml:space="preserve">The cost estimates produced by Laudicella et al were chosen for inclusion in the model despite their limitations as they represent the most up to date costs of breast cancer in the UK. As the costs are reported by age, stage, and treatment year, the structure of the model was adapted to include the costs. The costs are read into the model in a table and the values inflated to 2021 levels. An exponential regression is then estimated in the model to predict a patient’s total cancer treatment cost given their age, stage of cancer, and the number of years they live with their cancer before dying. </w:t>
      </w:r>
    </w:p>
    <w:p w:rsidR="00043D45" w:rsidRDefault="00043D45" w:rsidP="00043D45">
      <w:pPr>
        <w:rPr>
          <w:rFonts w:ascii="Times New Roman" w:hAnsi="Times New Roman" w:cs="Times New Roman"/>
        </w:rPr>
      </w:pPr>
    </w:p>
    <w:p w:rsidR="00043D45" w:rsidRDefault="00043D45" w:rsidP="00043D45">
      <w:pPr>
        <w:rPr>
          <w:rFonts w:ascii="Times New Roman" w:hAnsi="Times New Roman" w:cs="Times New Roman"/>
        </w:rPr>
      </w:pPr>
      <w:r>
        <w:rPr>
          <w:rFonts w:ascii="Times New Roman" w:hAnsi="Times New Roman" w:cs="Times New Roman"/>
        </w:rPr>
        <w:lastRenderedPageBreak/>
        <w:t xml:space="preserve">When a simulated patient in the model is diagnosed with cancer, their age, stage of cancer and time until death are entered into the model and a predicted total cancer treatment cost assigned. This value is then discounted according to the current year in the model. </w:t>
      </w:r>
    </w:p>
    <w:p w:rsidR="00255638" w:rsidRDefault="00043D45" w:rsidP="00043D45">
      <w:pPr>
        <w:rPr>
          <w:rFonts w:ascii="Times New Roman" w:hAnsi="Times New Roman" w:cs="Times New Roman"/>
        </w:rPr>
      </w:pPr>
      <w:r>
        <w:rPr>
          <w:rFonts w:ascii="Times New Roman" w:hAnsi="Times New Roman" w:cs="Times New Roman"/>
        </w:rPr>
        <w:t xml:space="preserve">Cancer screening provide value by </w:t>
      </w:r>
      <w:r w:rsidR="00EB405D">
        <w:rPr>
          <w:rFonts w:ascii="Times New Roman" w:hAnsi="Times New Roman" w:cs="Times New Roman"/>
        </w:rPr>
        <w:t xml:space="preserve">ensuring cancer is diagnosed at an earlier stage, age, or both, resulting in lower treatment costs for the patient. </w:t>
      </w:r>
    </w:p>
    <w:p w:rsidR="00255638" w:rsidRDefault="00255638" w:rsidP="00043D45">
      <w:pPr>
        <w:rPr>
          <w:rFonts w:ascii="Times New Roman" w:hAnsi="Times New Roman" w:cs="Times New Roman"/>
        </w:rPr>
      </w:pPr>
    </w:p>
    <w:p w:rsidR="00255638" w:rsidRDefault="00C81A9D" w:rsidP="00C81A9D">
      <w:pPr>
        <w:pStyle w:val="Heading2"/>
      </w:pPr>
      <w:r>
        <w:t>The Costs of Treating Ductal Carcinoma in-S</w:t>
      </w:r>
      <w:r w:rsidR="00255638">
        <w:t>itu</w:t>
      </w:r>
    </w:p>
    <w:p w:rsidR="00255638" w:rsidRDefault="00255638" w:rsidP="00043D45">
      <w:pPr>
        <w:rPr>
          <w:rFonts w:ascii="Times New Roman" w:hAnsi="Times New Roman" w:cs="Times New Roman"/>
          <w:b/>
          <w:u w:val="single"/>
        </w:rPr>
      </w:pPr>
    </w:p>
    <w:p w:rsidR="00156509" w:rsidRDefault="00255638" w:rsidP="00043D45">
      <w:pPr>
        <w:rPr>
          <w:rFonts w:ascii="Times New Roman" w:hAnsi="Times New Roman" w:cs="Times New Roman"/>
        </w:rPr>
      </w:pPr>
      <w:r>
        <w:rPr>
          <w:rFonts w:ascii="Times New Roman" w:hAnsi="Times New Roman" w:cs="Times New Roman"/>
        </w:rPr>
        <w:t>No costs for treating DCIS were provided in Laudicella et al. As such the costs included in the original early economic evaluation were inflated to 2021 values using the NHS cost inflation index</w:t>
      </w:r>
      <w:r w:rsidR="00ED1058">
        <w:rPr>
          <w:rFonts w:ascii="Times New Roman" w:hAnsi="Times New Roman" w:cs="Times New Roman"/>
        </w:rPr>
        <w:t xml:space="preserve"> </w:t>
      </w:r>
      <w:r w:rsidR="00ED1058">
        <w:rPr>
          <w:rFonts w:ascii="Times New Roman" w:hAnsi="Times New Roman" w:cs="Times New Roman"/>
        </w:rPr>
        <w:fldChar w:fldCharType="begin" w:fldLock="1"/>
      </w:r>
      <w:r w:rsidR="002B68CF">
        <w:rPr>
          <w:rFonts w:ascii="Times New Roman" w:hAnsi="Times New Roman" w:cs="Times New Roman"/>
        </w:rPr>
        <w:instrText>ADDIN CSL_CITATION {"citationItems":[{"id":"ITEM-1","itemData":{"DOI":"10.22024/UniKent%2F01.02.84818","ISBN":"9781911353126","author":[{"dropping-particle":"","family":"Jones","given":"Karen","non-dropping-particle":"","parse-names":false,"suffix":""},{"dropping-particle":"","family":"Burns","given":"Amanda","non-dropping-particle":"","parse-names":false,"suffix":""}],"id":"ITEM-1","issued":{"date-parts":[["2021"]]},"publisher-place":"Canterbury","title":"Unit Costs of Health and Social Care","type":"report"},"uris":["http://www.mendeley.com/documents/?uuid=23216382-274a-3098-9bb9-951016f6bd58"]}],"mendeley":{"formattedCitation":"[7]","plainTextFormattedCitation":"[7]","previouslyFormattedCitation":"[7]"},"properties":{"noteIndex":0},"schema":"https://github.com/citation-style-language/schema/raw/master/csl-citation.json"}</w:instrText>
      </w:r>
      <w:r w:rsidR="00ED1058">
        <w:rPr>
          <w:rFonts w:ascii="Times New Roman" w:hAnsi="Times New Roman" w:cs="Times New Roman"/>
        </w:rPr>
        <w:fldChar w:fldCharType="separate"/>
      </w:r>
      <w:r w:rsidR="00ED1058" w:rsidRPr="00ED1058">
        <w:rPr>
          <w:rFonts w:ascii="Times New Roman" w:hAnsi="Times New Roman" w:cs="Times New Roman"/>
          <w:noProof/>
        </w:rPr>
        <w:t>[7]</w:t>
      </w:r>
      <w:r w:rsidR="00ED1058">
        <w:rPr>
          <w:rFonts w:ascii="Times New Roman" w:hAnsi="Times New Roman" w:cs="Times New Roman"/>
        </w:rPr>
        <w:fldChar w:fldCharType="end"/>
      </w:r>
      <w:r>
        <w:rPr>
          <w:rFonts w:ascii="Times New Roman" w:hAnsi="Times New Roman" w:cs="Times New Roman"/>
        </w:rPr>
        <w:t>.</w:t>
      </w:r>
      <w:r w:rsidR="00EB405D">
        <w:rPr>
          <w:rFonts w:ascii="Times New Roman" w:hAnsi="Times New Roman" w:cs="Times New Roman"/>
        </w:rPr>
        <w:t xml:space="preserve"> </w:t>
      </w:r>
    </w:p>
    <w:p w:rsidR="00156509" w:rsidRDefault="00156509" w:rsidP="00043D45">
      <w:pPr>
        <w:rPr>
          <w:rFonts w:ascii="Times New Roman" w:hAnsi="Times New Roman" w:cs="Times New Roman"/>
        </w:rPr>
      </w:pPr>
    </w:p>
    <w:p w:rsidR="002B68CF" w:rsidRDefault="002B68CF" w:rsidP="002B68CF">
      <w:pPr>
        <w:pStyle w:val="Heading2"/>
      </w:pPr>
      <w:r>
        <w:t>Screening and Diagnosis</w:t>
      </w:r>
    </w:p>
    <w:p w:rsidR="002B68CF" w:rsidRDefault="002B68CF" w:rsidP="002B68CF"/>
    <w:p w:rsidR="002B68CF" w:rsidRDefault="002B68CF" w:rsidP="002B68CF">
      <w:pPr>
        <w:rPr>
          <w:rFonts w:ascii="Times New Roman" w:hAnsi="Times New Roman" w:cs="Times New Roman"/>
        </w:rPr>
      </w:pPr>
      <w:r w:rsidRPr="002B68CF">
        <w:rPr>
          <w:rFonts w:ascii="Times New Roman" w:hAnsi="Times New Roman" w:cs="Times New Roman"/>
        </w:rPr>
        <w:t xml:space="preserve">The costs of biopsy, ultrasound screening and MRI screening were taken from those reported in the NHS national reference costs </w:t>
      </w:r>
      <w:r w:rsidRPr="002B68CF">
        <w:rPr>
          <w:rFonts w:ascii="Times New Roman" w:hAnsi="Times New Roman" w:cs="Times New Roman"/>
        </w:rPr>
        <w:fldChar w:fldCharType="begin" w:fldLock="1"/>
      </w:r>
      <w:r w:rsidRPr="002B68CF">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[8]","plainTextFormattedCitation":"[8]"},"properties":{"noteIndex":0},"schema":"https://github.com/citation-style-language/schema/raw/master/csl-citation.json"}</w:instrText>
      </w:r>
      <w:r w:rsidRPr="002B68CF">
        <w:rPr>
          <w:rFonts w:ascii="Times New Roman" w:hAnsi="Times New Roman" w:cs="Times New Roman"/>
        </w:rPr>
        <w:fldChar w:fldCharType="separate"/>
      </w:r>
      <w:r w:rsidRPr="002B68CF">
        <w:rPr>
          <w:rFonts w:ascii="Times New Roman" w:hAnsi="Times New Roman" w:cs="Times New Roman"/>
          <w:noProof/>
        </w:rPr>
        <w:t>[8]</w:t>
      </w:r>
      <w:r w:rsidRPr="002B68CF">
        <w:rPr>
          <w:rFonts w:ascii="Times New Roman" w:hAnsi="Times New Roman" w:cs="Times New Roman"/>
        </w:rPr>
        <w:fldChar w:fldCharType="end"/>
      </w:r>
      <w:r w:rsidRPr="002B68CF">
        <w:rPr>
          <w:rFonts w:ascii="Times New Roman" w:hAnsi="Times New Roman" w:cs="Times New Roman"/>
        </w:rPr>
        <w:t xml:space="preserve">. The cost of follow-up was inflated from the early economic evaluation using the NHS inflation index. </w:t>
      </w:r>
    </w:p>
    <w:p w:rsidR="002B68CF" w:rsidRDefault="002B68CF" w:rsidP="002B68CF">
      <w:pPr>
        <w:rPr>
          <w:rFonts w:ascii="Times New Roman" w:hAnsi="Times New Roman" w:cs="Times New Roman"/>
        </w:rPr>
      </w:pPr>
    </w:p>
    <w:p w:rsidR="002B68CF" w:rsidRPr="002B68CF" w:rsidRDefault="002B68CF" w:rsidP="002B68CF">
      <w:pPr>
        <w:rPr>
          <w:rFonts w:ascii="Times New Roman" w:hAnsi="Times New Roman" w:cs="Times New Roman"/>
        </w:rPr>
      </w:pPr>
      <w:r>
        <w:rPr>
          <w:rFonts w:ascii="Times New Roman" w:hAnsi="Times New Roman" w:cs="Times New Roman"/>
        </w:rPr>
        <w:t>The cost of mammography screening is no longer reported in reference costs and existing values are significantly out of date. As such the authors used pragmatic assumptions, guided by input from consultant medical oncologists, to estimate the cost of mammography using available cost data. The cost of the mammogram itself was assumed to be equal to a plain film X-Ray (£29.50: £2021) and required 10 minutes of radiographer time (£9) and 5 minutes each for two consultant radiologists to read the film (£20.50). It was assumed that one invitation letter and one results letter would be required (£0.12 each) and both would be posted second class (£0.66 each). The total cost was estimated to be £60.56.</w:t>
      </w:r>
      <w:r w:rsidR="002E1704">
        <w:rPr>
          <w:rFonts w:ascii="Times New Roman" w:hAnsi="Times New Roman" w:cs="Times New Roman"/>
        </w:rPr>
        <w:t xml:space="preserve"> The authors recommend that a more robust microcosting study is conducted to estimate the cost of mammography to provide more accurate cost estimates. </w:t>
      </w:r>
      <w:bookmarkStart w:id="0" w:name="_GoBack"/>
      <w:bookmarkEnd w:id="0"/>
    </w:p>
    <w:p w:rsidR="00043D45" w:rsidRDefault="00043D45" w:rsidP="00043D45">
      <w:pPr>
        <w:rPr>
          <w:rFonts w:ascii="Times New Roman" w:hAnsi="Times New Roman" w:cs="Times New Roman"/>
        </w:rPr>
      </w:pPr>
      <w:r>
        <w:rPr>
          <w:rFonts w:ascii="Times New Roman" w:hAnsi="Times New Roman" w:cs="Times New Roman"/>
        </w:rPr>
        <w:br w:type="page"/>
      </w:r>
    </w:p>
    <w:p w:rsidR="00043D45" w:rsidRPr="00043D45" w:rsidRDefault="00043D45" w:rsidP="005F2B54">
      <w:pPr>
        <w:rPr>
          <w:rFonts w:ascii="Times New Roman" w:hAnsi="Times New Roman" w:cs="Times New Roman"/>
        </w:rPr>
      </w:pPr>
    </w:p>
    <w:p w:rsidR="00210759" w:rsidRDefault="00210759" w:rsidP="005F2B54">
      <w:pPr>
        <w:rPr>
          <w:rFonts w:ascii="Times New Roman" w:hAnsi="Times New Roman" w:cs="Times New Roman"/>
        </w:rPr>
      </w:pPr>
    </w:p>
    <w:p w:rsidR="005F2B54" w:rsidRDefault="005F2B54" w:rsidP="00152EBC">
      <w:pPr>
        <w:pStyle w:val="Heading1"/>
      </w:pPr>
      <w:r>
        <w:t>References</w:t>
      </w:r>
    </w:p>
    <w:p w:rsidR="005F2B54" w:rsidRDefault="005F2B54" w:rsidP="005F2B54">
      <w:pPr>
        <w:rPr>
          <w:rFonts w:ascii="Times New Roman" w:hAnsi="Times New Roman" w:cs="Times New Roman"/>
        </w:rPr>
      </w:pPr>
    </w:p>
    <w:p w:rsidR="002B68CF" w:rsidRPr="002B68CF" w:rsidRDefault="005F2B54" w:rsidP="002B68CF">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2B68CF" w:rsidRPr="002B68CF">
        <w:rPr>
          <w:rFonts w:ascii="Times New Roman" w:hAnsi="Times New Roman" w:cs="Times New Roman"/>
          <w:noProof/>
          <w:szCs w:val="24"/>
        </w:rPr>
        <w:t>[1]</w:t>
      </w:r>
      <w:r w:rsidR="002B68CF" w:rsidRPr="002B68CF">
        <w:rPr>
          <w:rFonts w:ascii="Times New Roman" w:hAnsi="Times New Roman" w:cs="Times New Roman"/>
          <w:noProof/>
          <w:szCs w:val="24"/>
        </w:rPr>
        <w:tab/>
        <w:t>M. Lidgren, N. Wilking, B. Jönsson, C. Rehnberg, Health related quality of life in different states of breast cancer, Qual. Life Res. 2007 166. 16 (2007) 1073–1081. https://doi.org/10.1007/S11136-007-9202-8.</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[2]</w:t>
      </w:r>
      <w:r w:rsidRPr="002B68CF">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[3]</w:t>
      </w:r>
      <w:r w:rsidRPr="002B68CF">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[4]</w:t>
      </w:r>
      <w:r w:rsidRPr="002B68CF">
        <w:rPr>
          <w:rFonts w:ascii="Times New Roman" w:hAnsi="Times New Roman" w:cs="Times New Roman"/>
          <w:noProof/>
          <w:szCs w:val="24"/>
        </w:rPr>
        <w:tab/>
        <w:t>H. Naik, D. Howell, S. Su, • Xin Qiu, • M Catherine Brown, A. Vennettilli, M. Irwin, V. Pat, H. Solomon, T. Wang, H. Hon, • Lawson Eng, M. Mahler, • Henry Thai, V. Ho, W. Xu, • Soo, J. Seung, • Nicole Mittmann, G. Liu, EQ-5D Health Utility Scores: Data from a Comprehensive Canadian Cancer Centre, Patient - Patient-Centered Outcomes Res. 10 (2017) 105–115. https://doi.org/10.1007/s40271-016-0190-z.</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[5]</w:t>
      </w:r>
      <w:r w:rsidRPr="002B68CF">
        <w:rPr>
          <w:rFonts w:ascii="Times New Roman" w:hAnsi="Times New Roman" w:cs="Times New Roman"/>
          <w:noProof/>
          <w:szCs w:val="24"/>
        </w:rPr>
        <w:tab/>
        <w:t>M. Rautalin, N. Färkkilä, H. Sintonen, T. Saarto, K. Taari, T. Jahkola, R.P. Roine, Health-related quality of life in different states of breast cancer - comparing different instruments, Acta Oncol. 57 (2018) 622–628. https://doi.org/10.1080/0284186X.2017.1400683.</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[6]</w:t>
      </w:r>
      <w:r w:rsidRPr="002B68CF">
        <w:rPr>
          <w:rFonts w:ascii="Times New Roman" w:hAnsi="Times New Roman" w:cs="Times New Roman"/>
          <w:noProof/>
          <w:szCs w:val="24"/>
        </w:rPr>
        <w:tab/>
        <w:t>D.P. French, S. Astley, S. Astley, A.R. Brentnall, J. Cuzick, R. Dobrashian, S.W. Duffy, L.S. Gorman, L.S. Gorman, E.F. Harkness, E.F. Harkness, E.F. Harkness, F. Harrison, M. Harvie, M. Harvie, M. Harvie, A. Howell, A. Howell, A. Howell, A. Howell, A. Jerrison, M. Machin, A.J. Maxwell, A.J. Maxwell, A.J. Maxwell, L. McWilliams, L. McWilliams, K. Payne, N. Qureshi, H. Ruane, S. Sampson, P. Stavrinos, E. Thorpe, F. Ulph, F. Ulph, T. Van Staa, V. Woof, D.G. Evans, What are the benefits and harms of risk stratified screening as part of the NHS breast screening Programme? Study protocol for a multi-site non-randomised comparison of BC-predict versus usual screening (NCT04359420), BMC Cancer. 20 (2020) 1–14. https://doi.org/10.1186/S12885-020-07054-2/TABLES/1.</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[7]</w:t>
      </w:r>
      <w:r w:rsidRPr="002B68CF">
        <w:rPr>
          <w:rFonts w:ascii="Times New Roman" w:hAnsi="Times New Roman" w:cs="Times New Roman"/>
          <w:noProof/>
          <w:szCs w:val="24"/>
        </w:rPr>
        <w:tab/>
        <w:t>K. Jones, A. Burns, Unit Costs of Health and Social Care, Canterbury, 2021. https://doi.org/10.22024/UniKent%2F01.02.84818.</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[8]</w:t>
      </w:r>
      <w:r w:rsidRPr="002B68CF">
        <w:rPr>
          <w:rFonts w:ascii="Times New Roman" w:hAnsi="Times New Roman" w:cs="Times New Roman"/>
          <w:noProof/>
          <w:szCs w:val="24"/>
        </w:rPr>
        <w:tab/>
        <w:t>NHS England, 2021/22 National Tariff Payment System, 2022. https://www.england.nhs.uk/publication/national-tariff-payment-system-documents-annexes-and-supporting-documents/.</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[9]</w:t>
      </w:r>
      <w:r w:rsidRPr="002B68CF">
        <w:rPr>
          <w:rFonts w:ascii="Times New Roman" w:hAnsi="Times New Roman" w:cs="Times New Roman"/>
          <w:noProof/>
          <w:szCs w:val="24"/>
        </w:rPr>
        <w:tab/>
        <w:t>L. Sun, R. Legood, I. Dos-Santos-Silva, S.M. Gaiha, Z. Sadique, Global treatment costs of breast cancer by stage: A systematic review, PLoS One. 13 (2018) 1–14. https://doi.org/10.1371/journal.pone.0207993.</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szCs w:val="24"/>
        </w:rPr>
      </w:pPr>
      <w:r w:rsidRPr="002B68CF">
        <w:rPr>
          <w:rFonts w:ascii="Times New Roman" w:hAnsi="Times New Roman" w:cs="Times New Roman"/>
          <w:noProof/>
          <w:szCs w:val="24"/>
        </w:rPr>
        <w:t>[10]</w:t>
      </w:r>
      <w:r w:rsidRPr="002B68CF">
        <w:rPr>
          <w:rFonts w:ascii="Times New Roman" w:hAnsi="Times New Roman" w:cs="Times New Roman"/>
          <w:noProof/>
          <w:szCs w:val="24"/>
        </w:rPr>
        <w:tab/>
        <w:t>L. Sun, D. Cromwell, D. Dodwell, K. Horgan, M.R. Gannon, J. Medina, M. Pennington, R. Legood, I. dos-Santos-Silva, Z. Sadique, Costs of Early Invasive Breast Cancer in England Using National Patient-Level Data, Value Heal. 23 (2020) 1316–1323. https://doi.org/10.1016/J.JVAL.2020.05.013/ATTACHMENT/88C83E2C-CFE3-4C38-B6D7-3E55D775C874/MMC1.DOCX.</w:t>
      </w:r>
    </w:p>
    <w:p w:rsidR="002B68CF" w:rsidRPr="002B68CF" w:rsidRDefault="002B68CF" w:rsidP="002B68CF">
      <w:pPr>
        <w:widowControl w:val="0"/>
        <w:autoSpaceDE w:val="0"/>
        <w:autoSpaceDN w:val="0"/>
        <w:adjustRightInd w:val="0"/>
        <w:spacing w:line="240" w:lineRule="auto"/>
        <w:ind w:left="640" w:hanging="640"/>
        <w:rPr>
          <w:rFonts w:ascii="Times New Roman" w:hAnsi="Times New Roman" w:cs="Times New Roman"/>
          <w:noProof/>
        </w:rPr>
      </w:pPr>
      <w:r w:rsidRPr="002B68CF">
        <w:rPr>
          <w:rFonts w:ascii="Times New Roman" w:hAnsi="Times New Roman" w:cs="Times New Roman"/>
          <w:noProof/>
          <w:szCs w:val="24"/>
        </w:rPr>
        <w:t>[11]</w:t>
      </w:r>
      <w:r w:rsidRPr="002B68CF">
        <w:rPr>
          <w:rFonts w:ascii="Times New Roman" w:hAnsi="Times New Roman" w:cs="Times New Roman"/>
          <w:noProof/>
          <w:szCs w:val="24"/>
        </w:rPr>
        <w:tab/>
        <w:t xml:space="preserve">M. Laudicella, B. Walsh, E. Burns, P.C. Smith, Cost of care for cancer patients in England: </w:t>
      </w:r>
      <w:r w:rsidRPr="002B68CF">
        <w:rPr>
          <w:rFonts w:ascii="Times New Roman" w:hAnsi="Times New Roman" w:cs="Times New Roman"/>
          <w:noProof/>
          <w:szCs w:val="24"/>
        </w:rPr>
        <w:lastRenderedPageBreak/>
        <w:t>evidence from population-based patient-level data, Br. J. Cancer. 114 (2016) 1286–1292. https://doi.org/10.1038/BJC.2016.77.</w:t>
      </w:r>
    </w:p>
    <w:p w:rsidR="005F2B54" w:rsidRPr="005F2B54" w:rsidRDefault="005F2B54" w:rsidP="005F2B54">
      <w:pPr>
        <w:rPr>
          <w:rFonts w:ascii="Times New Roman" w:hAnsi="Times New Roman" w:cs="Times New Roman"/>
        </w:rPr>
      </w:pPr>
      <w:r>
        <w:rPr>
          <w:rFonts w:ascii="Times New Roman" w:hAnsi="Times New Roman" w:cs="Times New Roman"/>
        </w:rPr>
        <w:fldChar w:fldCharType="end"/>
      </w:r>
    </w:p>
    <w:sectPr w:rsidR="005F2B54" w:rsidRPr="005F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54"/>
    <w:rsid w:val="00043D45"/>
    <w:rsid w:val="00152EBC"/>
    <w:rsid w:val="00156509"/>
    <w:rsid w:val="00210759"/>
    <w:rsid w:val="00255638"/>
    <w:rsid w:val="002B68CF"/>
    <w:rsid w:val="002E1704"/>
    <w:rsid w:val="003C3D5F"/>
    <w:rsid w:val="003E73BE"/>
    <w:rsid w:val="0059215D"/>
    <w:rsid w:val="005F2B54"/>
    <w:rsid w:val="007C5531"/>
    <w:rsid w:val="00981436"/>
    <w:rsid w:val="00C81A9D"/>
    <w:rsid w:val="00CC5969"/>
    <w:rsid w:val="00EB405D"/>
    <w:rsid w:val="00ED1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7058"/>
  <w15:chartTrackingRefBased/>
  <w15:docId w15:val="{E42B7049-CB56-46B1-B6D1-AA1CF7AA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1A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1A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3D45"/>
    <w:rPr>
      <w:sz w:val="16"/>
      <w:szCs w:val="16"/>
    </w:rPr>
  </w:style>
  <w:style w:type="paragraph" w:styleId="CommentText">
    <w:name w:val="annotation text"/>
    <w:basedOn w:val="Normal"/>
    <w:link w:val="CommentTextChar"/>
    <w:uiPriority w:val="99"/>
    <w:semiHidden/>
    <w:unhideWhenUsed/>
    <w:rsid w:val="00043D45"/>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043D45"/>
    <w:rPr>
      <w:rFonts w:ascii="Times New Roman" w:hAnsi="Times New Roman"/>
      <w:sz w:val="20"/>
      <w:szCs w:val="20"/>
    </w:rPr>
  </w:style>
  <w:style w:type="paragraph" w:styleId="BalloonText">
    <w:name w:val="Balloon Text"/>
    <w:basedOn w:val="Normal"/>
    <w:link w:val="BalloonTextChar"/>
    <w:uiPriority w:val="99"/>
    <w:semiHidden/>
    <w:unhideWhenUsed/>
    <w:rsid w:val="00043D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45"/>
    <w:rPr>
      <w:rFonts w:ascii="Segoe UI" w:hAnsi="Segoe UI" w:cs="Segoe UI"/>
      <w:sz w:val="18"/>
      <w:szCs w:val="18"/>
    </w:rPr>
  </w:style>
  <w:style w:type="character" w:customStyle="1" w:styleId="Heading1Char">
    <w:name w:val="Heading 1 Char"/>
    <w:basedOn w:val="DefaultParagraphFont"/>
    <w:link w:val="Heading1"/>
    <w:uiPriority w:val="9"/>
    <w:rsid w:val="00C81A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1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1A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1A9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8445</Words>
  <Characters>48143</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12</cp:revision>
  <dcterms:created xsi:type="dcterms:W3CDTF">2022-08-25T09:23:00Z</dcterms:created>
  <dcterms:modified xsi:type="dcterms:W3CDTF">2022-08-25T11:22:00Z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http://www.zotero.org/styles/patient-education-and-counseling</vt:lpwstr>
  </property>
  <property fmtid="{D5CDD505-2E9C-101B-9397-08002B2CF9AE}" pid="24" name="Mendeley Unique User Id_1">
    <vt:lpwstr>82604563-cd4a-3833-a654-4d96638c2403</vt:lpwstr>
  </property>
</Properties>
</file>