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49" w:rsidRPr="00F63749" w:rsidRDefault="00F63749" w:rsidP="00F63749">
      <w:pPr>
        <w:shd w:val="clear" w:color="auto" w:fill="FFFFFF"/>
        <w:spacing w:before="100" w:beforeAutospacing="1" w:after="100" w:afterAutospacing="1" w:line="240" w:lineRule="auto"/>
        <w:outlineLvl w:val="0"/>
        <w:rPr>
          <w:rFonts w:ascii="Segoe UI" w:eastAsia="Times New Roman" w:hAnsi="Segoe UI" w:cs="Segoe UI"/>
          <w:b/>
          <w:bCs/>
          <w:color w:val="212121"/>
          <w:kern w:val="36"/>
          <w:sz w:val="48"/>
          <w:szCs w:val="48"/>
          <w:lang w:eastAsia="en-GB"/>
        </w:rPr>
      </w:pPr>
      <w:r w:rsidRPr="00F63749">
        <w:rPr>
          <w:rFonts w:ascii="Segoe UI" w:eastAsia="Times New Roman" w:hAnsi="Segoe UI" w:cs="Segoe UI"/>
          <w:b/>
          <w:bCs/>
          <w:color w:val="212121"/>
          <w:kern w:val="36"/>
          <w:sz w:val="48"/>
          <w:szCs w:val="48"/>
          <w:shd w:val="clear" w:color="auto" w:fill="FFFFFF"/>
          <w:lang w:eastAsia="en-GB"/>
        </w:rPr>
        <w:t>Brief</w:t>
      </w:r>
    </w:p>
    <w:p w:rsidR="00F63749" w:rsidRPr="00F63749" w:rsidRDefault="00F63749" w:rsidP="00F63749">
      <w:p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shd w:val="clear" w:color="auto" w:fill="FFFFFF"/>
          <w:lang w:eastAsia="en-GB"/>
        </w:rPr>
        <w:t>For the first part of the project you will have to analyze a variety of physics games, both new and old, and pin-point what physics concepts can be turned into a fun gameplay mechanics and how to do it. For this topic you should both search for reference articles on the internet as well as perform analyses on gameplay mechanics found in today’s games.</w:t>
      </w:r>
    </w:p>
    <w:p w:rsidR="00F63749" w:rsidRPr="00F63749" w:rsidRDefault="00F63749" w:rsidP="00F63749">
      <w:p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shd w:val="clear" w:color="auto" w:fill="FFFFFF"/>
          <w:lang w:eastAsia="en-GB"/>
        </w:rPr>
        <w:t>You should keep in mind why physics are such a fertile ground for gameplay: even when the game goals, controls and interface are simple and clear (so, </w:t>
      </w:r>
      <w:r w:rsidRPr="00F63749">
        <w:rPr>
          <w:rFonts w:ascii="Calibri Light" w:eastAsia="Times New Roman" w:hAnsi="Calibri Light" w:cs="Segoe UI"/>
          <w:b/>
          <w:bCs/>
          <w:color w:val="212121"/>
          <w:sz w:val="24"/>
          <w:szCs w:val="24"/>
          <w:shd w:val="clear" w:color="auto" w:fill="FFFFFF"/>
          <w:lang w:eastAsia="en-GB"/>
        </w:rPr>
        <w:t>easy to learn</w:t>
      </w:r>
      <w:r w:rsidRPr="00F63749">
        <w:rPr>
          <w:rFonts w:ascii="Calibri Light" w:eastAsia="Times New Roman" w:hAnsi="Calibri Light" w:cs="Segoe UI"/>
          <w:color w:val="212121"/>
          <w:sz w:val="24"/>
          <w:szCs w:val="24"/>
          <w:shd w:val="clear" w:color="auto" w:fill="FFFFFF"/>
          <w:lang w:eastAsia="en-GB"/>
        </w:rPr>
        <w:t>), the game remains </w:t>
      </w:r>
      <w:r w:rsidRPr="00F63749">
        <w:rPr>
          <w:rFonts w:ascii="Calibri Light" w:eastAsia="Times New Roman" w:hAnsi="Calibri Light" w:cs="Segoe UI"/>
          <w:b/>
          <w:bCs/>
          <w:color w:val="212121"/>
          <w:sz w:val="24"/>
          <w:szCs w:val="24"/>
          <w:shd w:val="clear" w:color="auto" w:fill="FFFFFF"/>
          <w:lang w:eastAsia="en-GB"/>
        </w:rPr>
        <w:t>hard to master</w:t>
      </w:r>
      <w:r w:rsidRPr="00F63749">
        <w:rPr>
          <w:rFonts w:ascii="Calibri Light" w:eastAsia="Times New Roman" w:hAnsi="Calibri Light" w:cs="Segoe UI"/>
          <w:color w:val="212121"/>
          <w:sz w:val="24"/>
          <w:szCs w:val="24"/>
          <w:shd w:val="clear" w:color="auto" w:fill="FFFFFF"/>
          <w:lang w:eastAsia="en-GB"/>
        </w:rPr>
        <w:t>, as the physics ensure that even small variations in input can lead to different results. Also, because the physics drive the action, the same exact game state doesn’t appear very often and can’t simply be learned by rote.</w:t>
      </w:r>
    </w:p>
    <w:p w:rsidR="00F63749" w:rsidRPr="00F63749" w:rsidRDefault="00F63749" w:rsidP="00F63749">
      <w:p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shd w:val="clear" w:color="auto" w:fill="FFFFFF"/>
          <w:lang w:eastAsia="en-GB"/>
        </w:rPr>
        <w:t>Based upon your conclusions, you will then start designing your own adversarial physics game and implement it for PC or a mobile platform of your choosing.</w:t>
      </w:r>
    </w:p>
    <w:p w:rsidR="00F63749" w:rsidRPr="00F63749" w:rsidRDefault="00F63749" w:rsidP="00F63749">
      <w:p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shd w:val="clear" w:color="auto" w:fill="FFFFFF"/>
          <w:lang w:eastAsia="en-GB"/>
        </w:rPr>
        <w:t>In your presentation of the theme you will be expected to provide the arguments leading you to your design choices and the conclusions of those arguments</w:t>
      </w:r>
    </w:p>
    <w:p w:rsidR="00F63749" w:rsidRPr="00F63749" w:rsidRDefault="00F63749" w:rsidP="00F63749">
      <w:pPr>
        <w:shd w:val="clear" w:color="auto" w:fill="FFFFFF"/>
        <w:spacing w:before="100" w:beforeAutospacing="1" w:after="100" w:afterAutospacing="1" w:line="240" w:lineRule="auto"/>
        <w:outlineLvl w:val="0"/>
        <w:rPr>
          <w:rFonts w:ascii="Segoe UI" w:eastAsia="Times New Roman" w:hAnsi="Segoe UI" w:cs="Segoe UI"/>
          <w:b/>
          <w:bCs/>
          <w:color w:val="212121"/>
          <w:kern w:val="36"/>
          <w:sz w:val="48"/>
          <w:szCs w:val="48"/>
          <w:lang w:eastAsia="en-GB"/>
        </w:rPr>
      </w:pPr>
      <w:r w:rsidRPr="00F63749">
        <w:rPr>
          <w:rFonts w:ascii="Segoe UI" w:eastAsia="Times New Roman" w:hAnsi="Segoe UI" w:cs="Segoe UI"/>
          <w:b/>
          <w:bCs/>
          <w:color w:val="212121"/>
          <w:kern w:val="36"/>
          <w:sz w:val="48"/>
          <w:szCs w:val="48"/>
          <w:shd w:val="clear" w:color="auto" w:fill="FFFFFF"/>
          <w:lang w:eastAsia="en-GB"/>
        </w:rPr>
        <w:t>Constraints</w:t>
      </w:r>
    </w:p>
    <w:p w:rsidR="00F63749" w:rsidRPr="00F63749" w:rsidRDefault="00F63749" w:rsidP="00F6374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lang w:eastAsia="en-GB"/>
        </w:rPr>
        <w:t>Game should be set in a 2D environment</w:t>
      </w:r>
    </w:p>
    <w:p w:rsidR="00F63749" w:rsidRPr="00F63749" w:rsidRDefault="00F63749" w:rsidP="00F6374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lang w:eastAsia="en-GB"/>
        </w:rPr>
        <w:t>Main mechanic from physics concepts (gravity, friction, time, buoyancy, etc.)</w:t>
      </w:r>
    </w:p>
    <w:p w:rsidR="00F63749" w:rsidRPr="00F63749" w:rsidRDefault="00F63749" w:rsidP="00F6374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lang w:eastAsia="en-GB"/>
        </w:rPr>
        <w:t>Adversarial – game must be played between two players either in real time or in turns</w:t>
      </w:r>
    </w:p>
    <w:p w:rsidR="00F63749" w:rsidRPr="00F63749" w:rsidRDefault="00F63749" w:rsidP="00F6374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lang w:eastAsia="en-GB"/>
        </w:rPr>
        <w:t>Played on a single device – either simultaneously (e.g. one player using a game controller and one using a keyboard) or by taking turns</w:t>
      </w:r>
    </w:p>
    <w:p w:rsidR="00F63749" w:rsidRPr="00F63749" w:rsidRDefault="00F63749" w:rsidP="00F6374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lang w:eastAsia="en-GB"/>
        </w:rPr>
        <w:t>Symmetric gameplay – players should have the same actions available to them</w:t>
      </w:r>
    </w:p>
    <w:p w:rsidR="00F63749" w:rsidRPr="00F63749" w:rsidRDefault="00F63749" w:rsidP="00F63749">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F63749">
        <w:rPr>
          <w:rFonts w:ascii="Calibri Light" w:eastAsia="Times New Roman" w:hAnsi="Calibri Light" w:cs="Segoe UI"/>
          <w:color w:val="212121"/>
          <w:sz w:val="24"/>
          <w:szCs w:val="24"/>
          <w:lang w:eastAsia="en-GB"/>
        </w:rPr>
        <w:t>Simple and intuitive rules – players should be able to understand the rules of your game with a maximum of 2-3 small sentences of description</w:t>
      </w:r>
    </w:p>
    <w:p w:rsidR="00F63749" w:rsidRPr="00F63749" w:rsidRDefault="00F63749" w:rsidP="00F63749">
      <w:pPr>
        <w:shd w:val="clear" w:color="auto" w:fill="FFFFFF"/>
        <w:spacing w:before="100" w:beforeAutospacing="1" w:after="100" w:afterAutospacing="1" w:line="240" w:lineRule="auto"/>
        <w:outlineLvl w:val="0"/>
        <w:rPr>
          <w:rFonts w:ascii="Segoe UI" w:eastAsia="Times New Roman" w:hAnsi="Segoe UI" w:cs="Segoe UI"/>
          <w:b/>
          <w:bCs/>
          <w:color w:val="212121"/>
          <w:kern w:val="36"/>
          <w:sz w:val="48"/>
          <w:szCs w:val="48"/>
          <w:lang w:eastAsia="en-GB"/>
        </w:rPr>
      </w:pPr>
      <w:r w:rsidRPr="00F63749">
        <w:rPr>
          <w:rFonts w:ascii="Segoe UI" w:eastAsia="Times New Roman" w:hAnsi="Segoe UI" w:cs="Segoe UI"/>
          <w:b/>
          <w:bCs/>
          <w:color w:val="212121"/>
          <w:kern w:val="36"/>
          <w:sz w:val="48"/>
          <w:szCs w:val="48"/>
          <w:shd w:val="clear" w:color="auto" w:fill="FFFFFF"/>
          <w:lang w:eastAsia="en-GB"/>
        </w:rPr>
        <w:t>Examples of games:</w:t>
      </w:r>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5" w:tgtFrame="_blank" w:history="1">
        <w:r w:rsidRPr="00F63749">
          <w:rPr>
            <w:rFonts w:ascii="Calibri Light" w:eastAsia="Times New Roman" w:hAnsi="Calibri Light" w:cs="Segoe UI"/>
            <w:color w:val="0000FF"/>
            <w:sz w:val="24"/>
            <w:szCs w:val="24"/>
            <w:u w:val="single"/>
            <w:lang w:eastAsia="en-GB"/>
          </w:rPr>
          <w:t>OLO</w:t>
        </w:r>
      </w:hyperlink>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6" w:tgtFrame="_blank" w:history="1">
        <w:r w:rsidRPr="00F63749">
          <w:rPr>
            <w:rFonts w:ascii="Calibri Light" w:eastAsia="Times New Roman" w:hAnsi="Calibri Light" w:cs="Segoe UI"/>
            <w:color w:val="0000FF"/>
            <w:sz w:val="24"/>
            <w:szCs w:val="24"/>
            <w:u w:val="single"/>
            <w:lang w:eastAsia="en-GB"/>
          </w:rPr>
          <w:t>Trials Fusion</w:t>
        </w:r>
      </w:hyperlink>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7" w:tgtFrame="_blank" w:history="1">
        <w:r w:rsidRPr="00F63749">
          <w:rPr>
            <w:rFonts w:ascii="Calibri Light" w:eastAsia="Times New Roman" w:hAnsi="Calibri Light" w:cs="Segoe UI"/>
            <w:color w:val="0000FF"/>
            <w:sz w:val="24"/>
            <w:szCs w:val="24"/>
            <w:u w:val="single"/>
            <w:lang w:eastAsia="en-GB"/>
          </w:rPr>
          <w:t>Rocket League</w:t>
        </w:r>
      </w:hyperlink>
      <w:r w:rsidRPr="00F63749">
        <w:rPr>
          <w:rFonts w:ascii="Calibri Light" w:eastAsia="Times New Roman" w:hAnsi="Calibri Light" w:cs="Segoe UI"/>
          <w:color w:val="212121"/>
          <w:sz w:val="24"/>
          <w:szCs w:val="24"/>
          <w:lang w:eastAsia="en-GB"/>
        </w:rPr>
        <w:t> (Note: this is a 3D game, but still a good example of physics being the core of what makes the gameplay good. It’s simple to know what you want the ball to do, but far from easy to hit it in that exact way. The additional unpredictability and time pressure caused by the other players also contributes.)</w:t>
      </w:r>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8" w:tgtFrame="_blank" w:history="1">
        <w:r w:rsidRPr="00F63749">
          <w:rPr>
            <w:rFonts w:ascii="Calibri Light" w:eastAsia="Times New Roman" w:hAnsi="Calibri Light" w:cs="Segoe UI"/>
            <w:color w:val="0000FF"/>
            <w:sz w:val="24"/>
            <w:szCs w:val="24"/>
            <w:u w:val="single"/>
            <w:lang w:eastAsia="en-GB"/>
          </w:rPr>
          <w:t>Pocket Tanks</w:t>
        </w:r>
      </w:hyperlink>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9" w:tgtFrame="_blank" w:tooltip="World of Goo" w:history="1">
        <w:r w:rsidRPr="00F63749">
          <w:rPr>
            <w:rFonts w:ascii="Calibri Light" w:eastAsia="Times New Roman" w:hAnsi="Calibri Light" w:cs="Segoe UI"/>
            <w:color w:val="0000FF"/>
            <w:sz w:val="24"/>
            <w:szCs w:val="24"/>
            <w:u w:val="single"/>
            <w:lang w:eastAsia="en-GB"/>
          </w:rPr>
          <w:t>World of Goo</w:t>
        </w:r>
      </w:hyperlink>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10" w:tgtFrame="_blank" w:tooltip="Crayon Physics Deluxe" w:history="1">
        <w:r w:rsidRPr="00F63749">
          <w:rPr>
            <w:rFonts w:ascii="Calibri Light" w:eastAsia="Times New Roman" w:hAnsi="Calibri Light" w:cs="Segoe UI"/>
            <w:color w:val="0000FF"/>
            <w:sz w:val="24"/>
            <w:szCs w:val="24"/>
            <w:u w:val="single"/>
            <w:lang w:eastAsia="en-GB"/>
          </w:rPr>
          <w:t>Crayon Physics Deluxe</w:t>
        </w:r>
      </w:hyperlink>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11" w:tgtFrame="_blank" w:tooltip="Angry Birds" w:history="1">
        <w:r w:rsidRPr="00F63749">
          <w:rPr>
            <w:rFonts w:ascii="Calibri Light" w:eastAsia="Times New Roman" w:hAnsi="Calibri Light" w:cs="Segoe UI"/>
            <w:color w:val="0000FF"/>
            <w:sz w:val="24"/>
            <w:szCs w:val="24"/>
            <w:u w:val="single"/>
            <w:lang w:eastAsia="en-GB"/>
          </w:rPr>
          <w:t>Angry Birds</w:t>
        </w:r>
      </w:hyperlink>
    </w:p>
    <w:p w:rsidR="00F63749"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12" w:tgtFrame="_blank" w:tooltip="Cut the Rope" w:history="1">
        <w:r w:rsidRPr="00F63749">
          <w:rPr>
            <w:rFonts w:ascii="Calibri Light" w:eastAsia="Times New Roman" w:hAnsi="Calibri Light" w:cs="Segoe UI"/>
            <w:color w:val="0000FF"/>
            <w:sz w:val="24"/>
            <w:szCs w:val="24"/>
            <w:u w:val="single"/>
            <w:lang w:eastAsia="en-GB"/>
          </w:rPr>
          <w:t>Cut the Rope</w:t>
        </w:r>
      </w:hyperlink>
    </w:p>
    <w:p w:rsidR="000B2366" w:rsidRPr="00F63749" w:rsidRDefault="00F63749" w:rsidP="00F63749">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hyperlink r:id="rId13" w:tgtFrame="_blank" w:tooltip="Peggle" w:history="1">
        <w:r w:rsidRPr="00F63749">
          <w:rPr>
            <w:rFonts w:ascii="Calibri Light" w:eastAsia="Times New Roman" w:hAnsi="Calibri Light" w:cs="Segoe UI"/>
            <w:color w:val="0000FF"/>
            <w:sz w:val="24"/>
            <w:szCs w:val="24"/>
            <w:u w:val="single"/>
            <w:lang w:eastAsia="en-GB"/>
          </w:rPr>
          <w:t>Peggle</w:t>
        </w:r>
      </w:hyperlink>
      <w:bookmarkStart w:id="0" w:name="_GoBack"/>
      <w:bookmarkEnd w:id="0"/>
    </w:p>
    <w:sectPr w:rsidR="000B2366" w:rsidRPr="00F6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319DA"/>
    <w:multiLevelType w:val="multilevel"/>
    <w:tmpl w:val="1250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C08EF"/>
    <w:multiLevelType w:val="multilevel"/>
    <w:tmpl w:val="D7A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7A"/>
    <w:rsid w:val="000B2366"/>
    <w:rsid w:val="00951E24"/>
    <w:rsid w:val="00E3007A"/>
    <w:rsid w:val="00F63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DB67"/>
  <w15:chartTrackingRefBased/>
  <w15:docId w15:val="{7B6708EA-38B6-4D25-B566-DEEE4A00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63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74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637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63749"/>
  </w:style>
  <w:style w:type="character" w:styleId="Hyperlink">
    <w:name w:val="Hyperlink"/>
    <w:basedOn w:val="DefaultParagraphFont"/>
    <w:uiPriority w:val="99"/>
    <w:semiHidden/>
    <w:unhideWhenUsed/>
    <w:rsid w:val="00F63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KIY_VvFjY8" TargetMode="External"/><Relationship Id="rId13" Type="http://schemas.openxmlformats.org/officeDocument/2006/relationships/hyperlink" Target="https://en.wikipedia.org/wiki/Peggle" TargetMode="External"/><Relationship Id="rId3" Type="http://schemas.openxmlformats.org/officeDocument/2006/relationships/settings" Target="settings.xml"/><Relationship Id="rId7" Type="http://schemas.openxmlformats.org/officeDocument/2006/relationships/hyperlink" Target="https://www.youtube.com/watch?v=xgg03Z_xOoE" TargetMode="External"/><Relationship Id="rId12" Type="http://schemas.openxmlformats.org/officeDocument/2006/relationships/hyperlink" Target="https://en.wikipedia.org/wiki/Cut_the_R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ICvEnDSHP8" TargetMode="External"/><Relationship Id="rId11" Type="http://schemas.openxmlformats.org/officeDocument/2006/relationships/hyperlink" Target="https://en.wikipedia.org/wiki/Angry_Birds" TargetMode="External"/><Relationship Id="rId5" Type="http://schemas.openxmlformats.org/officeDocument/2006/relationships/hyperlink" Target="http://www.ologame.com/" TargetMode="External"/><Relationship Id="rId15" Type="http://schemas.openxmlformats.org/officeDocument/2006/relationships/theme" Target="theme/theme1.xml"/><Relationship Id="rId10" Type="http://schemas.openxmlformats.org/officeDocument/2006/relationships/hyperlink" Target="https://www.youtube.com/watch?v=q3ImgYHDlDA" TargetMode="External"/><Relationship Id="rId4" Type="http://schemas.openxmlformats.org/officeDocument/2006/relationships/webSettings" Target="webSettings.xml"/><Relationship Id="rId9" Type="http://schemas.openxmlformats.org/officeDocument/2006/relationships/hyperlink" Target="https://www.youtube.com/watch?v=ZGfhB16dRH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2017-03-28T12:17:00Z</dcterms:created>
  <dcterms:modified xsi:type="dcterms:W3CDTF">2017-03-28T12:17:00Z</dcterms:modified>
</cp:coreProperties>
</file>