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DAF" w:rsidRDefault="007F3896" w:rsidP="007F3896">
      <w:pPr>
        <w:jc w:val="center"/>
        <w:rPr>
          <w:u w:val="single"/>
        </w:rPr>
      </w:pPr>
      <w:r>
        <w:rPr>
          <w:u w:val="single"/>
        </w:rPr>
        <w:t>Tower Defence Games</w:t>
      </w:r>
    </w:p>
    <w:p w:rsidR="007F3896" w:rsidRDefault="007F3896" w:rsidP="007F3896">
      <w:r>
        <w:rPr>
          <w:b/>
        </w:rPr>
        <w:t>Overview:</w:t>
      </w:r>
    </w:p>
    <w:p w:rsidR="007F3896" w:rsidRDefault="007F3896" w:rsidP="007F3896">
      <w:pPr>
        <w:pStyle w:val="ListParagraph"/>
        <w:numPr>
          <w:ilvl w:val="0"/>
          <w:numId w:val="1"/>
        </w:numPr>
      </w:pPr>
      <w:r>
        <w:t>At the core, tower defence games are about the player stopping enemies from reaching the end of a track</w:t>
      </w:r>
    </w:p>
    <w:p w:rsidR="007F3896" w:rsidRDefault="007F3896" w:rsidP="007F3896">
      <w:pPr>
        <w:pStyle w:val="ListParagraph"/>
        <w:numPr>
          <w:ilvl w:val="0"/>
          <w:numId w:val="1"/>
        </w:numPr>
      </w:pPr>
      <w:r>
        <w:t>This is done by placing different forms of “towers” (subject to change based on theme) along the outside of the track</w:t>
      </w:r>
    </w:p>
    <w:p w:rsidR="007F3896" w:rsidRDefault="007F3896" w:rsidP="007F3896">
      <w:pPr>
        <w:pStyle w:val="ListParagraph"/>
        <w:numPr>
          <w:ilvl w:val="0"/>
          <w:numId w:val="1"/>
        </w:numPr>
      </w:pPr>
      <w:r>
        <w:t>“Towers” automatically destroy enemies but the time to destroy enemies varies (for added difficulty)</w:t>
      </w:r>
    </w:p>
    <w:p w:rsidR="007F3896" w:rsidRDefault="007F3896" w:rsidP="007F3896">
      <w:pPr>
        <w:pStyle w:val="ListParagraph"/>
        <w:numPr>
          <w:ilvl w:val="0"/>
          <w:numId w:val="1"/>
        </w:numPr>
      </w:pPr>
      <w:r>
        <w:t>“Towers</w:t>
      </w:r>
      <w:r w:rsidR="008868E8">
        <w:t>”</w:t>
      </w:r>
      <w:r>
        <w:t xml:space="preserve"> can be upgraded</w:t>
      </w:r>
      <w:r w:rsidR="008868E8">
        <w:t xml:space="preserve"> </w:t>
      </w:r>
      <w:r w:rsidR="00CC20D7">
        <w:t>although when upgrades are applied varies between after a wave of enemies or as the enemies are appearing</w:t>
      </w:r>
    </w:p>
    <w:p w:rsidR="00AB587C" w:rsidRDefault="00AB587C" w:rsidP="00AB587C"/>
    <w:p w:rsidR="00AB587C" w:rsidRDefault="00AB587C" w:rsidP="00AB587C">
      <w:r>
        <w:rPr>
          <w:b/>
        </w:rPr>
        <w:t>Core Loop:</w:t>
      </w:r>
    </w:p>
    <w:p w:rsidR="00AB587C" w:rsidRDefault="00AB587C" w:rsidP="00AB587C"/>
    <w:p w:rsidR="00AB587C" w:rsidRDefault="00AB587C" w:rsidP="00AB587C">
      <w:r>
        <w:rPr>
          <w:noProof/>
        </w:rPr>
        <w:drawing>
          <wp:inline distT="0" distB="0" distL="0" distR="0">
            <wp:extent cx="4114800" cy="21526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B587C" w:rsidRDefault="00AB587C" w:rsidP="00AB587C"/>
    <w:p w:rsidR="00AB587C" w:rsidRDefault="00AB587C" w:rsidP="00AB587C">
      <w:r>
        <w:rPr>
          <w:b/>
        </w:rPr>
        <w:t>Smart Depth:</w:t>
      </w:r>
    </w:p>
    <w:p w:rsidR="00AB587C" w:rsidRDefault="00AB587C" w:rsidP="00AB587C">
      <w:pPr>
        <w:pStyle w:val="ListParagraph"/>
        <w:numPr>
          <w:ilvl w:val="0"/>
          <w:numId w:val="1"/>
        </w:numPr>
      </w:pPr>
      <w:r>
        <w:t>The depth from tower defence games mainly comes from the ability to upgrade the towers. This allows a player to form strategies based on the best time to upgrade versus which upgrade to get based on cost, need or want.</w:t>
      </w:r>
    </w:p>
    <w:p w:rsidR="00AB587C" w:rsidRDefault="00AB587C" w:rsidP="00AB587C">
      <w:pPr>
        <w:pStyle w:val="ListParagraph"/>
        <w:numPr>
          <w:ilvl w:val="0"/>
          <w:numId w:val="1"/>
        </w:numPr>
      </w:pPr>
      <w:r>
        <w:t>Secondary depth source comes from where to place the towers, again allowing players to form strategies. Players ask themselves questions like, “Where should I place towers at the start?”, “Should I group them together or spread them out?”, etc.</w:t>
      </w:r>
    </w:p>
    <w:p w:rsidR="00AB587C" w:rsidRDefault="007E72C0" w:rsidP="00AB587C">
      <w:pPr>
        <w:pStyle w:val="ListParagraph"/>
        <w:numPr>
          <w:ilvl w:val="0"/>
          <w:numId w:val="1"/>
        </w:numPr>
      </w:pPr>
      <w:r>
        <w:t xml:space="preserve">Lastly, the added depth can also come from </w:t>
      </w:r>
      <w:r w:rsidR="009D6FEB">
        <w:t>decisions whether to upgrade towers or buy new towers, again allowing the players to form strategies.</w:t>
      </w:r>
    </w:p>
    <w:p w:rsidR="009D6FEB" w:rsidRDefault="009D6FEB" w:rsidP="009D6FEB"/>
    <w:p w:rsidR="009D6FEB" w:rsidRDefault="009D6FEB" w:rsidP="009D6FEB">
      <w:r>
        <w:rPr>
          <w:b/>
        </w:rPr>
        <w:t>Demographics:</w:t>
      </w:r>
    </w:p>
    <w:p w:rsidR="002A2C28" w:rsidRDefault="002A2C28" w:rsidP="002A2C28">
      <w:r>
        <w:t>This is mainly determined by the theme, for example:</w:t>
      </w:r>
    </w:p>
    <w:p w:rsidR="002A2C28" w:rsidRDefault="002A2C28" w:rsidP="002A2C28">
      <w:pPr>
        <w:pStyle w:val="ListParagraph"/>
        <w:numPr>
          <w:ilvl w:val="0"/>
          <w:numId w:val="1"/>
        </w:numPr>
      </w:pPr>
      <w:r>
        <w:t>A war theme will appeal mainly to males aged 16-24</w:t>
      </w:r>
    </w:p>
    <w:p w:rsidR="002A2C28" w:rsidRDefault="002A2C28" w:rsidP="002A2C28">
      <w:pPr>
        <w:pStyle w:val="ListParagraph"/>
        <w:numPr>
          <w:ilvl w:val="0"/>
          <w:numId w:val="1"/>
        </w:numPr>
      </w:pPr>
      <w:r>
        <w:t xml:space="preserve">Whereas a game themed similarly to Plants vs Zombies appeals mainly </w:t>
      </w:r>
      <w:r w:rsidR="00200BE8">
        <w:t xml:space="preserve">to 13 – </w:t>
      </w:r>
      <w:proofErr w:type="gramStart"/>
      <w:r w:rsidR="00200BE8">
        <w:t>19 year</w:t>
      </w:r>
      <w:proofErr w:type="gramEnd"/>
      <w:r w:rsidR="00200BE8">
        <w:t xml:space="preserve"> olds</w:t>
      </w:r>
    </w:p>
    <w:p w:rsidR="00200BE8" w:rsidRDefault="00200BE8" w:rsidP="00200BE8"/>
    <w:p w:rsidR="00200BE8" w:rsidRDefault="00200BE8" w:rsidP="00200BE8">
      <w:r>
        <w:rPr>
          <w:b/>
        </w:rPr>
        <w:t>Art Styles:</w:t>
      </w:r>
    </w:p>
    <w:p w:rsidR="00200BE8" w:rsidRDefault="00200BE8" w:rsidP="00200BE8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2" name="Picture 2" descr="C:\Users\New User\AppData\Local\Microsoft\Windows\INetCache\Content.Word\tower defence mood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User\AppData\Local\Microsoft\Windows\INetCache\Content.Word\tower defence mood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E8" w:rsidRDefault="00200BE8" w:rsidP="00200BE8">
      <w:r>
        <w:t>As shown above, the following items are consistent across the art styles:</w:t>
      </w:r>
    </w:p>
    <w:p w:rsidR="00200BE8" w:rsidRDefault="00200BE8" w:rsidP="00200BE8">
      <w:pPr>
        <w:pStyle w:val="ListParagraph"/>
        <w:numPr>
          <w:ilvl w:val="0"/>
          <w:numId w:val="1"/>
        </w:numPr>
      </w:pPr>
      <w:r>
        <w:t>2D</w:t>
      </w:r>
    </w:p>
    <w:p w:rsidR="00200BE8" w:rsidRDefault="00200BE8" w:rsidP="00200BE8">
      <w:pPr>
        <w:pStyle w:val="ListParagraph"/>
        <w:numPr>
          <w:ilvl w:val="0"/>
          <w:numId w:val="1"/>
        </w:numPr>
      </w:pPr>
      <w:r>
        <w:t>Forest/grass theme with a worn-down path</w:t>
      </w:r>
    </w:p>
    <w:p w:rsidR="00200BE8" w:rsidRDefault="00200BE8" w:rsidP="00200BE8">
      <w:pPr>
        <w:pStyle w:val="ListParagraph"/>
        <w:numPr>
          <w:ilvl w:val="0"/>
          <w:numId w:val="1"/>
        </w:numPr>
      </w:pPr>
      <w:r>
        <w:t xml:space="preserve">Basic, cartoon-like art style with </w:t>
      </w:r>
      <w:proofErr w:type="gramStart"/>
      <w:r>
        <w:t>little variation</w:t>
      </w:r>
      <w:proofErr w:type="gramEnd"/>
    </w:p>
    <w:p w:rsidR="00200BE8" w:rsidRDefault="00200BE8" w:rsidP="00200BE8">
      <w:pPr>
        <w:pStyle w:val="ListParagraph"/>
        <w:numPr>
          <w:ilvl w:val="0"/>
          <w:numId w:val="1"/>
        </w:numPr>
      </w:pPr>
      <w:r>
        <w:t>UI follows similar placements throughou</w:t>
      </w:r>
      <w:r w:rsidR="008F1D39">
        <w:t>t; e.g. tower menu on the right-</w:t>
      </w:r>
      <w:r>
        <w:t>hand side of the screen, points/currency starts in the top left corner</w:t>
      </w:r>
    </w:p>
    <w:p w:rsidR="008F1D39" w:rsidRDefault="008F1D39" w:rsidP="008F1D39">
      <w:pPr>
        <w:pStyle w:val="ListParagraph"/>
        <w:numPr>
          <w:ilvl w:val="0"/>
          <w:numId w:val="1"/>
        </w:numPr>
      </w:pPr>
      <w:r>
        <w:t>Clear definition between path and background</w:t>
      </w:r>
    </w:p>
    <w:p w:rsidR="008F1D39" w:rsidRDefault="008F1D39" w:rsidP="008F1D39"/>
    <w:p w:rsidR="008F1D39" w:rsidRDefault="008F1D39" w:rsidP="008F1D39">
      <w:pPr>
        <w:rPr>
          <w:b/>
        </w:rPr>
      </w:pPr>
      <w:r>
        <w:rPr>
          <w:b/>
        </w:rPr>
        <w:t>Potential Challenges:</w:t>
      </w:r>
    </w:p>
    <w:p w:rsidR="008F1D39" w:rsidRDefault="00A67264" w:rsidP="00A67264">
      <w:pPr>
        <w:pStyle w:val="ListParagraph"/>
        <w:numPr>
          <w:ilvl w:val="0"/>
          <w:numId w:val="1"/>
        </w:numPr>
      </w:pPr>
      <w:r>
        <w:t>T</w:t>
      </w:r>
      <w:r w:rsidR="008F1D39">
        <w:t>he demand for tower defence games has decreased significantly</w:t>
      </w:r>
      <w:r>
        <w:t xml:space="preserve"> since the first tower defence games appeared. While this can be for a variety of reasons, the most commonly accepted reason, is that players don’t want to sit and watch a level complete itself, after they have placed their towers. </w:t>
      </w:r>
      <w:r w:rsidRPr="00A67264">
        <w:t>(Rigney, 2013)</w:t>
      </w:r>
      <w:r>
        <w:t>.</w:t>
      </w:r>
    </w:p>
    <w:p w:rsidR="00A67264" w:rsidRDefault="00A67264" w:rsidP="00A67264">
      <w:pPr>
        <w:pStyle w:val="ListParagraph"/>
        <w:numPr>
          <w:ilvl w:val="0"/>
          <w:numId w:val="1"/>
        </w:numPr>
      </w:pPr>
      <w:proofErr w:type="gramStart"/>
      <w:r>
        <w:t>A huge number</w:t>
      </w:r>
      <w:proofErr w:type="gramEnd"/>
      <w:r>
        <w:t xml:space="preserve"> of different themes have been used in tower defence games, from monkeys and balloons to </w:t>
      </w:r>
      <w:r w:rsidR="00AB7BA5">
        <w:t>ships in space, therefore, it would be a difficult challenge to make a tower defence game stand out.</w:t>
      </w:r>
    </w:p>
    <w:p w:rsidR="00AB7BA5" w:rsidRDefault="00AB7BA5" w:rsidP="00A67264">
      <w:pPr>
        <w:pStyle w:val="ListParagraph"/>
        <w:numPr>
          <w:ilvl w:val="0"/>
          <w:numId w:val="1"/>
        </w:numPr>
      </w:pPr>
      <w:r>
        <w:t>Due to free game websites, there is a large amount of tower defence games available for a player to look at, without having to pay for them. This would hinder any potential for monetising a tower defence game as players will feel like they have plenty of free options instead of a paid option.</w:t>
      </w:r>
    </w:p>
    <w:p w:rsidR="00AB7BA5" w:rsidRDefault="00AB7BA5" w:rsidP="00AB7BA5"/>
    <w:p w:rsidR="00AB7BA5" w:rsidRDefault="00AB7BA5" w:rsidP="00AB7BA5">
      <w:pPr>
        <w:rPr>
          <w:b/>
        </w:rPr>
      </w:pPr>
    </w:p>
    <w:p w:rsidR="00AB7BA5" w:rsidRDefault="00AB7BA5" w:rsidP="00AB7BA5">
      <w:pPr>
        <w:rPr>
          <w:b/>
        </w:rPr>
      </w:pPr>
    </w:p>
    <w:p w:rsidR="00AB7BA5" w:rsidRDefault="00AB7BA5" w:rsidP="00AB7BA5">
      <w:r>
        <w:rPr>
          <w:b/>
        </w:rPr>
        <w:lastRenderedPageBreak/>
        <w:t>Unique Elements:</w:t>
      </w:r>
    </w:p>
    <w:p w:rsidR="00AB7BA5" w:rsidRDefault="00AB7BA5" w:rsidP="00AB7BA5">
      <w:pPr>
        <w:pStyle w:val="ListParagraph"/>
        <w:numPr>
          <w:ilvl w:val="0"/>
          <w:numId w:val="1"/>
        </w:numPr>
      </w:pPr>
      <w:r>
        <w:t>3D rather than 2D</w:t>
      </w:r>
    </w:p>
    <w:p w:rsidR="00AB7BA5" w:rsidRDefault="00AB7BA5" w:rsidP="00AB7BA5">
      <w:pPr>
        <w:pStyle w:val="ListParagraph"/>
        <w:numPr>
          <w:ilvl w:val="0"/>
          <w:numId w:val="1"/>
        </w:numPr>
      </w:pPr>
      <w:r>
        <w:t>Combination with other genres, or using elements from other genres; e.g. RPG-like stats for towers that can be upgraded, or a rhythm based firing system for the towers.</w:t>
      </w:r>
    </w:p>
    <w:p w:rsidR="00AB7BA5" w:rsidRPr="00AB7BA5" w:rsidRDefault="00AB7BA5" w:rsidP="00AB7BA5">
      <w:pPr>
        <w:pStyle w:val="ListParagraph"/>
        <w:numPr>
          <w:ilvl w:val="0"/>
          <w:numId w:val="1"/>
        </w:numPr>
      </w:pPr>
      <w:r>
        <w:t>Use of underused themes, like a tower defence game based around a PC theme; e.g. the player must stop viruses from entering the PC, thus acting as the firewall/anti-virus.</w:t>
      </w:r>
      <w:bookmarkStart w:id="0" w:name="_GoBack"/>
      <w:bookmarkEnd w:id="0"/>
    </w:p>
    <w:sectPr w:rsidR="00AB7BA5" w:rsidRPr="00AB7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E0D57"/>
    <w:multiLevelType w:val="hybridMultilevel"/>
    <w:tmpl w:val="52CE1490"/>
    <w:lvl w:ilvl="0" w:tplc="38EC3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96"/>
    <w:rsid w:val="00200BE8"/>
    <w:rsid w:val="002A2C28"/>
    <w:rsid w:val="002B78DE"/>
    <w:rsid w:val="007B08C8"/>
    <w:rsid w:val="007E72C0"/>
    <w:rsid w:val="007F3896"/>
    <w:rsid w:val="0081052F"/>
    <w:rsid w:val="008868E8"/>
    <w:rsid w:val="008F1D39"/>
    <w:rsid w:val="009D6FEB"/>
    <w:rsid w:val="00A67264"/>
    <w:rsid w:val="00AB587C"/>
    <w:rsid w:val="00AB7BA5"/>
    <w:rsid w:val="00CC20D7"/>
    <w:rsid w:val="00E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AB77"/>
  <w15:chartTrackingRefBased/>
  <w15:docId w15:val="{3EF74D67-5089-45B3-A7E3-94E90D7D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39E6E2-AA20-4BDE-8DE1-90F28BCADFC3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E60CADD-E1A0-4334-8A52-AC4C5D69D845}">
      <dgm:prSet phldrT="[Text]"/>
      <dgm:spPr/>
      <dgm:t>
        <a:bodyPr/>
        <a:lstStyle/>
        <a:p>
          <a:r>
            <a:rPr lang="en-US"/>
            <a:t>Place Tower</a:t>
          </a:r>
        </a:p>
      </dgm:t>
    </dgm:pt>
    <dgm:pt modelId="{3CFB8E27-9EBB-43E5-AB10-3460E4451910}" type="parTrans" cxnId="{775D3379-5761-437C-815B-5969EDB7E30F}">
      <dgm:prSet/>
      <dgm:spPr/>
      <dgm:t>
        <a:bodyPr/>
        <a:lstStyle/>
        <a:p>
          <a:endParaRPr lang="en-US"/>
        </a:p>
      </dgm:t>
    </dgm:pt>
    <dgm:pt modelId="{251CF379-C3A3-4A5D-A85D-1692550DD646}" type="sibTrans" cxnId="{775D3379-5761-437C-815B-5969EDB7E30F}">
      <dgm:prSet/>
      <dgm:spPr/>
      <dgm:t>
        <a:bodyPr/>
        <a:lstStyle/>
        <a:p>
          <a:endParaRPr lang="en-US"/>
        </a:p>
      </dgm:t>
    </dgm:pt>
    <dgm:pt modelId="{405A523F-D28E-4C9F-984C-08C57707F775}">
      <dgm:prSet phldrT="[Text]"/>
      <dgm:spPr/>
      <dgm:t>
        <a:bodyPr/>
        <a:lstStyle/>
        <a:p>
          <a:r>
            <a:rPr lang="en-US"/>
            <a:t>Destroy Enemies</a:t>
          </a:r>
        </a:p>
      </dgm:t>
    </dgm:pt>
    <dgm:pt modelId="{71D6EF54-C3D6-4CFF-A267-752BA42D9AFB}" type="parTrans" cxnId="{61CD3D3A-CA1C-4857-A6C9-980B9D804919}">
      <dgm:prSet/>
      <dgm:spPr/>
      <dgm:t>
        <a:bodyPr/>
        <a:lstStyle/>
        <a:p>
          <a:endParaRPr lang="en-US"/>
        </a:p>
      </dgm:t>
    </dgm:pt>
    <dgm:pt modelId="{38E88001-88DC-4C72-B544-F7FAF718FD5D}" type="sibTrans" cxnId="{61CD3D3A-CA1C-4857-A6C9-980B9D804919}">
      <dgm:prSet/>
      <dgm:spPr/>
      <dgm:t>
        <a:bodyPr/>
        <a:lstStyle/>
        <a:p>
          <a:endParaRPr lang="en-US"/>
        </a:p>
      </dgm:t>
    </dgm:pt>
    <dgm:pt modelId="{198CB280-DAF1-40B2-B9F8-DE1DD6E76617}">
      <dgm:prSet phldrT="[Text]"/>
      <dgm:spPr/>
      <dgm:t>
        <a:bodyPr/>
        <a:lstStyle/>
        <a:p>
          <a:r>
            <a:rPr lang="en-US"/>
            <a:t>Earn Points/Currency</a:t>
          </a:r>
        </a:p>
      </dgm:t>
    </dgm:pt>
    <dgm:pt modelId="{DBDC28F2-4FEA-4EF5-9A81-06BAD6F42354}" type="parTrans" cxnId="{F7579EE8-A18A-4529-9F67-75135FF7409A}">
      <dgm:prSet/>
      <dgm:spPr/>
      <dgm:t>
        <a:bodyPr/>
        <a:lstStyle/>
        <a:p>
          <a:endParaRPr lang="en-US"/>
        </a:p>
      </dgm:t>
    </dgm:pt>
    <dgm:pt modelId="{89469B3D-F24A-4B94-B8C9-7FC2B9B0D8D6}" type="sibTrans" cxnId="{F7579EE8-A18A-4529-9F67-75135FF7409A}">
      <dgm:prSet/>
      <dgm:spPr/>
      <dgm:t>
        <a:bodyPr/>
        <a:lstStyle/>
        <a:p>
          <a:endParaRPr lang="en-US"/>
        </a:p>
      </dgm:t>
    </dgm:pt>
    <dgm:pt modelId="{4EF53381-E932-40F0-9B73-16AF86BD0A37}" type="pres">
      <dgm:prSet presAssocID="{9939E6E2-AA20-4BDE-8DE1-90F28BCADFC3}" presName="cycle" presStyleCnt="0">
        <dgm:presLayoutVars>
          <dgm:dir/>
          <dgm:resizeHandles val="exact"/>
        </dgm:presLayoutVars>
      </dgm:prSet>
      <dgm:spPr/>
    </dgm:pt>
    <dgm:pt modelId="{9BF40746-01D7-471F-8537-452A2EC45491}" type="pres">
      <dgm:prSet presAssocID="{4E60CADD-E1A0-4334-8A52-AC4C5D69D845}" presName="node" presStyleLbl="node1" presStyleIdx="0" presStyleCnt="3">
        <dgm:presLayoutVars>
          <dgm:bulletEnabled val="1"/>
        </dgm:presLayoutVars>
      </dgm:prSet>
      <dgm:spPr/>
    </dgm:pt>
    <dgm:pt modelId="{B528950A-67F2-4832-9F84-43C7C160ED1A}" type="pres">
      <dgm:prSet presAssocID="{4E60CADD-E1A0-4334-8A52-AC4C5D69D845}" presName="spNode" presStyleCnt="0"/>
      <dgm:spPr/>
    </dgm:pt>
    <dgm:pt modelId="{B8984F08-21EC-4154-B14D-6B25E4D1C77F}" type="pres">
      <dgm:prSet presAssocID="{251CF379-C3A3-4A5D-A85D-1692550DD646}" presName="sibTrans" presStyleLbl="sibTrans1D1" presStyleIdx="0" presStyleCnt="3"/>
      <dgm:spPr/>
    </dgm:pt>
    <dgm:pt modelId="{98771DCD-6254-4344-AF56-1D894842619C}" type="pres">
      <dgm:prSet presAssocID="{405A523F-D28E-4C9F-984C-08C57707F775}" presName="node" presStyleLbl="node1" presStyleIdx="1" presStyleCnt="3">
        <dgm:presLayoutVars>
          <dgm:bulletEnabled val="1"/>
        </dgm:presLayoutVars>
      </dgm:prSet>
      <dgm:spPr/>
    </dgm:pt>
    <dgm:pt modelId="{56F26180-6C78-473D-B8C3-39520B8875C2}" type="pres">
      <dgm:prSet presAssocID="{405A523F-D28E-4C9F-984C-08C57707F775}" presName="spNode" presStyleCnt="0"/>
      <dgm:spPr/>
    </dgm:pt>
    <dgm:pt modelId="{2C853313-8F83-4CD5-B05F-D9D6B50EC38B}" type="pres">
      <dgm:prSet presAssocID="{38E88001-88DC-4C72-B544-F7FAF718FD5D}" presName="sibTrans" presStyleLbl="sibTrans1D1" presStyleIdx="1" presStyleCnt="3"/>
      <dgm:spPr/>
    </dgm:pt>
    <dgm:pt modelId="{F4FDBE84-8141-4377-A0DF-CEB41C39C4CF}" type="pres">
      <dgm:prSet presAssocID="{198CB280-DAF1-40B2-B9F8-DE1DD6E76617}" presName="node" presStyleLbl="node1" presStyleIdx="2" presStyleCnt="3">
        <dgm:presLayoutVars>
          <dgm:bulletEnabled val="1"/>
        </dgm:presLayoutVars>
      </dgm:prSet>
      <dgm:spPr/>
    </dgm:pt>
    <dgm:pt modelId="{5FF0C680-554E-4AE8-B147-CEFB00477AB1}" type="pres">
      <dgm:prSet presAssocID="{198CB280-DAF1-40B2-B9F8-DE1DD6E76617}" presName="spNode" presStyleCnt="0"/>
      <dgm:spPr/>
    </dgm:pt>
    <dgm:pt modelId="{0D7630DB-791E-47EF-BDCA-72A8294730C8}" type="pres">
      <dgm:prSet presAssocID="{89469B3D-F24A-4B94-B8C9-7FC2B9B0D8D6}" presName="sibTrans" presStyleLbl="sibTrans1D1" presStyleIdx="2" presStyleCnt="3"/>
      <dgm:spPr/>
    </dgm:pt>
  </dgm:ptLst>
  <dgm:cxnLst>
    <dgm:cxn modelId="{4A6A4B0A-1DFA-4CC7-A49D-B4B9B1E0A1F3}" type="presOf" srcId="{251CF379-C3A3-4A5D-A85D-1692550DD646}" destId="{B8984F08-21EC-4154-B14D-6B25E4D1C77F}" srcOrd="0" destOrd="0" presId="urn:microsoft.com/office/officeart/2005/8/layout/cycle5"/>
    <dgm:cxn modelId="{7FE4D128-37CB-4EEA-897A-6BAC1E62DEA5}" type="presOf" srcId="{198CB280-DAF1-40B2-B9F8-DE1DD6E76617}" destId="{F4FDBE84-8141-4377-A0DF-CEB41C39C4CF}" srcOrd="0" destOrd="0" presId="urn:microsoft.com/office/officeart/2005/8/layout/cycle5"/>
    <dgm:cxn modelId="{D0BC4935-AD91-4FAC-A682-104A69231996}" type="presOf" srcId="{405A523F-D28E-4C9F-984C-08C57707F775}" destId="{98771DCD-6254-4344-AF56-1D894842619C}" srcOrd="0" destOrd="0" presId="urn:microsoft.com/office/officeart/2005/8/layout/cycle5"/>
    <dgm:cxn modelId="{61CD3D3A-CA1C-4857-A6C9-980B9D804919}" srcId="{9939E6E2-AA20-4BDE-8DE1-90F28BCADFC3}" destId="{405A523F-D28E-4C9F-984C-08C57707F775}" srcOrd="1" destOrd="0" parTransId="{71D6EF54-C3D6-4CFF-A267-752BA42D9AFB}" sibTransId="{38E88001-88DC-4C72-B544-F7FAF718FD5D}"/>
    <dgm:cxn modelId="{5A56C750-EFC7-4981-A6A3-2634856084E0}" type="presOf" srcId="{89469B3D-F24A-4B94-B8C9-7FC2B9B0D8D6}" destId="{0D7630DB-791E-47EF-BDCA-72A8294730C8}" srcOrd="0" destOrd="0" presId="urn:microsoft.com/office/officeart/2005/8/layout/cycle5"/>
    <dgm:cxn modelId="{775D3379-5761-437C-815B-5969EDB7E30F}" srcId="{9939E6E2-AA20-4BDE-8DE1-90F28BCADFC3}" destId="{4E60CADD-E1A0-4334-8A52-AC4C5D69D845}" srcOrd="0" destOrd="0" parTransId="{3CFB8E27-9EBB-43E5-AB10-3460E4451910}" sibTransId="{251CF379-C3A3-4A5D-A85D-1692550DD646}"/>
    <dgm:cxn modelId="{244447CC-51A8-4060-9C0F-2D5BD85EA1D4}" type="presOf" srcId="{38E88001-88DC-4C72-B544-F7FAF718FD5D}" destId="{2C853313-8F83-4CD5-B05F-D9D6B50EC38B}" srcOrd="0" destOrd="0" presId="urn:microsoft.com/office/officeart/2005/8/layout/cycle5"/>
    <dgm:cxn modelId="{99B245CD-681E-484B-93CE-F1292F9CF937}" type="presOf" srcId="{4E60CADD-E1A0-4334-8A52-AC4C5D69D845}" destId="{9BF40746-01D7-471F-8537-452A2EC45491}" srcOrd="0" destOrd="0" presId="urn:microsoft.com/office/officeart/2005/8/layout/cycle5"/>
    <dgm:cxn modelId="{F7579EE8-A18A-4529-9F67-75135FF7409A}" srcId="{9939E6E2-AA20-4BDE-8DE1-90F28BCADFC3}" destId="{198CB280-DAF1-40B2-B9F8-DE1DD6E76617}" srcOrd="2" destOrd="0" parTransId="{DBDC28F2-4FEA-4EF5-9A81-06BAD6F42354}" sibTransId="{89469B3D-F24A-4B94-B8C9-7FC2B9B0D8D6}"/>
    <dgm:cxn modelId="{E97C4AFA-19D2-42A8-B95B-BD2C375D0F63}" type="presOf" srcId="{9939E6E2-AA20-4BDE-8DE1-90F28BCADFC3}" destId="{4EF53381-E932-40F0-9B73-16AF86BD0A37}" srcOrd="0" destOrd="0" presId="urn:microsoft.com/office/officeart/2005/8/layout/cycle5"/>
    <dgm:cxn modelId="{8B7ED04F-04F7-4FF5-900A-08EBEFF02D7F}" type="presParOf" srcId="{4EF53381-E932-40F0-9B73-16AF86BD0A37}" destId="{9BF40746-01D7-471F-8537-452A2EC45491}" srcOrd="0" destOrd="0" presId="urn:microsoft.com/office/officeart/2005/8/layout/cycle5"/>
    <dgm:cxn modelId="{81EF4675-C6CF-46CD-A6C0-6260709E380B}" type="presParOf" srcId="{4EF53381-E932-40F0-9B73-16AF86BD0A37}" destId="{B528950A-67F2-4832-9F84-43C7C160ED1A}" srcOrd="1" destOrd="0" presId="urn:microsoft.com/office/officeart/2005/8/layout/cycle5"/>
    <dgm:cxn modelId="{29A2780E-53E1-4BC6-8AB3-AB29DAA38EFA}" type="presParOf" srcId="{4EF53381-E932-40F0-9B73-16AF86BD0A37}" destId="{B8984F08-21EC-4154-B14D-6B25E4D1C77F}" srcOrd="2" destOrd="0" presId="urn:microsoft.com/office/officeart/2005/8/layout/cycle5"/>
    <dgm:cxn modelId="{2AC1C3D1-765D-45C7-B2E9-1BD5BB33993A}" type="presParOf" srcId="{4EF53381-E932-40F0-9B73-16AF86BD0A37}" destId="{98771DCD-6254-4344-AF56-1D894842619C}" srcOrd="3" destOrd="0" presId="urn:microsoft.com/office/officeart/2005/8/layout/cycle5"/>
    <dgm:cxn modelId="{321E6F15-9AD3-48A9-8F8D-0D70E435812D}" type="presParOf" srcId="{4EF53381-E932-40F0-9B73-16AF86BD0A37}" destId="{56F26180-6C78-473D-B8C3-39520B8875C2}" srcOrd="4" destOrd="0" presId="urn:microsoft.com/office/officeart/2005/8/layout/cycle5"/>
    <dgm:cxn modelId="{D167C1A9-7D44-4682-B1BB-055CF6B77238}" type="presParOf" srcId="{4EF53381-E932-40F0-9B73-16AF86BD0A37}" destId="{2C853313-8F83-4CD5-B05F-D9D6B50EC38B}" srcOrd="5" destOrd="0" presId="urn:microsoft.com/office/officeart/2005/8/layout/cycle5"/>
    <dgm:cxn modelId="{DF43BC9D-4BCD-47FF-A10C-C88E70BB496A}" type="presParOf" srcId="{4EF53381-E932-40F0-9B73-16AF86BD0A37}" destId="{F4FDBE84-8141-4377-A0DF-CEB41C39C4CF}" srcOrd="6" destOrd="0" presId="urn:microsoft.com/office/officeart/2005/8/layout/cycle5"/>
    <dgm:cxn modelId="{7483EC11-4EE6-4DA1-B704-5C16C78201CC}" type="presParOf" srcId="{4EF53381-E932-40F0-9B73-16AF86BD0A37}" destId="{5FF0C680-554E-4AE8-B147-CEFB00477AB1}" srcOrd="7" destOrd="0" presId="urn:microsoft.com/office/officeart/2005/8/layout/cycle5"/>
    <dgm:cxn modelId="{5ED2764E-448E-4870-8896-0233E56AF7F0}" type="presParOf" srcId="{4EF53381-E932-40F0-9B73-16AF86BD0A37}" destId="{0D7630DB-791E-47EF-BDCA-72A8294730C8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F40746-01D7-471F-8537-452A2EC45491}">
      <dsp:nvSpPr>
        <dsp:cNvPr id="0" name=""/>
        <dsp:cNvSpPr/>
      </dsp:nvSpPr>
      <dsp:spPr>
        <a:xfrm>
          <a:off x="1564146" y="1069"/>
          <a:ext cx="986507" cy="64122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Place Tower</a:t>
          </a:r>
        </a:p>
      </dsp:txBody>
      <dsp:txXfrm>
        <a:off x="1595448" y="32371"/>
        <a:ext cx="923903" cy="578625"/>
      </dsp:txXfrm>
    </dsp:sp>
    <dsp:sp modelId="{B8984F08-21EC-4154-B14D-6B25E4D1C77F}">
      <dsp:nvSpPr>
        <dsp:cNvPr id="0" name=""/>
        <dsp:cNvSpPr/>
      </dsp:nvSpPr>
      <dsp:spPr>
        <a:xfrm>
          <a:off x="1201642" y="321684"/>
          <a:ext cx="1711515" cy="1711515"/>
        </a:xfrm>
        <a:custGeom>
          <a:avLst/>
          <a:gdLst/>
          <a:ahLst/>
          <a:cxnLst/>
          <a:rect l="0" t="0" r="0" b="0"/>
          <a:pathLst>
            <a:path>
              <a:moveTo>
                <a:pt x="1481636" y="272150"/>
              </a:moveTo>
              <a:arcTo wR="855757" hR="855757" stAng="19020101" swAng="2303673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71DCD-6254-4344-AF56-1D894842619C}">
      <dsp:nvSpPr>
        <dsp:cNvPr id="0" name=""/>
        <dsp:cNvSpPr/>
      </dsp:nvSpPr>
      <dsp:spPr>
        <a:xfrm>
          <a:off x="2305254" y="1284705"/>
          <a:ext cx="986507" cy="64122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Destroy Enemies</a:t>
          </a:r>
        </a:p>
      </dsp:txBody>
      <dsp:txXfrm>
        <a:off x="2336556" y="1316007"/>
        <a:ext cx="923903" cy="578625"/>
      </dsp:txXfrm>
    </dsp:sp>
    <dsp:sp modelId="{2C853313-8F83-4CD5-B05F-D9D6B50EC38B}">
      <dsp:nvSpPr>
        <dsp:cNvPr id="0" name=""/>
        <dsp:cNvSpPr/>
      </dsp:nvSpPr>
      <dsp:spPr>
        <a:xfrm>
          <a:off x="1201642" y="321684"/>
          <a:ext cx="1711515" cy="1711515"/>
        </a:xfrm>
        <a:custGeom>
          <a:avLst/>
          <a:gdLst/>
          <a:ahLst/>
          <a:cxnLst/>
          <a:rect l="0" t="0" r="0" b="0"/>
          <a:pathLst>
            <a:path>
              <a:moveTo>
                <a:pt x="1118583" y="1670155"/>
              </a:moveTo>
              <a:arcTo wR="855757" hR="855757" stAng="4326829" swAng="2146342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DBE84-8141-4377-A0DF-CEB41C39C4CF}">
      <dsp:nvSpPr>
        <dsp:cNvPr id="0" name=""/>
        <dsp:cNvSpPr/>
      </dsp:nvSpPr>
      <dsp:spPr>
        <a:xfrm>
          <a:off x="823038" y="1284705"/>
          <a:ext cx="986507" cy="64122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Earn Points/Currency</a:t>
          </a:r>
        </a:p>
      </dsp:txBody>
      <dsp:txXfrm>
        <a:off x="854340" y="1316007"/>
        <a:ext cx="923903" cy="578625"/>
      </dsp:txXfrm>
    </dsp:sp>
    <dsp:sp modelId="{0D7630DB-791E-47EF-BDCA-72A8294730C8}">
      <dsp:nvSpPr>
        <dsp:cNvPr id="0" name=""/>
        <dsp:cNvSpPr/>
      </dsp:nvSpPr>
      <dsp:spPr>
        <a:xfrm>
          <a:off x="1201642" y="321684"/>
          <a:ext cx="1711515" cy="1711515"/>
        </a:xfrm>
        <a:custGeom>
          <a:avLst/>
          <a:gdLst/>
          <a:ahLst/>
          <a:cxnLst/>
          <a:rect l="0" t="0" r="0" b="0"/>
          <a:pathLst>
            <a:path>
              <a:moveTo>
                <a:pt x="2760" y="787070"/>
              </a:moveTo>
              <a:arcTo wR="855757" hR="855757" stAng="11076225" swAng="2303673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New User</cp:lastModifiedBy>
  <cp:revision>5</cp:revision>
  <dcterms:created xsi:type="dcterms:W3CDTF">2017-10-01T18:56:00Z</dcterms:created>
  <dcterms:modified xsi:type="dcterms:W3CDTF">2017-10-01T20:39:00Z</dcterms:modified>
</cp:coreProperties>
</file>