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Pr="00794D07">
          <w:rPr>
            <w:rStyle w:val="Hyperlink"/>
          </w:rPr>
          <w:t>https://i.pinimg.com/originals/19/c6/aa/19c6aa7a947891e00a6fc658930aac0d.png</w:t>
        </w:r>
      </w:hyperlink>
    </w:p>
    <w:p w:rsidR="006C0435" w:rsidRDefault="006C0435">
      <w:bookmarkStart w:id="0" w:name="_GoBack"/>
      <w:bookmarkEnd w:id="0"/>
    </w:p>
    <w:sectPr w:rsidR="006C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6C0435"/>
    <w:rsid w:val="0083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5418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pinimg.com/originals/19/c6/aa/19c6aa7a947891e00a6fc658930aac0d.png" TargetMode="External"/><Relationship Id="rId4" Type="http://schemas.openxmlformats.org/officeDocument/2006/relationships/hyperlink" Target="https://cdnb.artstation.com/p/assets/images/images/001/146/571/large/ulrick-wery-tileableset2-groundslab.jpg?1441028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2017-10-13T15:31:00Z</dcterms:created>
  <dcterms:modified xsi:type="dcterms:W3CDTF">2017-10-13T15:31:00Z</dcterms:modified>
</cp:coreProperties>
</file>