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F6" w:rsidRPr="000F72F6" w:rsidRDefault="000F72F6" w:rsidP="000F72F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F72F6">
        <w:rPr>
          <w:rFonts w:ascii="Times New Roman" w:eastAsia="Times New Roman" w:hAnsi="Times New Roman" w:cs="Times New Roman"/>
          <w:b/>
          <w:bCs/>
          <w:sz w:val="24"/>
          <w:szCs w:val="24"/>
          <w:lang w:eastAsia="en-GB"/>
        </w:rPr>
        <w:t>Patient and Family Concerns</w:t>
      </w:r>
    </w:p>
    <w:p w:rsidR="000F72F6" w:rsidRPr="000F72F6" w:rsidRDefault="000F72F6" w:rsidP="000F72F6">
      <w:p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Numerous investigators have reported that important psychosocial issues arise during this time period.</w:t>
      </w:r>
      <w:r w:rsidRPr="000F72F6">
        <w:rPr>
          <w:rFonts w:ascii="Times New Roman" w:eastAsia="Times New Roman" w:hAnsi="Times New Roman" w:cs="Times New Roman"/>
          <w:sz w:val="24"/>
          <w:szCs w:val="24"/>
          <w:vertAlign w:val="superscript"/>
          <w:lang w:eastAsia="en-GB"/>
        </w:rPr>
        <w:t>[</w:t>
      </w:r>
      <w:hyperlink r:id="rId5" w:history="1">
        <w:r w:rsidRPr="000F72F6">
          <w:rPr>
            <w:rFonts w:ascii="Times New Roman" w:eastAsia="Times New Roman" w:hAnsi="Times New Roman" w:cs="Times New Roman"/>
            <w:color w:val="0000FF"/>
            <w:sz w:val="24"/>
            <w:szCs w:val="24"/>
            <w:u w:val="single"/>
            <w:vertAlign w:val="superscript"/>
            <w:lang w:eastAsia="en-GB"/>
          </w:rPr>
          <w:t>13</w:t>
        </w:r>
      </w:hyperlink>
      <w:r w:rsidRPr="000F72F6">
        <w:rPr>
          <w:rFonts w:ascii="Times New Roman" w:eastAsia="Times New Roman" w:hAnsi="Times New Roman" w:cs="Times New Roman"/>
          <w:sz w:val="24"/>
          <w:szCs w:val="24"/>
          <w:vertAlign w:val="superscript"/>
          <w:lang w:eastAsia="en-GB"/>
        </w:rPr>
        <w:t>,</w:t>
      </w:r>
      <w:hyperlink r:id="rId6" w:history="1">
        <w:r w:rsidRPr="000F72F6">
          <w:rPr>
            <w:rFonts w:ascii="Times New Roman" w:eastAsia="Times New Roman" w:hAnsi="Times New Roman" w:cs="Times New Roman"/>
            <w:color w:val="0000FF"/>
            <w:sz w:val="24"/>
            <w:szCs w:val="24"/>
            <w:u w:val="single"/>
            <w:vertAlign w:val="superscript"/>
            <w:lang w:eastAsia="en-GB"/>
          </w:rPr>
          <w:t>17</w:t>
        </w:r>
      </w:hyperlink>
      <w:r w:rsidRPr="000F72F6">
        <w:rPr>
          <w:rFonts w:ascii="Times New Roman" w:eastAsia="Times New Roman" w:hAnsi="Times New Roman" w:cs="Times New Roman"/>
          <w:sz w:val="24"/>
          <w:szCs w:val="24"/>
          <w:vertAlign w:val="superscript"/>
          <w:lang w:eastAsia="en-GB"/>
        </w:rPr>
        <w:t>,</w:t>
      </w:r>
      <w:hyperlink r:id="rId7" w:history="1">
        <w:r w:rsidRPr="000F72F6">
          <w:rPr>
            <w:rFonts w:ascii="Times New Roman" w:eastAsia="Times New Roman" w:hAnsi="Times New Roman" w:cs="Times New Roman"/>
            <w:color w:val="0000FF"/>
            <w:sz w:val="24"/>
            <w:szCs w:val="24"/>
            <w:u w:val="single"/>
            <w:vertAlign w:val="superscript"/>
            <w:lang w:eastAsia="en-GB"/>
          </w:rPr>
          <w:t>18</w:t>
        </w:r>
      </w:hyperlink>
      <w:r w:rsidRPr="000F72F6">
        <w:rPr>
          <w:rFonts w:ascii="Times New Roman" w:eastAsia="Times New Roman" w:hAnsi="Times New Roman" w:cs="Times New Roman"/>
          <w:sz w:val="24"/>
          <w:szCs w:val="24"/>
          <w:vertAlign w:val="superscript"/>
          <w:lang w:eastAsia="en-GB"/>
        </w:rPr>
        <w:t>,</w:t>
      </w:r>
      <w:hyperlink r:id="rId8" w:history="1">
        <w:r w:rsidRPr="000F72F6">
          <w:rPr>
            <w:rFonts w:ascii="Times New Roman" w:eastAsia="Times New Roman" w:hAnsi="Times New Roman" w:cs="Times New Roman"/>
            <w:color w:val="0000FF"/>
            <w:sz w:val="24"/>
            <w:szCs w:val="24"/>
            <w:u w:val="single"/>
            <w:vertAlign w:val="superscript"/>
            <w:lang w:eastAsia="en-GB"/>
          </w:rPr>
          <w:t>19</w:t>
        </w:r>
      </w:hyperlink>
      <w:r w:rsidRPr="000F72F6">
        <w:rPr>
          <w:rFonts w:ascii="Times New Roman" w:eastAsia="Times New Roman" w:hAnsi="Times New Roman" w:cs="Times New Roman"/>
          <w:sz w:val="24"/>
          <w:szCs w:val="24"/>
          <w:vertAlign w:val="superscript"/>
          <w:lang w:eastAsia="en-GB"/>
        </w:rPr>
        <w:t>,</w:t>
      </w:r>
      <w:hyperlink r:id="rId9" w:history="1">
        <w:r w:rsidRPr="000F72F6">
          <w:rPr>
            <w:rFonts w:ascii="Times New Roman" w:eastAsia="Times New Roman" w:hAnsi="Times New Roman" w:cs="Times New Roman"/>
            <w:color w:val="0000FF"/>
            <w:sz w:val="24"/>
            <w:szCs w:val="24"/>
            <w:u w:val="single"/>
            <w:vertAlign w:val="superscript"/>
            <w:lang w:eastAsia="en-GB"/>
          </w:rPr>
          <w:t>25</w:t>
        </w:r>
      </w:hyperlink>
      <w:r w:rsidRPr="000F72F6">
        <w:rPr>
          <w:rFonts w:ascii="Times New Roman" w:eastAsia="Times New Roman" w:hAnsi="Times New Roman" w:cs="Times New Roman"/>
          <w:sz w:val="24"/>
          <w:szCs w:val="24"/>
          <w:vertAlign w:val="superscript"/>
          <w:lang w:eastAsia="en-GB"/>
        </w:rPr>
        <w:t>,</w:t>
      </w:r>
      <w:hyperlink r:id="rId10" w:history="1">
        <w:r w:rsidRPr="000F72F6">
          <w:rPr>
            <w:rFonts w:ascii="Times New Roman" w:eastAsia="Times New Roman" w:hAnsi="Times New Roman" w:cs="Times New Roman"/>
            <w:color w:val="0000FF"/>
            <w:sz w:val="24"/>
            <w:szCs w:val="24"/>
            <w:u w:val="single"/>
            <w:vertAlign w:val="superscript"/>
            <w:lang w:eastAsia="en-GB"/>
          </w:rPr>
          <w:t>32</w:t>
        </w:r>
      </w:hyperlink>
      <w:r w:rsidRPr="000F72F6">
        <w:rPr>
          <w:rFonts w:ascii="Times New Roman" w:eastAsia="Times New Roman" w:hAnsi="Times New Roman" w:cs="Times New Roman"/>
          <w:sz w:val="24"/>
          <w:szCs w:val="24"/>
          <w:vertAlign w:val="superscript"/>
          <w:lang w:eastAsia="en-GB"/>
        </w:rPr>
        <w:t>,</w:t>
      </w:r>
      <w:hyperlink r:id="rId11" w:history="1">
        <w:r w:rsidRPr="000F72F6">
          <w:rPr>
            <w:rFonts w:ascii="Times New Roman" w:eastAsia="Times New Roman" w:hAnsi="Times New Roman" w:cs="Times New Roman"/>
            <w:color w:val="0000FF"/>
            <w:sz w:val="24"/>
            <w:szCs w:val="24"/>
            <w:u w:val="single"/>
            <w:vertAlign w:val="superscript"/>
            <w:lang w:eastAsia="en-GB"/>
          </w:rPr>
          <w:t>36</w:t>
        </w:r>
      </w:hyperlink>
      <w:r w:rsidRPr="000F72F6">
        <w:rPr>
          <w:rFonts w:ascii="Times New Roman" w:eastAsia="Times New Roman" w:hAnsi="Times New Roman" w:cs="Times New Roman"/>
          <w:sz w:val="24"/>
          <w:szCs w:val="24"/>
          <w:vertAlign w:val="superscript"/>
          <w:lang w:eastAsia="en-GB"/>
        </w:rPr>
        <w:t>,</w:t>
      </w:r>
      <w:hyperlink r:id="rId12" w:history="1">
        <w:r w:rsidRPr="000F72F6">
          <w:rPr>
            <w:rFonts w:ascii="Times New Roman" w:eastAsia="Times New Roman" w:hAnsi="Times New Roman" w:cs="Times New Roman"/>
            <w:color w:val="0000FF"/>
            <w:sz w:val="24"/>
            <w:szCs w:val="24"/>
            <w:u w:val="single"/>
            <w:vertAlign w:val="superscript"/>
            <w:lang w:eastAsia="en-GB"/>
          </w:rPr>
          <w:t>42</w:t>
        </w:r>
      </w:hyperlink>
      <w:r w:rsidRPr="000F72F6">
        <w:rPr>
          <w:rFonts w:ascii="Times New Roman" w:eastAsia="Times New Roman" w:hAnsi="Times New Roman" w:cs="Times New Roman"/>
          <w:sz w:val="24"/>
          <w:szCs w:val="24"/>
          <w:vertAlign w:val="superscript"/>
          <w:lang w:eastAsia="en-GB"/>
        </w:rPr>
        <w:t>,</w:t>
      </w:r>
      <w:hyperlink r:id="rId13" w:history="1">
        <w:r w:rsidRPr="000F72F6">
          <w:rPr>
            <w:rFonts w:ascii="Times New Roman" w:eastAsia="Times New Roman" w:hAnsi="Times New Roman" w:cs="Times New Roman"/>
            <w:color w:val="0000FF"/>
            <w:sz w:val="24"/>
            <w:szCs w:val="24"/>
            <w:u w:val="single"/>
            <w:vertAlign w:val="superscript"/>
            <w:lang w:eastAsia="en-GB"/>
          </w:rPr>
          <w:t>43</w:t>
        </w:r>
      </w:hyperlink>
      <w:r w:rsidRPr="000F72F6">
        <w:rPr>
          <w:rFonts w:ascii="Times New Roman" w:eastAsia="Times New Roman" w:hAnsi="Times New Roman" w:cs="Times New Roman"/>
          <w:sz w:val="24"/>
          <w:szCs w:val="24"/>
          <w:vertAlign w:val="superscript"/>
          <w:lang w:eastAsia="en-GB"/>
        </w:rPr>
        <w:t>,</w:t>
      </w:r>
      <w:hyperlink r:id="rId14" w:history="1">
        <w:r w:rsidRPr="000F72F6">
          <w:rPr>
            <w:rFonts w:ascii="Times New Roman" w:eastAsia="Times New Roman" w:hAnsi="Times New Roman" w:cs="Times New Roman"/>
            <w:color w:val="0000FF"/>
            <w:sz w:val="24"/>
            <w:szCs w:val="24"/>
            <w:u w:val="single"/>
            <w:vertAlign w:val="superscript"/>
            <w:lang w:eastAsia="en-GB"/>
          </w:rPr>
          <w:t>44</w:t>
        </w:r>
      </w:hyperlink>
      <w:r w:rsidRPr="000F72F6">
        <w:rPr>
          <w:rFonts w:ascii="Times New Roman" w:eastAsia="Times New Roman" w:hAnsi="Times New Roman" w:cs="Times New Roman"/>
          <w:sz w:val="24"/>
          <w:szCs w:val="24"/>
          <w:vertAlign w:val="superscript"/>
          <w:lang w:eastAsia="en-GB"/>
        </w:rPr>
        <w:t>,</w:t>
      </w:r>
      <w:hyperlink r:id="rId15" w:history="1">
        <w:r w:rsidRPr="000F72F6">
          <w:rPr>
            <w:rFonts w:ascii="Times New Roman" w:eastAsia="Times New Roman" w:hAnsi="Times New Roman" w:cs="Times New Roman"/>
            <w:color w:val="0000FF"/>
            <w:sz w:val="24"/>
            <w:szCs w:val="24"/>
            <w:u w:val="single"/>
            <w:vertAlign w:val="superscript"/>
            <w:lang w:eastAsia="en-GB"/>
          </w:rPr>
          <w:t>45</w:t>
        </w:r>
      </w:hyperlink>
      <w:r w:rsidRPr="000F72F6">
        <w:rPr>
          <w:rFonts w:ascii="Times New Roman" w:eastAsia="Times New Roman" w:hAnsi="Times New Roman" w:cs="Times New Roman"/>
          <w:sz w:val="24"/>
          <w:szCs w:val="24"/>
          <w:vertAlign w:val="superscript"/>
          <w:lang w:eastAsia="en-GB"/>
        </w:rPr>
        <w:t>,</w:t>
      </w:r>
      <w:hyperlink r:id="rId16" w:history="1">
        <w:r w:rsidRPr="000F72F6">
          <w:rPr>
            <w:rFonts w:ascii="Times New Roman" w:eastAsia="Times New Roman" w:hAnsi="Times New Roman" w:cs="Times New Roman"/>
            <w:color w:val="0000FF"/>
            <w:sz w:val="24"/>
            <w:szCs w:val="24"/>
            <w:u w:val="single"/>
            <w:vertAlign w:val="superscript"/>
            <w:lang w:eastAsia="en-GB"/>
          </w:rPr>
          <w:t>46</w:t>
        </w:r>
      </w:hyperlink>
      <w:r w:rsidRPr="000F72F6">
        <w:rPr>
          <w:rFonts w:ascii="Times New Roman" w:eastAsia="Times New Roman" w:hAnsi="Times New Roman" w:cs="Times New Roman"/>
          <w:sz w:val="24"/>
          <w:szCs w:val="24"/>
          <w:vertAlign w:val="superscript"/>
          <w:lang w:eastAsia="en-GB"/>
        </w:rPr>
        <w:t>]</w:t>
      </w:r>
      <w:r w:rsidRPr="000F72F6">
        <w:rPr>
          <w:rFonts w:ascii="Times New Roman" w:eastAsia="Times New Roman" w:hAnsi="Times New Roman" w:cs="Times New Roman"/>
          <w:sz w:val="24"/>
          <w:szCs w:val="24"/>
          <w:lang w:eastAsia="en-GB"/>
        </w:rPr>
        <w:t xml:space="preserve"> Common psychosocial issues for patients and families relate to:</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pict/>
      </w:r>
    </w:p>
    <w:p w:rsidR="000F72F6" w:rsidRPr="000F72F6" w:rsidRDefault="000F72F6" w:rsidP="000F72F6">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gramStart"/>
      <w:r w:rsidRPr="000F72F6">
        <w:rPr>
          <w:rFonts w:ascii="Times New Roman" w:eastAsia="Times New Roman" w:hAnsi="Times New Roman" w:cs="Times New Roman"/>
          <w:sz w:val="24"/>
          <w:szCs w:val="24"/>
          <w:lang w:eastAsia="en-GB"/>
        </w:rPr>
        <w:t>coping</w:t>
      </w:r>
      <w:proofErr w:type="gramEnd"/>
      <w:r w:rsidRPr="000F72F6">
        <w:rPr>
          <w:rFonts w:ascii="Times New Roman" w:eastAsia="Times New Roman" w:hAnsi="Times New Roman" w:cs="Times New Roman"/>
          <w:sz w:val="24"/>
          <w:szCs w:val="24"/>
          <w:lang w:eastAsia="en-GB"/>
        </w:rPr>
        <w:t xml:space="preserve"> with physical changes and early complications such as acute graft rejection</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enduring the psychological highs and lows that sometimes occur as side effects of immunosuppressive agents such as corticosteroids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 xml:space="preserve">managing a complex </w:t>
      </w:r>
      <w:proofErr w:type="spellStart"/>
      <w:r w:rsidRPr="000F72F6">
        <w:rPr>
          <w:rFonts w:ascii="Times New Roman" w:eastAsia="Times New Roman" w:hAnsi="Times New Roman" w:cs="Times New Roman"/>
          <w:sz w:val="24"/>
          <w:szCs w:val="24"/>
          <w:lang w:eastAsia="en-GB"/>
        </w:rPr>
        <w:t>posttransplant</w:t>
      </w:r>
      <w:proofErr w:type="spellEnd"/>
      <w:r w:rsidRPr="000F72F6">
        <w:rPr>
          <w:rFonts w:ascii="Times New Roman" w:eastAsia="Times New Roman" w:hAnsi="Times New Roman" w:cs="Times New Roman"/>
          <w:sz w:val="24"/>
          <w:szCs w:val="24"/>
          <w:lang w:eastAsia="en-GB"/>
        </w:rPr>
        <w:t xml:space="preserve"> regimen that encompasses: (1) multiple medications and dosing schedules, (2) monitoring vital signs, (3) exercise and dietary prescriptions, (4) regular follow-up medical evaluations and laboratory tests, and (5) lifestyle restrictions related to smoking, alcohol, and other potentially harmful substances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altering self-perceptions (</w:t>
      </w:r>
      <w:proofErr w:type="spellStart"/>
      <w:r w:rsidRPr="000F72F6">
        <w:rPr>
          <w:rFonts w:ascii="Times New Roman" w:eastAsia="Times New Roman" w:hAnsi="Times New Roman" w:cs="Times New Roman"/>
          <w:sz w:val="24"/>
          <w:szCs w:val="24"/>
          <w:lang w:eastAsia="en-GB"/>
        </w:rPr>
        <w:t>ie</w:t>
      </w:r>
      <w:proofErr w:type="spellEnd"/>
      <w:r w:rsidRPr="000F72F6">
        <w:rPr>
          <w:rFonts w:ascii="Times New Roman" w:eastAsia="Times New Roman" w:hAnsi="Times New Roman" w:cs="Times New Roman"/>
          <w:sz w:val="24"/>
          <w:szCs w:val="24"/>
          <w:lang w:eastAsia="en-GB"/>
        </w:rPr>
        <w:t>, transitioning from their roles as critically ill or dying patients and family caregivers to roles and lifestyles that are less illness-focused)</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F72F6">
        <w:rPr>
          <w:rFonts w:ascii="Times New Roman" w:eastAsia="Times New Roman" w:hAnsi="Times New Roman" w:cs="Times New Roman"/>
          <w:sz w:val="24"/>
          <w:szCs w:val="24"/>
          <w:lang w:eastAsia="en-GB"/>
        </w:rPr>
        <w:t>psychological acceptance of the transplant and, for cadaver donation recipients, dealing with the fact that someone lost their life just when they regained theirs</w:t>
      </w:r>
    </w:p>
    <w:p w:rsidR="000F72F6" w:rsidRPr="000F72F6" w:rsidRDefault="000F72F6" w:rsidP="000F7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F72F6">
        <w:rPr>
          <w:rFonts w:ascii="Times New Roman" w:eastAsia="Times New Roman" w:hAnsi="Times New Roman" w:cs="Times New Roman"/>
          <w:sz w:val="24"/>
          <w:szCs w:val="24"/>
          <w:lang w:eastAsia="en-GB"/>
        </w:rPr>
        <w:t>coping</w:t>
      </w:r>
      <w:proofErr w:type="gramEnd"/>
      <w:r w:rsidRPr="000F72F6">
        <w:rPr>
          <w:rFonts w:ascii="Times New Roman" w:eastAsia="Times New Roman" w:hAnsi="Times New Roman" w:cs="Times New Roman"/>
          <w:sz w:val="24"/>
          <w:szCs w:val="24"/>
          <w:lang w:eastAsia="en-GB"/>
        </w:rPr>
        <w:t xml:space="preserve"> with financial and economic issues (</w:t>
      </w:r>
      <w:proofErr w:type="spellStart"/>
      <w:r w:rsidRPr="000F72F6">
        <w:rPr>
          <w:rFonts w:ascii="Times New Roman" w:eastAsia="Times New Roman" w:hAnsi="Times New Roman" w:cs="Times New Roman"/>
          <w:sz w:val="24"/>
          <w:szCs w:val="24"/>
          <w:lang w:eastAsia="en-GB"/>
        </w:rPr>
        <w:t>ie</w:t>
      </w:r>
      <w:proofErr w:type="spellEnd"/>
      <w:r w:rsidRPr="000F72F6">
        <w:rPr>
          <w:rFonts w:ascii="Times New Roman" w:eastAsia="Times New Roman" w:hAnsi="Times New Roman" w:cs="Times New Roman"/>
          <w:sz w:val="24"/>
          <w:szCs w:val="24"/>
          <w:lang w:eastAsia="en-GB"/>
        </w:rPr>
        <w:t>, cost of transplant surgery, hospital stay, and/or follow-up care and medications).</w:t>
      </w:r>
    </w:p>
    <w:p w:rsidR="000F72F6" w:rsidRDefault="000F72F6"/>
    <w:p w:rsidR="000F72F6" w:rsidRDefault="000F72F6">
      <w:hyperlink r:id="rId17" w:history="1">
        <w:r w:rsidRPr="00F47581">
          <w:rPr>
            <w:rStyle w:val="Hyperlink"/>
          </w:rPr>
          <w:t>https://www.medscape.com/viewarticle/436541_6</w:t>
        </w:r>
      </w:hyperlink>
    </w:p>
    <w:p w:rsidR="000F72F6" w:rsidRDefault="000F72F6"/>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Before surgery is carried out, much focus is placed upon the living donor – they receive considerable attention, they</w:t>
      </w:r>
      <w:r w:rsidRPr="000F72F6">
        <w:rPr>
          <w:rFonts w:ascii="Arial" w:eastAsia="Times New Roman" w:hAnsi="Arial" w:cs="Arial"/>
          <w:color w:val="000000"/>
          <w:sz w:val="21"/>
          <w:szCs w:val="21"/>
          <w:lang w:eastAsia="en-GB"/>
        </w:rPr>
        <w:softHyphen/>
        <w:t xml:space="preserve"> are well cared for and they have their needs met. After surgery however, the focus shifts and the experience of the donor can then be seen as insignificant in comparison to the healing and well-being of the recipient. For some donors – it is this sense of absolute abandonment that is more difficult to recover from than the physical wounds.</w:t>
      </w:r>
    </w:p>
    <w:p w:rsidR="000F72F6" w:rsidRPr="000F72F6" w:rsidRDefault="000F72F6" w:rsidP="000F72F6">
      <w:pPr>
        <w:spacing w:before="100" w:beforeAutospacing="1"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By making the deeply personal and selfless decision to donate, a donor is placing the needs of another above their own. As a result - whether consciously or sub-consciously - it can then become a challenge for them to talk without restriction about their own feelings or struggles for fear of making themselves a priority. The outcome of having nowhere or no way to outlet these feelings is often significant – in some cases developing into depression, anxiety, anger and even grief.</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 xml:space="preserve">The psychological impact of organ donation </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Whilst of course the physical recovery of live donation is likely to result in a level of discomfort, the potential psychological impact should not be overlooked. Post-operation, live donors may be more vulnerable to the following:</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acute stress disorder</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anxiety</w:t>
      </w:r>
      <w:bookmarkStart w:id="0" w:name="_GoBack"/>
      <w:bookmarkEnd w:id="0"/>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lastRenderedPageBreak/>
        <w:t>anger and hostility</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depression</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disappointment</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grief</w:t>
      </w:r>
    </w:p>
    <w:p w:rsidR="000F72F6" w:rsidRPr="000F72F6" w:rsidRDefault="000F72F6" w:rsidP="000F72F6">
      <w:pPr>
        <w:numPr>
          <w:ilvl w:val="0"/>
          <w:numId w:val="2"/>
        </w:numPr>
        <w:spacing w:before="150" w:after="100" w:afterAutospacing="1" w:line="270" w:lineRule="atLeast"/>
        <w:ind w:left="870"/>
        <w:rPr>
          <w:rFonts w:ascii="Arial" w:eastAsia="Times New Roman" w:hAnsi="Arial" w:cs="Arial"/>
          <w:color w:val="000000"/>
          <w:sz w:val="21"/>
          <w:szCs w:val="21"/>
          <w:lang w:eastAsia="en-GB"/>
        </w:rPr>
      </w:pPr>
      <w:proofErr w:type="gramStart"/>
      <w:r w:rsidRPr="000F72F6">
        <w:rPr>
          <w:rFonts w:ascii="Arial" w:eastAsia="Times New Roman" w:hAnsi="Arial" w:cs="Arial"/>
          <w:color w:val="000000"/>
          <w:sz w:val="21"/>
          <w:szCs w:val="21"/>
          <w:lang w:eastAsia="en-GB"/>
        </w:rPr>
        <w:t>post-traumatic</w:t>
      </w:r>
      <w:proofErr w:type="gramEnd"/>
      <w:r w:rsidRPr="000F72F6">
        <w:rPr>
          <w:rFonts w:ascii="Arial" w:eastAsia="Times New Roman" w:hAnsi="Arial" w:cs="Arial"/>
          <w:color w:val="000000"/>
          <w:sz w:val="21"/>
          <w:szCs w:val="21"/>
          <w:lang w:eastAsia="en-GB"/>
        </w:rPr>
        <w:t xml:space="preserve"> stress disorder (PTSD).</w:t>
      </w:r>
    </w:p>
    <w:p w:rsidR="000F72F6" w:rsidRPr="000F72F6" w:rsidRDefault="000F72F6" w:rsidP="000F72F6">
      <w:pPr>
        <w:spacing w:before="100" w:beforeAutospacing="1" w:after="240" w:line="270" w:lineRule="atLeast"/>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It seems both incongruous and unfair that such a selfless act intended to benefit another could have a negative impact on the donor, yet this is what happens in a number of cases. Common reasons for the development of psychological problems include the following:</w:t>
      </w:r>
    </w:p>
    <w:p w:rsidR="000F72F6" w:rsidRPr="000F72F6" w:rsidRDefault="000F72F6" w:rsidP="000F72F6">
      <w:pPr>
        <w:spacing w:after="0" w:line="240" w:lineRule="auto"/>
        <w:rPr>
          <w:rFonts w:ascii="Arial" w:eastAsia="Times New Roman" w:hAnsi="Arial" w:cs="Arial"/>
          <w:color w:val="000000"/>
          <w:sz w:val="21"/>
          <w:szCs w:val="21"/>
          <w:lang w:eastAsia="en-GB"/>
        </w:rPr>
      </w:pPr>
      <w:r w:rsidRPr="000F72F6">
        <w:rPr>
          <w:rFonts w:ascii="Arial" w:eastAsia="Times New Roman" w:hAnsi="Arial" w:cs="Arial"/>
          <w:color w:val="000000"/>
          <w:sz w:val="21"/>
          <w:szCs w:val="21"/>
          <w:lang w:eastAsia="en-GB"/>
        </w:rPr>
        <w:t xml:space="preserve">A sense of </w:t>
      </w:r>
      <w:proofErr w:type="spellStart"/>
      <w:r w:rsidRPr="000F72F6">
        <w:rPr>
          <w:rFonts w:ascii="Arial" w:eastAsia="Times New Roman" w:hAnsi="Arial" w:cs="Arial"/>
          <w:color w:val="000000"/>
          <w:sz w:val="21"/>
          <w:szCs w:val="21"/>
          <w:lang w:eastAsia="en-GB"/>
        </w:rPr>
        <w:t>abandonmentA</w:t>
      </w:r>
      <w:proofErr w:type="spellEnd"/>
      <w:r w:rsidRPr="000F72F6">
        <w:rPr>
          <w:rFonts w:ascii="Arial" w:eastAsia="Times New Roman" w:hAnsi="Arial" w:cs="Arial"/>
          <w:color w:val="000000"/>
          <w:sz w:val="21"/>
          <w:szCs w:val="21"/>
          <w:lang w:eastAsia="en-GB"/>
        </w:rPr>
        <w:t xml:space="preserve"> sense of desertion is relatively common in living donors, after the attention placed upon them before the operation shifts to the well-being and recovery of the recipient after the operation. Grief Donating an organ is not like giving away a treasured possession or lending someone something precious, you are giving away a part of yourself forever. Occasionally, a sense of losing the ‘whole self’ can trigger a period of grief, like a woman might grieve after a mastectomy or an individual might grieve for a lost limb.  Painful </w:t>
      </w:r>
      <w:proofErr w:type="spellStart"/>
      <w:r w:rsidRPr="000F72F6">
        <w:rPr>
          <w:rFonts w:ascii="Arial" w:eastAsia="Times New Roman" w:hAnsi="Arial" w:cs="Arial"/>
          <w:color w:val="000000"/>
          <w:sz w:val="21"/>
          <w:szCs w:val="21"/>
          <w:lang w:eastAsia="en-GB"/>
        </w:rPr>
        <w:t>recoveryIf</w:t>
      </w:r>
      <w:proofErr w:type="spellEnd"/>
      <w:r w:rsidRPr="000F72F6">
        <w:rPr>
          <w:rFonts w:ascii="Arial" w:eastAsia="Times New Roman" w:hAnsi="Arial" w:cs="Arial"/>
          <w:color w:val="000000"/>
          <w:sz w:val="21"/>
          <w:szCs w:val="21"/>
          <w:lang w:eastAsia="en-GB"/>
        </w:rPr>
        <w:t xml:space="preserve"> the surgery and recovery are more painful and prolonged than anticipated, this can set in motion a domino of further concerns. If an extended period of leave from work is required for example, this can lead to both financial strain and feelings of resentment towards the recipient.  Adverse </w:t>
      </w:r>
      <w:proofErr w:type="spellStart"/>
      <w:r w:rsidRPr="000F72F6">
        <w:rPr>
          <w:rFonts w:ascii="Arial" w:eastAsia="Times New Roman" w:hAnsi="Arial" w:cs="Arial"/>
          <w:color w:val="000000"/>
          <w:sz w:val="21"/>
          <w:szCs w:val="21"/>
          <w:lang w:eastAsia="en-GB"/>
        </w:rPr>
        <w:t>outcomeUnfortunately</w:t>
      </w:r>
      <w:proofErr w:type="spellEnd"/>
      <w:r w:rsidRPr="000F72F6">
        <w:rPr>
          <w:rFonts w:ascii="Arial" w:eastAsia="Times New Roman" w:hAnsi="Arial" w:cs="Arial"/>
          <w:color w:val="000000"/>
          <w:sz w:val="21"/>
          <w:szCs w:val="21"/>
          <w:lang w:eastAsia="en-GB"/>
        </w:rPr>
        <w:t>, not all transplants are successful and the body may reject the organ, or the organ may fail. If the recipient does not regain their health, or if they die, feelings of failure, grief, sadness and anger are likely to set in.</w:t>
      </w:r>
    </w:p>
    <w:p w:rsidR="000F72F6" w:rsidRDefault="000F72F6">
      <w:hyperlink r:id="rId18" w:history="1">
        <w:r w:rsidRPr="00F47581">
          <w:rPr>
            <w:rStyle w:val="Hyperlink"/>
          </w:rPr>
          <w:t>http://www.counselling-directory.org.uk/counsellor-articles/living-organ-donation</w:t>
        </w:r>
      </w:hyperlink>
    </w:p>
    <w:p w:rsidR="000F72F6" w:rsidRDefault="000F72F6"/>
    <w:sectPr w:rsidR="000F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15:restartNumberingAfterBreak="0">
    <w:nsid w:val="10F41528"/>
    <w:multiLevelType w:val="multilevel"/>
    <w:tmpl w:val="852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3077B"/>
    <w:multiLevelType w:val="multilevel"/>
    <w:tmpl w:val="6A1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F6"/>
    <w:rsid w:val="000F72F6"/>
    <w:rsid w:val="00224895"/>
    <w:rsid w:val="003F18CE"/>
    <w:rsid w:val="00E73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1931A-42E3-42C0-940E-19052C49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F72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72F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0F72F6"/>
    <w:rPr>
      <w:color w:val="0000FF"/>
      <w:u w:val="single"/>
    </w:rPr>
  </w:style>
  <w:style w:type="paragraph" w:styleId="NormalWeb">
    <w:name w:val="Normal (Web)"/>
    <w:basedOn w:val="Normal"/>
    <w:uiPriority w:val="99"/>
    <w:semiHidden/>
    <w:unhideWhenUsed/>
    <w:rsid w:val="000F72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0831">
      <w:bodyDiv w:val="1"/>
      <w:marLeft w:val="0"/>
      <w:marRight w:val="0"/>
      <w:marTop w:val="0"/>
      <w:marBottom w:val="0"/>
      <w:divBdr>
        <w:top w:val="none" w:sz="0" w:space="0" w:color="auto"/>
        <w:left w:val="none" w:sz="0" w:space="0" w:color="auto"/>
        <w:bottom w:val="none" w:sz="0" w:space="0" w:color="auto"/>
        <w:right w:val="none" w:sz="0" w:space="0" w:color="auto"/>
      </w:divBdr>
      <w:divsChild>
        <w:div w:id="1402606040">
          <w:marLeft w:val="0"/>
          <w:marRight w:val="0"/>
          <w:marTop w:val="0"/>
          <w:marBottom w:val="0"/>
          <w:divBdr>
            <w:top w:val="none" w:sz="0" w:space="0" w:color="auto"/>
            <w:left w:val="none" w:sz="0" w:space="0" w:color="auto"/>
            <w:bottom w:val="none" w:sz="0" w:space="0" w:color="auto"/>
            <w:right w:val="none" w:sz="0" w:space="0" w:color="auto"/>
          </w:divBdr>
          <w:divsChild>
            <w:div w:id="60299051">
              <w:marLeft w:val="0"/>
              <w:marRight w:val="0"/>
              <w:marTop w:val="0"/>
              <w:marBottom w:val="0"/>
              <w:divBdr>
                <w:top w:val="none" w:sz="0" w:space="0" w:color="auto"/>
                <w:left w:val="none" w:sz="0" w:space="0" w:color="auto"/>
                <w:bottom w:val="none" w:sz="0" w:space="0" w:color="auto"/>
                <w:right w:val="none" w:sz="0" w:space="0" w:color="auto"/>
              </w:divBdr>
              <w:divsChild>
                <w:div w:id="764351683">
                  <w:marLeft w:val="0"/>
                  <w:marRight w:val="0"/>
                  <w:marTop w:val="0"/>
                  <w:marBottom w:val="0"/>
                  <w:divBdr>
                    <w:top w:val="none" w:sz="0" w:space="0" w:color="auto"/>
                    <w:left w:val="none" w:sz="0" w:space="0" w:color="auto"/>
                    <w:bottom w:val="none" w:sz="0" w:space="0" w:color="auto"/>
                    <w:right w:val="none" w:sz="0" w:space="0" w:color="auto"/>
                  </w:divBdr>
                  <w:divsChild>
                    <w:div w:id="11344315">
                      <w:marLeft w:val="0"/>
                      <w:marRight w:val="0"/>
                      <w:marTop w:val="0"/>
                      <w:marBottom w:val="600"/>
                      <w:divBdr>
                        <w:top w:val="none" w:sz="0" w:space="0" w:color="auto"/>
                        <w:left w:val="none" w:sz="0" w:space="0" w:color="auto"/>
                        <w:bottom w:val="none" w:sz="0" w:space="0" w:color="auto"/>
                        <w:right w:val="none" w:sz="0" w:space="0" w:color="auto"/>
                      </w:divBdr>
                      <w:divsChild>
                        <w:div w:id="4652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9226">
      <w:bodyDiv w:val="1"/>
      <w:marLeft w:val="0"/>
      <w:marRight w:val="0"/>
      <w:marTop w:val="0"/>
      <w:marBottom w:val="0"/>
      <w:divBdr>
        <w:top w:val="none" w:sz="0" w:space="0" w:color="auto"/>
        <w:left w:val="none" w:sz="0" w:space="0" w:color="auto"/>
        <w:bottom w:val="none" w:sz="0" w:space="0" w:color="auto"/>
        <w:right w:val="none" w:sz="0" w:space="0" w:color="auto"/>
      </w:divBdr>
      <w:divsChild>
        <w:div w:id="428896498">
          <w:marLeft w:val="0"/>
          <w:marRight w:val="0"/>
          <w:marTop w:val="0"/>
          <w:marBottom w:val="0"/>
          <w:divBdr>
            <w:top w:val="none" w:sz="0" w:space="0" w:color="auto"/>
            <w:left w:val="none" w:sz="0" w:space="0" w:color="auto"/>
            <w:bottom w:val="none" w:sz="0" w:space="0" w:color="auto"/>
            <w:right w:val="none" w:sz="0" w:space="0" w:color="auto"/>
          </w:divBdr>
          <w:divsChild>
            <w:div w:id="1814832561">
              <w:marLeft w:val="0"/>
              <w:marRight w:val="0"/>
              <w:marTop w:val="0"/>
              <w:marBottom w:val="0"/>
              <w:divBdr>
                <w:top w:val="none" w:sz="0" w:space="0" w:color="auto"/>
                <w:left w:val="none" w:sz="0" w:space="0" w:color="auto"/>
                <w:bottom w:val="none" w:sz="0" w:space="0" w:color="auto"/>
                <w:right w:val="none" w:sz="0" w:space="0" w:color="auto"/>
              </w:divBdr>
              <w:divsChild>
                <w:div w:id="631905995">
                  <w:marLeft w:val="0"/>
                  <w:marRight w:val="0"/>
                  <w:marTop w:val="0"/>
                  <w:marBottom w:val="0"/>
                  <w:divBdr>
                    <w:top w:val="none" w:sz="0" w:space="0" w:color="auto"/>
                    <w:left w:val="none" w:sz="0" w:space="0" w:color="auto"/>
                    <w:bottom w:val="none" w:sz="0" w:space="0" w:color="auto"/>
                    <w:right w:val="none" w:sz="0" w:space="0" w:color="auto"/>
                  </w:divBdr>
                  <w:divsChild>
                    <w:div w:id="1250844936">
                      <w:marLeft w:val="0"/>
                      <w:marRight w:val="0"/>
                      <w:marTop w:val="0"/>
                      <w:marBottom w:val="600"/>
                      <w:divBdr>
                        <w:top w:val="none" w:sz="0" w:space="0" w:color="auto"/>
                        <w:left w:val="none" w:sz="0" w:space="0" w:color="auto"/>
                        <w:bottom w:val="none" w:sz="0" w:space="0" w:color="auto"/>
                        <w:right w:val="none" w:sz="0" w:space="0" w:color="auto"/>
                      </w:divBdr>
                      <w:divsChild>
                        <w:div w:id="1681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1351">
      <w:bodyDiv w:val="1"/>
      <w:marLeft w:val="0"/>
      <w:marRight w:val="0"/>
      <w:marTop w:val="0"/>
      <w:marBottom w:val="0"/>
      <w:divBdr>
        <w:top w:val="none" w:sz="0" w:space="0" w:color="auto"/>
        <w:left w:val="none" w:sz="0" w:space="0" w:color="auto"/>
        <w:bottom w:val="none" w:sz="0" w:space="0" w:color="auto"/>
        <w:right w:val="none" w:sz="0" w:space="0" w:color="auto"/>
      </w:divBdr>
      <w:divsChild>
        <w:div w:id="1730609441">
          <w:marLeft w:val="0"/>
          <w:marRight w:val="0"/>
          <w:marTop w:val="0"/>
          <w:marBottom w:val="0"/>
          <w:divBdr>
            <w:top w:val="none" w:sz="0" w:space="0" w:color="auto"/>
            <w:left w:val="none" w:sz="0" w:space="0" w:color="auto"/>
            <w:bottom w:val="none" w:sz="0" w:space="0" w:color="auto"/>
            <w:right w:val="none" w:sz="0" w:space="0" w:color="auto"/>
          </w:divBdr>
          <w:divsChild>
            <w:div w:id="1092778058">
              <w:marLeft w:val="0"/>
              <w:marRight w:val="0"/>
              <w:marTop w:val="0"/>
              <w:marBottom w:val="0"/>
              <w:divBdr>
                <w:top w:val="none" w:sz="0" w:space="0" w:color="auto"/>
                <w:left w:val="none" w:sz="0" w:space="0" w:color="auto"/>
                <w:bottom w:val="none" w:sz="0" w:space="0" w:color="auto"/>
                <w:right w:val="none" w:sz="0" w:space="0" w:color="auto"/>
              </w:divBdr>
              <w:divsChild>
                <w:div w:id="1657488017">
                  <w:marLeft w:val="0"/>
                  <w:marRight w:val="0"/>
                  <w:marTop w:val="0"/>
                  <w:marBottom w:val="0"/>
                  <w:divBdr>
                    <w:top w:val="none" w:sz="0" w:space="0" w:color="auto"/>
                    <w:left w:val="none" w:sz="0" w:space="0" w:color="auto"/>
                    <w:bottom w:val="none" w:sz="0" w:space="0" w:color="auto"/>
                    <w:right w:val="none" w:sz="0" w:space="0" w:color="auto"/>
                  </w:divBdr>
                  <w:divsChild>
                    <w:div w:id="852187064">
                      <w:marLeft w:val="0"/>
                      <w:marRight w:val="0"/>
                      <w:marTop w:val="0"/>
                      <w:marBottom w:val="0"/>
                      <w:divBdr>
                        <w:top w:val="none" w:sz="0" w:space="0" w:color="auto"/>
                        <w:left w:val="none" w:sz="0" w:space="0" w:color="auto"/>
                        <w:bottom w:val="none" w:sz="0" w:space="0" w:color="auto"/>
                        <w:right w:val="none" w:sz="0" w:space="0" w:color="auto"/>
                      </w:divBdr>
                      <w:divsChild>
                        <w:div w:id="654720889">
                          <w:marLeft w:val="0"/>
                          <w:marRight w:val="0"/>
                          <w:marTop w:val="0"/>
                          <w:marBottom w:val="0"/>
                          <w:divBdr>
                            <w:top w:val="none" w:sz="0" w:space="0" w:color="auto"/>
                            <w:left w:val="none" w:sz="0" w:space="0" w:color="auto"/>
                            <w:bottom w:val="none" w:sz="0" w:space="0" w:color="auto"/>
                            <w:right w:val="none" w:sz="0" w:space="0" w:color="auto"/>
                          </w:divBdr>
                          <w:divsChild>
                            <w:div w:id="1693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www.counselling-directory.org.uk/counsellor-articles/living-organ-donation"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www.medscape.com/viewarticle/436541_6"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cp:revision>
  <dcterms:created xsi:type="dcterms:W3CDTF">2017-11-08T20:36:00Z</dcterms:created>
  <dcterms:modified xsi:type="dcterms:W3CDTF">2017-11-08T22:20:00Z</dcterms:modified>
</cp:coreProperties>
</file>