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6916" w:rsidR="00E56916" w:rsidP="00E56916" w:rsidRDefault="00CB4E31" w14:paraId="7C8EFAC4" w14:textId="358B24C1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Pr="00E56916" w:rsid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Pr="003809A1" w:rsid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:rsidRPr="00E56916" w:rsidR="006F39F7" w:rsidP="006F39F7" w:rsidRDefault="006F39F7" w14:paraId="1BDB487F" w14:textId="77777777">
      <w:pPr>
        <w:rPr>
          <w:lang w:val="en-US"/>
        </w:rPr>
      </w:pPr>
    </w:p>
    <w:p w:rsidR="00B154AA" w:rsidP="00F2370E" w:rsidRDefault="00B154AA" w14:paraId="4678E3D6" w14:textId="10738949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:rsidRPr="00F2370E" w:rsidR="00F2370E" w:rsidP="00F2370E" w:rsidRDefault="00F2370E" w14:paraId="3B665FDB" w14:textId="77777777">
      <w:pPr>
        <w:rPr>
          <w:lang w:val="en-US"/>
        </w:rPr>
      </w:pPr>
    </w:p>
    <w:p w:rsidRPr="00E56916" w:rsidR="00BF6C70" w:rsidP="00B154AA" w:rsidRDefault="003809A1" w14:paraId="26C96F52" w14:textId="1072DB8C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Pr="00E56916" w:rsidR="00BF6C70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Pr="00E56916" w:rsidR="00BF6C70">
        <w:rPr>
          <w:lang w:val="en-US"/>
        </w:rPr>
        <w:t>.</w:t>
      </w:r>
    </w:p>
    <w:p w:rsidR="00B154AA" w:rsidP="003B7C38" w:rsidRDefault="003B7C38" w14:paraId="4D56C212" w14:textId="45D07EEE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 w:rsidR="00BF6C70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Pr="00E56916" w:rsid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Pr="003809A1" w:rsid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Pr="00E56916" w:rsidR="00BF6C70">
        <w:rPr>
          <w:rFonts w:eastAsiaTheme="minorEastAsia"/>
          <w:lang w:val="en-US"/>
        </w:rPr>
        <w:t>.</w:t>
      </w:r>
    </w:p>
    <w:p w:rsidRPr="004561AC" w:rsidR="004561AC" w:rsidP="00B154AA" w:rsidRDefault="004561AC" w14:paraId="1230C439" w14:textId="1D3F4F16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:rsidRPr="00B145B6" w:rsidR="004561AC" w:rsidP="00B154AA" w:rsidRDefault="004561AC" w14:paraId="30970A1C" w14:textId="207507B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5D3AD6">
        <w:rPr>
          <w:rFonts w:eastAsiaTheme="minorEastAsia"/>
          <w:lang w:val="en-US"/>
        </w:rPr>
        <w:t>non-</w:t>
      </w:r>
      <w:r w:rsidR="005D3AD6">
        <w:rPr>
          <w:rFonts w:eastAsiaTheme="minorEastAsia"/>
          <w:lang w:val="en-US"/>
        </w:rPr>
        <w:t>exported</w:t>
      </w:r>
      <w:r w:rsidR="005D3AD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attributes and methods).</w:t>
      </w:r>
    </w:p>
    <w:p w:rsidRPr="00B145B6" w:rsidR="00A27005" w:rsidP="006F39F7" w:rsidRDefault="00A27005" w14:paraId="76B771A9" w14:textId="77777777">
      <w:pPr>
        <w:rPr>
          <w:lang w:val="en-US"/>
        </w:rPr>
      </w:pPr>
    </w:p>
    <w:p w:rsidRPr="00E56916" w:rsidR="00741AA0" w:rsidP="00741AA0" w:rsidRDefault="00741AA0" w14:paraId="44C7530E" w14:textId="033A461A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Pr="00E56916" w:rsidR="00D73263" w:rsidP="003349C7" w:rsidRDefault="00D73263" w14:paraId="2DCA138F" w14:textId="77777777">
      <w:pPr>
        <w:rPr>
          <w:lang w:val="en-US"/>
        </w:rPr>
      </w:pPr>
    </w:p>
    <w:p w:rsidR="00276DE8" w:rsidP="00276DE8" w:rsidRDefault="005A2ED9" w14:paraId="6EA338FB" w14:textId="196FAE5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9A3831">
        <w:rPr>
          <w:lang w:val="en-US"/>
        </w:rPr>
        <w:t xml:space="preserve">: </w:t>
      </w:r>
      <w:proofErr w:type="gramStart"/>
      <w:r w:rsidRPr="00E56916" w:rsidR="009A3831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:rsidTr="00570C7D" w14:paraId="632D08E5" w14:textId="77777777">
        <w:tc>
          <w:tcPr>
            <w:tcW w:w="2303" w:type="dxa"/>
          </w:tcPr>
          <w:p w:rsidR="003B7C38" w:rsidP="00570C7D" w:rsidRDefault="003B7C38" w14:paraId="1075AA5B" w14:textId="7C221F55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:rsidR="003B7C38" w:rsidP="00570C7D" w:rsidRDefault="003B7C38" w14:paraId="0D151C6F" w14:textId="0F47853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:rsidR="003B7C38" w:rsidP="00570C7D" w:rsidRDefault="003B7C38" w14:paraId="7DF08AB7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3B7C38" w:rsidP="00570C7D" w:rsidRDefault="003B7C38" w14:paraId="100677C2" w14:textId="115A3A2B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Pr="003809A1" w:rsid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:rsidTr="00570C7D" w14:paraId="725A0600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058215DD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51BB149A" w14:textId="25DE3AA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11248DE" w14:textId="044899E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5159F07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A8D6F03" w14:textId="28CE056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4EE8BAFA" w14:textId="2B20743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2275636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26A274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3D71647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8EB93A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A233C91" w14:textId="25F1BAF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4D7768B" w14:textId="25894AD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08D443E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3D6AED12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67FC3AF" w14:textId="1D90A3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E82DD27" w14:textId="6DA743C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32916CE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4A15A574" w14:textId="2F2B24A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B792BC8" w14:textId="52C7C3B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A2D8EB7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00C8EB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4CCB314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1F47843A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30C8BEE0" w14:textId="67565C3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204F5A4A" w14:textId="08DCE02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5A87984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3B7C38" w:rsidP="00570C7D" w:rsidRDefault="003B7C38" w14:paraId="7B4A8BA0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6659F74C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5DB6EAF" w14:textId="32235148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7E322FA0" w14:textId="754AFCD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1376C85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24710749" w14:textId="721697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F314BD8" w14:textId="0A79595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0A82AF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64AF5F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04CBFC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F8CC8D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E845A0E" w14:textId="6AFF2B6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667FCA9D" w14:textId="5A59AA1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6702D2B3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3B7C38" w:rsidP="00276DE8" w:rsidRDefault="003B7C38" w14:paraId="6C8048CC" w14:textId="77777777">
      <w:pPr>
        <w:rPr>
          <w:lang w:val="en-US"/>
        </w:rPr>
      </w:pPr>
    </w:p>
    <w:p w:rsidR="00276DE8" w:rsidP="00276DE8" w:rsidRDefault="005A2ED9" w14:paraId="23FACCBA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Pr="00E56916" w:rsidR="00040965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 w:rsidR="00040965">
        <w:rPr>
          <w:lang w:val="en-US"/>
        </w:rPr>
        <w:t>)</w:t>
      </w:r>
    </w:p>
    <w:p w:rsidR="00276DE8" w:rsidP="00276DE8" w:rsidRDefault="005A2ED9" w14:paraId="638BDB87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006D67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:rsidRPr="00276DE8" w:rsidR="00A27005" w:rsidP="00276DE8" w:rsidRDefault="005A2ED9" w14:paraId="7E441AA1" w14:textId="1F6E3F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:rsidRPr="00E56916" w:rsidR="00325BAB" w:rsidRDefault="00325BAB" w14:paraId="3FBBA396" w14:textId="5AA65DF1">
      <w:pPr>
        <w:spacing w:after="160"/>
        <w:rPr>
          <w:lang w:val="en-US"/>
        </w:rPr>
      </w:pPr>
    </w:p>
    <w:p w:rsidRPr="00E56916" w:rsidR="003349C7" w:rsidP="00E265A9" w:rsidRDefault="009C3456" w14:paraId="1C7F93BA" w14:textId="47638926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:rsidRPr="00E56916" w:rsidR="009C3456" w:rsidP="003349C7" w:rsidRDefault="009C3456" w14:paraId="6552FF10" w14:textId="77777777">
      <w:pPr>
        <w:rPr>
          <w:lang w:val="en-US"/>
        </w:rPr>
      </w:pPr>
    </w:p>
    <w:p w:rsidR="00276DE8" w:rsidP="00B30099" w:rsidRDefault="00401805" w14:paraId="3859D85F" w14:textId="58B6B6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3809A1" w:rsid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Pr="00E56916" w:rsidR="00916B8B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Pr="00E56916" w:rsidR="00916B8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916B8B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916B8B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7B7766">
        <w:rPr>
          <w:lang w:val="en-US"/>
        </w:rPr>
        <w:t>,</w:t>
      </w:r>
      <w:r w:rsidRPr="00E56916" w:rsidR="007B776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B30099">
        <w:rPr>
          <w:lang w:val="en-US"/>
        </w:rPr>
        <w:t>:</w:t>
      </w:r>
      <w:r w:rsidRPr="00B145B6" w:rsid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Pr="00E56916" w:rsidR="00B30099">
        <w:rPr>
          <w:lang w:val="en-US"/>
        </w:rPr>
        <w:t xml:space="preserve"> </w:t>
      </w:r>
      <w:proofErr w:type="spellStart"/>
      <w:r w:rsidRPr="00276DE8" w:rsidR="00276DE8">
        <w:rPr>
          <w:b/>
          <w:bCs/>
          <w:lang w:val="en-US"/>
        </w:rPr>
        <w:t>item_key</w:t>
      </w:r>
      <w:proofErr w:type="spellEnd"/>
      <w:r w:rsidRPr="00E56916" w:rsidR="00B30099">
        <w:rPr>
          <w:lang w:val="en-US"/>
        </w:rPr>
        <w:t>,</w:t>
      </w:r>
    </w:p>
    <w:p w:rsidRPr="00276DE8" w:rsidR="00B145B6" w:rsidP="003809A1" w:rsidRDefault="00276DE8" w14:paraId="67A2EA48" w14:textId="08ED5295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9D71BB" w:rsidP="009D71BB" w:rsidRDefault="009D71BB" w14:paraId="47A05BD4" w14:textId="77777777">
      <w:pPr>
        <w:rPr>
          <w:rFonts w:eastAsiaTheme="minorEastAsia"/>
          <w:lang w:val="en-US"/>
        </w:rPr>
      </w:pPr>
    </w:p>
    <w:p w:rsidRPr="006B67FD" w:rsidR="009D71BB" w:rsidP="009D71BB" w:rsidRDefault="009D71BB" w14:paraId="6DEFAB9B" w14:textId="08982E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:rsidRPr="006B67FD" w:rsidR="009D71BB" w:rsidP="009D71BB" w:rsidRDefault="009D71BB" w14:paraId="1E97401D" w14:textId="4BCE9BC2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:rsidRPr="00276DE8" w:rsidR="00276DE8" w:rsidP="003349C7" w:rsidRDefault="00276DE8" w14:paraId="09AB6962" w14:textId="77777777">
      <w:pPr>
        <w:rPr>
          <w:rFonts w:eastAsiaTheme="minorEastAsia"/>
          <w:lang w:val="en-US"/>
        </w:rPr>
      </w:pPr>
    </w:p>
    <w:p w:rsidR="006574E4" w:rsidP="009D71BB" w:rsidRDefault="00401805" w14:paraId="5F150A28" w14:textId="0A72BAF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r w:rsidR="00276DE8">
        <w:rPr>
          <w:b w:val="1"/>
          <w:bCs w:val="1"/>
          <w:lang w:val="en-US"/>
        </w:rPr>
        <w:t>subset</w:t>
      </w:r>
      <w:r w:rsidR="006574E4">
        <w:rPr>
          <w:b w:val="1"/>
          <w:bCs w:val="1"/>
          <w:lang w:val="en-US"/>
        </w:rPr>
        <w:t>(</w:t>
      </w:r>
      <w:r w:rsidR="00276DE8">
        <w:rPr>
          <w:b w:val="1"/>
          <w:bCs w:val="1"/>
          <w:lang w:val="en-US"/>
        </w:rPr>
        <w:t>indices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 w:val="1"/>
          <w:bCs w:val="1"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 w:val="1"/>
          <w:bCs w:val="1"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 w:rsidR="00276DE8">
        <w:rPr>
          <w:lang w:val="en-US"/>
        </w:rPr>
        <w:t>Set</w:t>
      </w:r>
      <w:proofErr w:type="spellEnd"/>
    </w:p>
    <w:p w:rsidR="00035639" w:rsidP="00035639" w:rsidRDefault="00035639" w14:paraId="416A4B92" w14:textId="7FD88EF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000BF5" w:rsidP="003349C7" w:rsidRDefault="00000BF5" w14:paraId="70848110" w14:textId="40C0D3E0">
      <w:pPr>
        <w:rPr>
          <w:lang w:val="en-US"/>
        </w:rPr>
      </w:pPr>
    </w:p>
    <w:p w:rsidRPr="00DF2F7A" w:rsidR="00DF2F7A" w:rsidP="003349C7" w:rsidRDefault="00DF2F7A" w14:paraId="408D034E" w14:textId="5DB5336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lang w:val="en-US"/>
        </w:rPr>
        <w:t>export(</w:t>
      </w:r>
      <w:proofErr w:type="gramEnd"/>
      <w:r>
        <w:rPr>
          <w:b/>
          <w:lang w:val="en-US"/>
        </w:rPr>
        <w:t>…)</w:t>
      </w:r>
    </w:p>
    <w:p w:rsidRPr="00F723AB" w:rsidR="00DF2F7A" w:rsidP="003349C7" w:rsidRDefault="00DF2F7A" w14:paraId="44425B99" w14:textId="77777777">
      <w:pPr>
        <w:rPr>
          <w:lang w:val="en-US"/>
        </w:rPr>
      </w:pPr>
    </w:p>
    <w:p w:rsidRPr="006B67FD" w:rsidR="006574E4" w:rsidP="003349C7" w:rsidRDefault="00F723AB" w14:paraId="3F480A1F" w14:textId="6CA2606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:rsidR="009D71BB" w:rsidP="003349C7" w:rsidRDefault="00276DE8" w14:paraId="421CE5BF" w14:textId="2304B4FA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00276DE8" w:rsidR="00F723AB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Pr="00276DE8" w:rsidR="00F723AB">
        <w:rPr>
          <w:b/>
          <w:bCs/>
          <w:lang w:val="en-US"/>
        </w:rPr>
        <w:t>(</w:t>
      </w:r>
      <w:proofErr w:type="gramEnd"/>
      <w:r w:rsidRPr="00276DE8" w:rsidR="00F723AB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:rsidR="0049211B" w:rsidP="0049211B" w:rsidRDefault="0049211B" w14:paraId="1AFCB0EF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:rsidRPr="006D180E" w:rsidR="0049211B" w:rsidP="0049211B" w:rsidRDefault="0049211B" w14:paraId="6B1C708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="0049211B" w:rsidP="0049211B" w:rsidRDefault="0049211B" w14:paraId="3D16C61C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get_info_from_</w:t>
      </w:r>
      <w:r>
        <w:rPr>
          <w:b w:val="1"/>
          <w:bCs w:val="1"/>
          <w:lang w:val="en-US"/>
        </w:rPr>
        <w:t>items</w:t>
      </w:r>
      <w:proofErr w:type="spellEnd"/>
      <w:r w:rsidRPr="00F723AB">
        <w:rPr>
          <w:b w:val="1"/>
          <w:bCs w:val="1"/>
          <w:lang w:val="en-US"/>
        </w:rPr>
        <w:t>(</w:t>
      </w:r>
      <w:r w:rsidRPr="009B3874">
        <w:rPr>
          <w:b w:val="1"/>
          <w:bCs w:val="1"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 w:val="1"/>
          <w:bCs w:val="1"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 w:val="1"/>
          <w:bCs w:val="1"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 w:val="1"/>
          <w:bCs w:val="1"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:rsidR="0049211B" w:rsidP="0049211B" w:rsidRDefault="0049211B" w14:paraId="2DBB07C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Pr="00276DE8" w:rsidR="009B3874" w:rsidP="003349C7" w:rsidRDefault="009B3874" w14:paraId="2D456615" w14:textId="77777777">
      <w:pPr>
        <w:rPr>
          <w:lang w:val="en-US"/>
        </w:rPr>
      </w:pPr>
    </w:p>
    <w:p w:rsidRPr="00276DE8" w:rsidR="00F723AB" w:rsidP="7067C18E" w:rsidRDefault="00276DE8" w14:paraId="561FD956" w14:textId="1674111D">
      <w:pPr>
        <w:pStyle w:val="Normal"/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get_complex_</w:t>
      </w:r>
      <w:r w:rsidR="003809A1">
        <w:rPr>
          <w:b w:val="1"/>
          <w:bCs w:val="1"/>
          <w:lang w:val="en-US"/>
        </w:rPr>
        <w:t>trx</w:t>
      </w:r>
      <w:proofErr w:type="spellEnd"/>
      <w:r w:rsidRPr="00276DE8" w:rsidR="00F723AB">
        <w:rPr>
          <w:b w:val="1"/>
          <w:bCs w:val="1"/>
          <w:lang w:val="en-US"/>
        </w:rPr>
        <w:t>(</w:t>
      </w:r>
      <w:proofErr w:type="spellStart"/>
      <w:r w:rsidRPr="00276DE8" w:rsidR="00F723AB">
        <w:rPr>
          <w:b w:val="1"/>
          <w:bCs w:val="1"/>
          <w:lang w:val="en-US"/>
        </w:rPr>
        <w:t>as_indices</w:t>
      </w:r>
      <w:proofErr w:type="spellEnd"/>
      <w:r w:rsidRPr="7067C18E" w:rsidR="00F723AB">
        <w:rPr>
          <w:b w:val="0"/>
          <w:bCs w:val="0"/>
          <w:lang w:val="en-US"/>
        </w:rPr>
        <w:t>: logical</w:t>
      </w:r>
      <w:r w:rsidRPr="00276DE8" w:rsidR="00F723AB">
        <w:rPr>
          <w:b w:val="1"/>
          <w:bCs w:val="1"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or named vector</w:t>
      </w:r>
      <w:r w:rsidRPr="7067C18E" w:rsidR="7067C18E">
        <w:rPr>
          <w:lang w:val="en-US"/>
        </w:rPr>
        <w:t>(numeric)</w:t>
      </w:r>
    </w:p>
    <w:p w:rsidRPr="006B67FD" w:rsidR="00F723AB" w:rsidP="7067C18E" w:rsidRDefault="00276DE8" w14:paraId="01D07318" w14:textId="00AEE6E9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get_simple_</w:t>
      </w:r>
      <w:r w:rsidR="003809A1">
        <w:rPr>
          <w:b w:val="1"/>
          <w:bCs w:val="1"/>
          <w:lang w:val="en-US"/>
        </w:rPr>
        <w:t>trx</w:t>
      </w:r>
      <w:proofErr w:type="spellEnd"/>
      <w:r w:rsidRPr="006B67FD" w:rsidR="00F723AB">
        <w:rPr>
          <w:b w:val="1"/>
          <w:bCs w:val="1"/>
          <w:lang w:val="en-US"/>
        </w:rPr>
        <w:t>(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B67FD" w:rsidR="00F723AB">
        <w:rPr>
          <w:b w:val="1"/>
          <w:bCs w:val="1"/>
          <w:lang w:val="en-US"/>
        </w:rPr>
        <w:t>)</w:t>
      </w:r>
      <w:r w:rsidRPr="00276DE8" w:rsidR="006B67FD">
        <w:rPr>
          <w:lang w:val="en-US"/>
        </w:rPr>
        <w:t>:</w:t>
      </w:r>
      <w:r w:rsidRPr="006B67FD" w:rsidR="006B67FD">
        <w:rPr>
          <w:b w:val="1"/>
          <w:bCs w:val="1"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Pr="003809A1" w:rsid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or named vector</w:t>
      </w:r>
      <w:r w:rsidRPr="7067C18E" w:rsidR="7067C18E">
        <w:rPr>
          <w:lang w:val="en-US"/>
        </w:rPr>
        <w:t>(numeric)</w:t>
      </w:r>
    </w:p>
    <w:p w:rsidRPr="009B3874" w:rsidR="00F723AB" w:rsidP="7067C18E" w:rsidRDefault="00276DE8" w14:paraId="1F926A6F" w14:textId="2824F362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</w:t>
      </w:r>
      <w:r w:rsidR="003809A1">
        <w:rPr>
          <w:b w:val="1"/>
          <w:bCs w:val="1"/>
          <w:lang w:val="en-US"/>
        </w:rPr>
        <w:t>trx</w:t>
      </w:r>
      <w:r>
        <w:rPr>
          <w:b w:val="1"/>
          <w:bCs w:val="1"/>
          <w:lang w:val="en-US"/>
        </w:rPr>
        <w:t>_from_</w:t>
      </w:r>
      <w:r>
        <w:rPr>
          <w:b w:val="1"/>
          <w:bCs w:val="1"/>
          <w:lang w:val="en-US"/>
        </w:rPr>
        <w:t>items</w:t>
      </w:r>
      <w:proofErr w:type="spellEnd"/>
      <w:r w:rsidRPr="006B67FD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 w:rsidRPr="006B67FD" w:rsidR="00F723AB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 w:val="1"/>
          <w:bCs w:val="1"/>
          <w:lang w:val="en-US"/>
        </w:rPr>
        <w:t>presence</w:t>
      </w:r>
      <w:r w:rsidR="003B7C38">
        <w:rPr>
          <w:lang w:val="en-US"/>
        </w:rPr>
        <w:t xml:space="preserve">: character, 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B67FD" w:rsidR="00F723AB">
        <w:rPr>
          <w:b w:val="1"/>
          <w:bCs w:val="1"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  <w:r w:rsidR="009B3874">
        <w:rPr>
          <w:lang w:val="en-US"/>
        </w:rPr>
        <w:t xml:space="preserve"> or </w:t>
      </w:r>
    </w:p>
    <w:p w:rsidRPr="009B3874" w:rsidR="00F723AB" w:rsidP="7067C18E" w:rsidRDefault="00276DE8" w14:paraId="083DB97C" w14:textId="4765AA8A">
      <w:pPr>
        <w:pStyle w:val="Normal"/>
        <w:ind w:left="1416" w:firstLine="0"/>
        <w:rPr>
          <w:lang w:val="en-US"/>
        </w:rPr>
      </w:pPr>
      <w:r w:rsidR="009B3874">
        <w:rPr>
          <w:lang w:val="en-US"/>
        </w:rPr>
        <w:t xml:space="preserve">              named vector(numeric)</w:t>
      </w:r>
    </w:p>
    <w:p w:rsidR="009B3874" w:rsidP="7067C18E" w:rsidRDefault="00F723AB" w14:paraId="7B24A6C6" w14:textId="64C5EFDE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proofErr w:type="spellStart"/>
      <w:r w:rsidR="009B3874">
        <w:rPr>
          <w:b w:val="1"/>
          <w:bCs w:val="1"/>
          <w:lang w:val="en-US"/>
        </w:rPr>
        <w:t>get_</w:t>
      </w:r>
      <w:r w:rsidR="003809A1">
        <w:rPr>
          <w:b w:val="1"/>
          <w:bCs w:val="1"/>
          <w:lang w:val="en-US"/>
        </w:rPr>
        <w:t>trx</w:t>
      </w:r>
      <w:r w:rsidR="009B3874">
        <w:rPr>
          <w:b w:val="1"/>
          <w:bCs w:val="1"/>
          <w:lang w:val="en-US"/>
        </w:rPr>
        <w:t>_from_</w:t>
      </w:r>
      <w:r w:rsidR="009B3874">
        <w:rPr>
          <w:b w:val="1"/>
          <w:bCs w:val="1"/>
          <w:lang w:val="en-US"/>
        </w:rPr>
        <w:t>info</w:t>
      </w:r>
      <w:proofErr w:type="spellEnd"/>
      <w:r w:rsidRPr="006D180E">
        <w:rPr>
          <w:b w:val="1"/>
          <w:bCs w:val="1"/>
          <w:lang w:val="en-US"/>
        </w:rPr>
        <w:t>(</w:t>
      </w:r>
      <w:r w:rsidR="009B3874">
        <w:rPr>
          <w:b w:val="1"/>
          <w:bCs w:val="1"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 w:val="1"/>
          <w:bCs w:val="1"/>
          <w:lang w:val="en-US"/>
        </w:rPr>
        <w:t>presence</w:t>
      </w:r>
      <w:r w:rsidR="009B3874">
        <w:rPr>
          <w:lang w:val="en-US"/>
        </w:rPr>
        <w:t xml:space="preserve">: character, 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D180E">
        <w:rPr>
          <w:b w:val="1"/>
          <w:bCs w:val="1"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  <w:r w:rsidR="009B3874">
        <w:rPr>
          <w:lang w:val="en-US"/>
        </w:rPr>
        <w:t xml:space="preserve"> or </w:t>
      </w:r>
    </w:p>
    <w:p w:rsidR="009B3874" w:rsidP="7067C18E" w:rsidRDefault="00F723AB" w14:paraId="395522CF" w14:textId="63D7F7A2">
      <w:pPr>
        <w:pStyle w:val="Normal"/>
        <w:ind w:left="1416" w:firstLine="0"/>
        <w:rPr>
          <w:lang w:val="en-US"/>
        </w:rPr>
      </w:pPr>
      <w:r w:rsidR="009B3874">
        <w:rPr>
          <w:lang w:val="en-US"/>
        </w:rPr>
        <w:t xml:space="preserve">           named vector</w:t>
      </w:r>
      <w:r w:rsidRPr="7067C18E" w:rsidR="7067C18E">
        <w:rPr>
          <w:lang w:val="en-US"/>
        </w:rPr>
        <w:t>(numeric)</w:t>
      </w:r>
    </w:p>
    <w:p w:rsidRPr="0049211B" w:rsidR="0049211B" w:rsidP="009B3874" w:rsidRDefault="0049211B" w14:paraId="3D76F81D" w14:textId="77777777">
      <w:pPr>
        <w:rPr>
          <w:lang w:val="en-US"/>
        </w:rPr>
      </w:pPr>
    </w:p>
    <w:p w:rsidRPr="00F723AB" w:rsidR="00F723AB" w:rsidP="003349C7" w:rsidRDefault="009B3874" w14:paraId="149D0F9A" w14:textId="19B628FF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3349C7" w:rsidRDefault="009B3874" w14:paraId="1B467031" w14:textId="4B0970E7">
      <w:pPr>
        <w:rPr>
          <w:b w:val="1"/>
          <w:bCs w:val="1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r>
        <w:rPr>
          <w:b w:val="1"/>
          <w:bCs w:val="1"/>
          <w:lang w:val="en-US"/>
        </w:rPr>
        <w:t>complexity_</w:t>
      </w:r>
      <w:r>
        <w:rPr>
          <w:b w:val="1"/>
          <w:bCs w:val="1"/>
          <w:lang w:val="en-US"/>
        </w:rPr>
        <w:t>index</w:t>
      </w:r>
      <w:r w:rsidRPr="00F723AB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 w:val="1"/>
          <w:bCs w:val="1"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9B3874" w:rsidRDefault="009B3874" w14:paraId="6A3553F7" w14:textId="27A0AEED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Pr="00F723AB" w:rsidR="00F723AB"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:rsidR="00A94723" w:rsidP="00A94723" w:rsidRDefault="00A94723" w14:paraId="404BEC8B" w14:textId="77777777">
      <w:pPr>
        <w:rPr>
          <w:lang w:val="en-US"/>
        </w:rPr>
      </w:pPr>
    </w:p>
    <w:p w:rsidR="00A94723" w:rsidP="00A94723" w:rsidRDefault="00A94723" w14:paraId="2AC7E8C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:rsidR="00A94723" w:rsidP="00A94723" w:rsidRDefault="00A94723" w14:paraId="6986169E" w14:textId="37A4042D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8B7854" w:rsidP="0008538E" w:rsidRDefault="00516FBF" w14:paraId="35DB8311" w14:textId="56BF16EE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="0008538E">
        <w:rPr>
          <w:rFonts w:eastAsiaTheme="minorEastAsia"/>
          <w:lang w:val="en-US"/>
        </w:rPr>
        <w:t xml:space="preserve"> </w:t>
      </w:r>
      <w:proofErr w:type="spellStart"/>
      <w:r w:rsidRPr="008B7854" w:rsidR="008B7854">
        <w:rPr>
          <w:rFonts w:eastAsiaTheme="minorEastAsia"/>
          <w:b/>
          <w:bCs/>
          <w:lang w:val="en-US"/>
        </w:rPr>
        <w:t>prepare_</w:t>
      </w:r>
      <w:r w:rsidR="0008538E">
        <w:rPr>
          <w:b/>
          <w:bCs/>
          <w:lang w:val="en-US"/>
        </w:rPr>
        <w:t>itemset_</w:t>
      </w:r>
      <w:proofErr w:type="gramStart"/>
      <w:r w:rsidR="0008538E">
        <w:rPr>
          <w:b/>
          <w:bCs/>
          <w:lang w:val="en-US"/>
        </w:rPr>
        <w:t>chart</w:t>
      </w:r>
      <w:proofErr w:type="spellEnd"/>
      <w:r w:rsidR="0008538E"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:rsidR="0008538E" w:rsidP="008B7854" w:rsidRDefault="008B7854" w14:paraId="06705D21" w14:textId="465578B6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:rsidR="00747D25" w:rsidP="00747D25" w:rsidRDefault="004A03A9" w14:paraId="5804B149" w14:textId="741A8EDF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Pr="003809A1" w:rsid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4A03A9" w:rsidP="004A03A9" w:rsidRDefault="004A03A9" w14:paraId="4C87D435" w14:textId="1EB6493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Pr="00E56916" w:rsidR="003C2158" w:rsidTr="003C2158" w14:paraId="433ADBCD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5F9297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15D90F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Pr="00E56916" w:rsidR="003C2158" w:rsidTr="003C2158" w14:paraId="12F24DF9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440F28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14977F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:rsidR="004A03A9" w:rsidP="004A03A9" w:rsidRDefault="004A03A9" w14:paraId="11E4D7F0" w14:textId="74A61608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:rsidR="003C2158" w:rsidP="004A03A9" w:rsidRDefault="003C2158" w14:paraId="6545A7CE" w14:textId="77777777">
      <w:pPr>
        <w:rPr>
          <w:lang w:val="en-US"/>
        </w:rPr>
      </w:pPr>
    </w:p>
    <w:p w:rsidR="004A03A9" w:rsidP="00747D25" w:rsidRDefault="004A03A9" w14:paraId="328F0510" w14:textId="33C2117A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Pr="00747D25" w:rsidR="004A03A9" w:rsidP="00747D25" w:rsidRDefault="004A03A9" w14:paraId="72154026" w14:textId="52A5829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="00BC3FFC" w:rsidP="00BC3FFC" w:rsidRDefault="00BC3FFC" w14:paraId="55420165" w14:textId="77777777">
      <w:pPr>
        <w:rPr>
          <w:lang w:val="en-US"/>
        </w:rPr>
      </w:pPr>
    </w:p>
    <w:p w:rsidR="00BC3FFC" w:rsidP="00BC3FFC" w:rsidRDefault="00BC3FFC" w14:paraId="603C63B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/>
          <w:bCs/>
          <w:lang w:val="en-US"/>
        </w:rPr>
        <w:t>min_occ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max_occ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</w:p>
    <w:p w:rsidR="00BC3FFC" w:rsidP="00BC3FFC" w:rsidRDefault="00BC3FFC" w14:paraId="07CA767E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</w:p>
    <w:p w:rsidR="00BC3FFC" w:rsidP="00BC3FFC" w:rsidRDefault="00BC3FFC" w14:paraId="7D3081C8" w14:textId="31DD2E8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D1119F">
        <w:rPr>
          <w:b/>
          <w:bCs/>
          <w:lang w:val="en-US"/>
        </w:rPr>
        <w:t>looseness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</w:p>
    <w:p w:rsidR="00BC3FFC" w:rsidP="00BC3FFC" w:rsidRDefault="00BC3FFC" w14:paraId="48EFD6D5" w14:textId="77777777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 w:rsidRPr="0020538B"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:rsidR="00A94723" w:rsidP="008B7395" w:rsidRDefault="00A94723" w14:paraId="144DE7B3" w14:textId="77777777">
      <w:pPr>
        <w:rPr>
          <w:lang w:val="en-US"/>
        </w:rPr>
      </w:pPr>
    </w:p>
    <w:p w:rsidRPr="006B67FD" w:rsidR="008B7395" w:rsidP="008B7395" w:rsidRDefault="008E6234" w14:paraId="3AF7DA07" w14:textId="54B9258C">
      <w:pPr>
        <w:rPr>
          <w:b/>
          <w:bCs/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Pr="006B67FD" w:rsidR="008B7395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Pr="006B67FD" w:rsidR="008B7395">
        <w:rPr>
          <w:b/>
          <w:bCs/>
          <w:lang w:val="en-US"/>
        </w:rPr>
        <w:t>(</w:t>
      </w:r>
      <w:proofErr w:type="gramEnd"/>
      <w:r w:rsidRPr="006B67FD" w:rsidR="008B7395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:rsidR="00913DA2" w:rsidP="001E5749" w:rsidRDefault="006E3375" w14:paraId="7BDFA266" w14:textId="307C656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:rsidRPr="00913DA2" w:rsidR="003809A1" w:rsidP="001E5749" w:rsidRDefault="003809A1" w14:paraId="2F4A6A3F" w14:textId="77777777">
      <w:pPr>
        <w:rPr>
          <w:lang w:val="en-US"/>
        </w:rPr>
      </w:pPr>
    </w:p>
    <w:sectPr w:rsidRPr="00913DA2" w:rsidR="003809A1" w:rsidSect="00B30099">
      <w:footerReference w:type="default" r:id="rId8"/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36a0425ed80343f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6D5" w:rsidP="00201387" w:rsidRDefault="000446D5" w14:paraId="52BB26BF" w14:textId="77777777">
      <w:pPr>
        <w:spacing w:after="0" w:line="240" w:lineRule="auto"/>
      </w:pPr>
      <w:r>
        <w:separator/>
      </w:r>
    </w:p>
  </w:endnote>
  <w:endnote w:type="continuationSeparator" w:id="0">
    <w:p w:rsidR="000446D5" w:rsidP="00201387" w:rsidRDefault="000446D5" w14:paraId="19ED7B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BD36DB" w:rsidR="00276DE8" w:rsidRDefault="00276DE8" w14:paraId="6E3DD3C9" w14:textId="3C6A4A5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d="f" strokeweight="1pt" w14:anchorId="26426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6DE8" w:rsidRDefault="00276DE8" w14:paraId="1606748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4465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>
              <v:textbox>
                <w:txbxContent>
                  <w:p w:rsidR="00276DE8" w:rsidRDefault="00276DE8" w14:paraId="16067485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-11</w:t>
    </w:r>
    <w:r>
      <w:rPr>
        <w:color w:val="808080" w:themeColor="background1" w:themeShade="80"/>
        <w:lang w:val="en-US"/>
      </w:rPr>
      <w:t>-</w:t>
    </w:r>
    <w:r w:rsidR="00FE0419">
      <w:rPr>
        <w:color w:val="808080" w:themeColor="background1" w:themeShade="80"/>
        <w:lang w:val="en-US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6D5" w:rsidP="00201387" w:rsidRDefault="000446D5" w14:paraId="2C57AAFC" w14:textId="77777777">
      <w:pPr>
        <w:spacing w:after="0" w:line="240" w:lineRule="auto"/>
      </w:pPr>
      <w:r>
        <w:separator/>
      </w:r>
    </w:p>
  </w:footnote>
  <w:footnote w:type="continuationSeparator" w:id="0">
    <w:p w:rsidR="000446D5" w:rsidP="00201387" w:rsidRDefault="000446D5" w14:paraId="5BEFEF7E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067C18E" w:rsidTr="7067C18E" w14:paraId="71BFF8EF">
      <w:tc>
        <w:tcPr>
          <w:tcW w:w="3020" w:type="dxa"/>
          <w:tcMar/>
        </w:tcPr>
        <w:p w:rsidR="7067C18E" w:rsidP="7067C18E" w:rsidRDefault="7067C18E" w14:paraId="5EED9564" w14:textId="34878CAA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067C18E" w:rsidP="7067C18E" w:rsidRDefault="7067C18E" w14:paraId="0A54EF64" w14:textId="7003C62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067C18E" w:rsidP="7067C18E" w:rsidRDefault="7067C18E" w14:paraId="33F8718F" w14:textId="4B2B9A73">
          <w:pPr>
            <w:pStyle w:val="En-tte"/>
            <w:bidi w:val="0"/>
            <w:ind w:right="-115"/>
            <w:jc w:val="right"/>
          </w:pPr>
        </w:p>
      </w:tc>
    </w:tr>
  </w:tbl>
  <w:p w:rsidR="7067C18E" w:rsidP="7067C18E" w:rsidRDefault="7067C18E" w14:paraId="660E59D6" w14:textId="0F4772A4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446D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050E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16FBF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3AD6"/>
    <w:rsid w:val="005D4F7C"/>
    <w:rsid w:val="005E5F2C"/>
    <w:rsid w:val="005F2E2C"/>
    <w:rsid w:val="005F3E15"/>
    <w:rsid w:val="005F778A"/>
    <w:rsid w:val="005F7AAF"/>
    <w:rsid w:val="0061248C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B4C3E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D0BF4"/>
    <w:rsid w:val="00CF0B92"/>
    <w:rsid w:val="00D1119F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2F7A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0419"/>
    <w:rsid w:val="00FE34BE"/>
    <w:rsid w:val="00FF4C1B"/>
    <w:rsid w:val="7067C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63"/>
    <w:pPr>
      <w:spacing w:after="4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41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36a0425ed80343f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Gauthier MAGNIN</dc:creator>
  <lastModifiedBy>Gauthier Magnin</lastModifiedBy>
  <revision>226</revision>
  <lastPrinted>2021-01-05T13:41:00.0000000Z</lastPrinted>
  <dcterms:created xsi:type="dcterms:W3CDTF">2019-03-14T12:44:00.0000000Z</dcterms:created>
  <dcterms:modified xsi:type="dcterms:W3CDTF">2021-11-08T16:39:29.4475861Z</dcterms:modified>
</coreProperties>
</file>