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F54" w:rsidRPr="00C75F54" w:rsidRDefault="00C75F54" w:rsidP="00C75F54">
      <w:pPr>
        <w:pStyle w:val="Subtitle"/>
        <w:keepLines w:val="0"/>
        <w:spacing w:before="60" w:after="120" w:line="240" w:lineRule="auto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</w:pPr>
      <w:r w:rsidRPr="00C75F54">
        <w:rPr>
          <w:rFonts w:ascii="Times New Roman" w:eastAsia="Times New Roman" w:hAnsi="Times New Roman" w:cs="Times New Roman"/>
          <w:b/>
          <w:color w:val="000000"/>
          <w:sz w:val="40"/>
          <w:szCs w:val="36"/>
        </w:rPr>
        <w:t>Using the Integrated Logic Analyzer (ILA)</w:t>
      </w:r>
      <w:r w:rsidRPr="00C75F54"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B88F6" wp14:editId="7A41F0BF">
                <wp:simplePos x="0" y="0"/>
                <wp:positionH relativeFrom="margin">
                  <wp:align>left</wp:align>
                </wp:positionH>
                <wp:positionV relativeFrom="paragraph">
                  <wp:posOffset>323850</wp:posOffset>
                </wp:positionV>
                <wp:extent cx="6329680" cy="0"/>
                <wp:effectExtent l="0" t="19050" r="3302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9680" cy="0"/>
                        </a:xfrm>
                        <a:prstGeom prst="line">
                          <a:avLst/>
                        </a:prstGeom>
                        <a:noFill/>
                        <a:ln w="36360">
                          <a:solidFill>
                            <a:srgbClr val="663333"/>
                          </a:solidFill>
                          <a:prstDash val="soli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72A57" id="Straight Connector 1" o:spid="_x0000_s1026" style="position:absolute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5.5pt" to="498.4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" strokecolor="#633" strokeweight="1.01mm">
                <w10:wrap anchorx="margin"/>
              </v:line>
            </w:pict>
          </mc:Fallback>
        </mc:AlternateContent>
      </w:r>
    </w:p>
    <w:p w:rsidR="00C75F54" w:rsidRPr="00C75F54" w:rsidRDefault="00C75F54" w:rsidP="00C75F54">
      <w:pPr>
        <w:pStyle w:val="Subtitle"/>
        <w:keepLines w:val="0"/>
        <w:spacing w:before="60" w:after="120" w:line="240" w:lineRule="auto"/>
        <w:contextualSpacing w:val="0"/>
        <w:rPr>
          <w:b/>
        </w:rPr>
      </w:pPr>
      <w:r w:rsidRPr="00C75F54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Acknowledgement</w:t>
      </w:r>
    </w:p>
    <w:p w:rsidR="00C75F54" w:rsidRDefault="00C75F54" w:rsidP="00C75F54">
      <w:pPr>
        <w:spacing w:after="140" w:line="288" w:lineRule="auto"/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>This tutorial refers to Integrated Logic Analyzer v6.1 Product Guide from Xilinx.</w:t>
      </w:r>
    </w:p>
    <w:p w:rsidR="00C75F54" w:rsidRPr="00C75F54" w:rsidRDefault="00C75F54" w:rsidP="00C75F54">
      <w:pPr>
        <w:spacing w:after="140" w:line="240" w:lineRule="auto"/>
        <w:rPr>
          <w:b/>
        </w:rPr>
      </w:pPr>
      <w:r w:rsidRPr="00C75F54">
        <w:rPr>
          <w:rFonts w:ascii="Times New Roman" w:eastAsia="Times New Roman" w:hAnsi="Times New Roman" w:cs="Times New Roman"/>
          <w:b/>
          <w:sz w:val="36"/>
          <w:szCs w:val="36"/>
        </w:rPr>
        <w:t>Goal</w:t>
      </w:r>
      <w:bookmarkStart w:id="0" w:name="_GoBack"/>
      <w:bookmarkEnd w:id="0"/>
    </w:p>
    <w:p w:rsidR="00C75F54" w:rsidRDefault="00C75F54" w:rsidP="00C75F54">
      <w:pPr>
        <w:numPr>
          <w:ilvl w:val="0"/>
          <w:numId w:val="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the ILA to monitor the internal signals of a design during runtime</w:t>
      </w:r>
    </w:p>
    <w:p w:rsidR="00C75F54" w:rsidRDefault="00C75F54" w:rsidP="00C75F54">
      <w:pPr>
        <w:numPr>
          <w:ilvl w:val="0"/>
          <w:numId w:val="1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up a trigger event using the Vivado logic analyzer</w:t>
      </w:r>
    </w:p>
    <w:p w:rsidR="00C75F54" w:rsidRDefault="00C75F54" w:rsidP="00C75F54">
      <w:pPr>
        <w:spacing w:line="240" w:lineRule="auto"/>
      </w:pPr>
    </w:p>
    <w:p w:rsidR="00C75F54" w:rsidRPr="00C75F54" w:rsidRDefault="00C75F54" w:rsidP="00C75F54">
      <w:pPr>
        <w:pStyle w:val="Subtitle"/>
        <w:keepLines w:val="0"/>
        <w:spacing w:before="60" w:after="120" w:line="240" w:lineRule="auto"/>
        <w:contextualSpacing w:val="0"/>
        <w:rPr>
          <w:b/>
        </w:rPr>
      </w:pPr>
      <w:r w:rsidRPr="00C75F54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Requirements</w:t>
      </w:r>
    </w:p>
    <w:p w:rsidR="00C75F54" w:rsidRDefault="00C75F54" w:rsidP="00C75F54">
      <w:pPr>
        <w:numPr>
          <w:ilvl w:val="0"/>
          <w:numId w:val="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Xilinx Vivado software</w:t>
      </w:r>
    </w:p>
    <w:p w:rsidR="00C75F54" w:rsidRDefault="00C75F54" w:rsidP="00C75F54">
      <w:pPr>
        <w:numPr>
          <w:ilvl w:val="0"/>
          <w:numId w:val="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Xilinx SDK software</w:t>
      </w:r>
    </w:p>
    <w:p w:rsidR="00C75F54" w:rsidRDefault="00C75F54" w:rsidP="00C75F54">
      <w:pPr>
        <w:numPr>
          <w:ilvl w:val="0"/>
          <w:numId w:val="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Xilinx Nexys 4 board and a programming cable</w:t>
      </w:r>
    </w:p>
    <w:p w:rsidR="00C75F54" w:rsidRDefault="00C75F54" w:rsidP="00C75F54">
      <w:pPr>
        <w:numPr>
          <w:ilvl w:val="0"/>
          <w:numId w:val="2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Enough disk space for the project files</w:t>
      </w:r>
    </w:p>
    <w:p w:rsidR="00C75F54" w:rsidRDefault="00C75F54" w:rsidP="00C75F54">
      <w:pPr>
        <w:spacing w:line="240" w:lineRule="auto"/>
      </w:pPr>
    </w:p>
    <w:p w:rsidR="00C75F54" w:rsidRPr="00C75F54" w:rsidRDefault="00C75F54" w:rsidP="00C75F54">
      <w:pPr>
        <w:pStyle w:val="Subtitle"/>
        <w:keepLines w:val="0"/>
        <w:spacing w:before="60" w:after="120" w:line="240" w:lineRule="auto"/>
        <w:contextualSpacing w:val="0"/>
        <w:rPr>
          <w:b/>
        </w:rPr>
      </w:pPr>
      <w:r w:rsidRPr="00C75F54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Background</w:t>
      </w:r>
    </w:p>
    <w:p w:rsidR="00C75F54" w:rsidRDefault="00C75F54" w:rsidP="00C75F5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Vivado Integrated Logic Analyzer is a core that can be used to monitor the internal signals of your FPGA in real time through the Vivado logic analyzer software. The data is stored in the On-chip block RAM memory before it is uploaded by the software. After a trigger occurs, you can view the data captured in the waveform window of the Vivado Logic Analyzer.</w:t>
      </w:r>
    </w:p>
    <w:p w:rsidR="00C75F54" w:rsidRDefault="00C75F54" w:rsidP="00C75F5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C75F54" w:rsidRDefault="00C75F54" w:rsidP="00C75F54">
      <w:pPr>
        <w:pStyle w:val="Standard"/>
        <w:jc w:val="center"/>
      </w:pPr>
      <w:r>
        <w:rPr>
          <w:noProof/>
        </w:rPr>
        <w:drawing>
          <wp:inline distT="114300" distB="114300" distL="114300" distR="114300" wp14:anchorId="1705795B" wp14:editId="480D4C82">
            <wp:extent cx="4524375" cy="3286125"/>
            <wp:effectExtent l="0" t="0" r="9525" b="9525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Default="00C75F54" w:rsidP="00C75F54">
      <w:pPr>
        <w:spacing w:line="240" w:lineRule="auto"/>
        <w:ind w:firstLine="720"/>
      </w:pPr>
    </w:p>
    <w:p w:rsidR="00C75F54" w:rsidRDefault="00C75F54" w:rsidP="00C75F54"/>
    <w:p w:rsidR="00C75F54" w:rsidRDefault="00C75F54" w:rsidP="00C75F54"/>
    <w:p w:rsidR="00C75F54" w:rsidRPr="00C75F54" w:rsidRDefault="00C75F54" w:rsidP="00C75F54">
      <w:pPr>
        <w:rPr>
          <w:b/>
          <w:sz w:val="28"/>
        </w:rPr>
      </w:pP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lastRenderedPageBreak/>
        <w:t>Connect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>ing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 xml:space="preserve"> ILA 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>M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 xml:space="preserve">odule to 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>P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 xml:space="preserve">revious 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>A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 xml:space="preserve">udio 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>P</w:t>
      </w:r>
      <w:r w:rsidRPr="00C75F54">
        <w:rPr>
          <w:rFonts w:ascii="Times New Roman" w:eastAsia="Times New Roman" w:hAnsi="Times New Roman" w:cs="Times New Roman"/>
          <w:b/>
          <w:sz w:val="36"/>
          <w:szCs w:val="28"/>
        </w:rPr>
        <w:t>roject</w:t>
      </w:r>
    </w:p>
    <w:p w:rsidR="00C75F54" w:rsidRDefault="00C75F54" w:rsidP="00C75F54"/>
    <w:p w:rsidR="00C75F54" w:rsidRDefault="00C75F54" w:rsidP="00C75F54">
      <w:pPr>
        <w:rPr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>1. Open the block diagram of the previous audio project</w:t>
      </w:r>
    </w:p>
    <w:p w:rsidR="00C75F54" w:rsidRPr="00C75F54" w:rsidRDefault="00C75F54" w:rsidP="00C75F54">
      <w:pPr>
        <w:rPr>
          <w:sz w:val="24"/>
        </w:rPr>
      </w:pPr>
      <w:r w:rsidRPr="00C75F54">
        <w:rPr>
          <w:noProof/>
          <w:sz w:val="24"/>
        </w:rPr>
        <w:drawing>
          <wp:inline distT="114300" distB="114300" distL="114300" distR="114300" wp14:anchorId="27EAC30F" wp14:editId="7449D84F">
            <wp:extent cx="6353175" cy="2933700"/>
            <wp:effectExtent l="0" t="0" r="9525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 rotWithShape="1">
                    <a:blip r:embed="rId6"/>
                    <a:srcRect l="801" t="4598" b="6897"/>
                    <a:stretch/>
                  </pic:blipFill>
                  <pic:spPr bwMode="auto">
                    <a:xfrm>
                      <a:off x="0" y="0"/>
                      <a:ext cx="63531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F54" w:rsidRPr="00C75F54" w:rsidRDefault="00C75F54" w:rsidP="00C75F54">
      <w:pPr>
        <w:rPr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 xml:space="preserve">2. </w:t>
      </w:r>
      <w:r w:rsidRPr="00C75F54">
        <w:rPr>
          <w:rFonts w:ascii="Times New Roman" w:eastAsia="Times New Roman" w:hAnsi="Times New Roman" w:cs="Times New Roman"/>
          <w:b/>
          <w:sz w:val="24"/>
        </w:rPr>
        <w:t>Add IP</w:t>
      </w:r>
      <w:r w:rsidRPr="00C75F54">
        <w:rPr>
          <w:rFonts w:ascii="Times New Roman" w:eastAsia="Times New Roman" w:hAnsi="Times New Roman" w:cs="Times New Roman"/>
          <w:sz w:val="24"/>
        </w:rPr>
        <w:t xml:space="preserve">. Search for </w:t>
      </w:r>
      <w:r w:rsidRPr="00C75F54">
        <w:rPr>
          <w:rFonts w:ascii="Times New Roman" w:eastAsia="Times New Roman" w:hAnsi="Times New Roman" w:cs="Times New Roman"/>
          <w:b/>
          <w:sz w:val="24"/>
        </w:rPr>
        <w:t>ILA (Integrated Logic Analyzer)</w:t>
      </w:r>
    </w:p>
    <w:p w:rsidR="00C75F54" w:rsidRPr="00C75F54" w:rsidRDefault="00C75F54" w:rsidP="00C75F54">
      <w:pPr>
        <w:rPr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>3. Double click on the ILA module and customize it.</w:t>
      </w:r>
    </w:p>
    <w:p w:rsidR="00C75F54" w:rsidRPr="00C75F54" w:rsidRDefault="00C75F54" w:rsidP="00C75F5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 xml:space="preserve">Choose </w:t>
      </w:r>
      <w:r w:rsidRPr="00C75F54">
        <w:rPr>
          <w:rFonts w:ascii="Times New Roman" w:eastAsia="Times New Roman" w:hAnsi="Times New Roman" w:cs="Times New Roman"/>
          <w:b/>
          <w:sz w:val="24"/>
        </w:rPr>
        <w:t>Native</w:t>
      </w:r>
      <w:r w:rsidRPr="00C75F54">
        <w:rPr>
          <w:rFonts w:ascii="Times New Roman" w:eastAsia="Times New Roman" w:hAnsi="Times New Roman" w:cs="Times New Roman"/>
          <w:sz w:val="24"/>
        </w:rPr>
        <w:t xml:space="preserve"> for Monitor Type</w:t>
      </w:r>
    </w:p>
    <w:p w:rsidR="00C75F54" w:rsidRPr="00C75F54" w:rsidRDefault="00C75F54" w:rsidP="00C75F5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 xml:space="preserve">Change the </w:t>
      </w:r>
      <w:r w:rsidRPr="00C75F54">
        <w:rPr>
          <w:rFonts w:ascii="Times New Roman" w:eastAsia="Times New Roman" w:hAnsi="Times New Roman" w:cs="Times New Roman"/>
          <w:b/>
          <w:sz w:val="24"/>
        </w:rPr>
        <w:t>number of probes</w:t>
      </w:r>
      <w:r w:rsidRPr="00C75F54">
        <w:rPr>
          <w:rFonts w:ascii="Times New Roman" w:eastAsia="Times New Roman" w:hAnsi="Times New Roman" w:cs="Times New Roman"/>
          <w:sz w:val="24"/>
        </w:rPr>
        <w:t xml:space="preserve"> to 2</w:t>
      </w:r>
    </w:p>
    <w:p w:rsidR="00C75F54" w:rsidRPr="00C75F54" w:rsidRDefault="00C75F54" w:rsidP="00C75F5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 xml:space="preserve">Change </w:t>
      </w:r>
      <w:r w:rsidRPr="00C75F54">
        <w:rPr>
          <w:rFonts w:ascii="Times New Roman" w:eastAsia="Times New Roman" w:hAnsi="Times New Roman" w:cs="Times New Roman"/>
          <w:b/>
          <w:sz w:val="24"/>
        </w:rPr>
        <w:t>Sample Data Depth</w:t>
      </w:r>
      <w:r w:rsidRPr="00C75F54">
        <w:rPr>
          <w:rFonts w:ascii="Times New Roman" w:eastAsia="Times New Roman" w:hAnsi="Times New Roman" w:cs="Times New Roman"/>
          <w:sz w:val="24"/>
        </w:rPr>
        <w:t xml:space="preserve"> to 64k</w:t>
      </w:r>
    </w:p>
    <w:p w:rsidR="00C75F54" w:rsidRPr="00C75F54" w:rsidRDefault="00C75F54" w:rsidP="00C75F5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 xml:space="preserve">Check the </w:t>
      </w:r>
      <w:r w:rsidRPr="00C75F54">
        <w:rPr>
          <w:rFonts w:ascii="Times New Roman" w:eastAsia="Times New Roman" w:hAnsi="Times New Roman" w:cs="Times New Roman"/>
          <w:b/>
          <w:sz w:val="24"/>
        </w:rPr>
        <w:t>Trigger In Port</w:t>
      </w:r>
    </w:p>
    <w:p w:rsidR="00C75F54" w:rsidRPr="00C75F54" w:rsidRDefault="00C75F54" w:rsidP="00C75F54">
      <w:pPr>
        <w:numPr>
          <w:ilvl w:val="0"/>
          <w:numId w:val="3"/>
        </w:numPr>
        <w:ind w:hanging="360"/>
        <w:contextualSpacing/>
        <w:rPr>
          <w:rFonts w:ascii="Times New Roman" w:eastAsia="Times New Roman" w:hAnsi="Times New Roman" w:cs="Times New Roman"/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 xml:space="preserve">Open </w:t>
      </w:r>
      <w:r w:rsidRPr="00C75F54">
        <w:rPr>
          <w:rFonts w:ascii="Times New Roman" w:eastAsia="Times New Roman" w:hAnsi="Times New Roman" w:cs="Times New Roman"/>
          <w:b/>
          <w:sz w:val="24"/>
        </w:rPr>
        <w:t>Probe</w:t>
      </w:r>
      <w:r w:rsidRPr="00C75F54">
        <w:rPr>
          <w:rFonts w:ascii="Times New Roman" w:eastAsia="Times New Roman" w:hAnsi="Times New Roman" w:cs="Times New Roman"/>
          <w:sz w:val="24"/>
        </w:rPr>
        <w:t xml:space="preserve"> tab. Make sure it is same as in the picture</w:t>
      </w:r>
    </w:p>
    <w:p w:rsidR="00C54D12" w:rsidRDefault="00C75F54" w:rsidP="00C75F54">
      <w:pPr>
        <w:tabs>
          <w:tab w:val="left" w:pos="1215"/>
        </w:tabs>
        <w:jc w:val="center"/>
      </w:pPr>
      <w:r>
        <w:rPr>
          <w:noProof/>
        </w:rPr>
        <w:drawing>
          <wp:inline distT="114300" distB="114300" distL="114300" distR="114300" wp14:anchorId="1B7A7C1E" wp14:editId="44F83BE7">
            <wp:extent cx="4286250" cy="3124200"/>
            <wp:effectExtent l="0" t="0" r="0" b="0"/>
            <wp:docPr id="2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Default="00C75F54" w:rsidP="00C75F54">
      <w:pPr>
        <w:tabs>
          <w:tab w:val="left" w:pos="1215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1C0B1CCA" wp14:editId="715C2EE5">
            <wp:extent cx="4400550" cy="3324225"/>
            <wp:effectExtent l="0" t="0" r="0" b="9525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Pr="00C75F54" w:rsidRDefault="00C75F54" w:rsidP="00C75F54">
      <w:pPr>
        <w:rPr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>4. Connect the wires.</w:t>
      </w:r>
    </w:p>
    <w:p w:rsidR="00C75F54" w:rsidRPr="00C75F54" w:rsidRDefault="00C75F54" w:rsidP="00C75F54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>clk to system clock 100mhz. This clock indicates sampling rate and must be sufficient for the PWM core</w:t>
      </w:r>
    </w:p>
    <w:p w:rsidR="00C75F54" w:rsidRPr="00C75F54" w:rsidRDefault="00C75F54" w:rsidP="00C75F54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>Connect probe0 to AUD_PWM</w:t>
      </w:r>
    </w:p>
    <w:p w:rsidR="00C75F54" w:rsidRDefault="00C75F54" w:rsidP="00C75F54">
      <w:pPr>
        <w:numPr>
          <w:ilvl w:val="0"/>
          <w:numId w:val="4"/>
        </w:numPr>
        <w:ind w:hanging="360"/>
        <w:contextualSpacing/>
        <w:rPr>
          <w:rFonts w:ascii="Times New Roman" w:eastAsia="Times New Roman" w:hAnsi="Times New Roman" w:cs="Times New Roman"/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t>Connect probe1 to AUD_SD</w:t>
      </w:r>
    </w:p>
    <w:p w:rsidR="00C75F54" w:rsidRDefault="00C75F54" w:rsidP="00C75F54">
      <w:pPr>
        <w:contextualSpacing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114300" distB="114300" distL="114300" distR="114300" wp14:anchorId="6D41464C" wp14:editId="7C32BF01">
            <wp:extent cx="3257550" cy="2066925"/>
            <wp:effectExtent l="0" t="0" r="0" b="9525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Default="00C75F54" w:rsidP="00C75F54">
      <w:pPr>
        <w:contextualSpacing/>
        <w:jc w:val="center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114300" distB="114300" distL="114300" distR="114300" wp14:anchorId="74ECF18F" wp14:editId="40FC00D9">
            <wp:extent cx="5181600" cy="1685925"/>
            <wp:effectExtent l="0" t="0" r="0" b="9525"/>
            <wp:docPr id="3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Pr="00C75F54" w:rsidRDefault="00C75F54" w:rsidP="00C75F54">
      <w:pPr>
        <w:rPr>
          <w:sz w:val="24"/>
        </w:rPr>
      </w:pPr>
      <w:r w:rsidRPr="00C75F54">
        <w:rPr>
          <w:rFonts w:ascii="Times New Roman" w:eastAsia="Times New Roman" w:hAnsi="Times New Roman" w:cs="Times New Roman"/>
          <w:sz w:val="24"/>
        </w:rPr>
        <w:lastRenderedPageBreak/>
        <w:t xml:space="preserve">5. Expand trig_in. Right click trig in, make external. </w:t>
      </w:r>
    </w:p>
    <w:p w:rsidR="00C75F54" w:rsidRDefault="00C75F54" w:rsidP="00C75F54">
      <w:pPr>
        <w:tabs>
          <w:tab w:val="left" w:pos="1215"/>
        </w:tabs>
        <w:jc w:val="center"/>
      </w:pPr>
      <w:r>
        <w:rPr>
          <w:noProof/>
        </w:rPr>
        <w:drawing>
          <wp:inline distT="114300" distB="114300" distL="114300" distR="114300" wp14:anchorId="3BF2F1FA" wp14:editId="7239DE42">
            <wp:extent cx="5943600" cy="2882900"/>
            <wp:effectExtent l="0" t="0" r="0" b="0"/>
            <wp:docPr id="1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Pr="00C75F54" w:rsidRDefault="00C75F54" w:rsidP="00C75F54">
      <w:pPr>
        <w:rPr>
          <w:sz w:val="24"/>
          <w:szCs w:val="24"/>
        </w:rPr>
      </w:pPr>
      <w:r w:rsidRPr="00C75F54">
        <w:rPr>
          <w:rFonts w:ascii="Times New Roman" w:eastAsia="Times New Roman" w:hAnsi="Times New Roman" w:cs="Times New Roman"/>
          <w:sz w:val="24"/>
          <w:szCs w:val="24"/>
        </w:rPr>
        <w:t>6. Change the constraint file. We connect the trig_in signal to SW[0] (Port J15).</w:t>
      </w:r>
    </w:p>
    <w:p w:rsidR="00C75F54" w:rsidRPr="00C75F54" w:rsidRDefault="00C75F54" w:rsidP="00C75F54">
      <w:pPr>
        <w:rPr>
          <w:sz w:val="24"/>
          <w:szCs w:val="24"/>
        </w:rPr>
      </w:pPr>
      <w:r w:rsidRPr="00C75F54">
        <w:rPr>
          <w:noProof/>
          <w:sz w:val="24"/>
          <w:szCs w:val="24"/>
        </w:rPr>
        <w:drawing>
          <wp:inline distT="114300" distB="114300" distL="114300" distR="114300" wp14:anchorId="4EABBB6B" wp14:editId="2D41E485">
            <wp:extent cx="5943600" cy="1162050"/>
            <wp:effectExtent l="0" t="0" r="0" b="0"/>
            <wp:docPr id="7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2"/>
                    <a:srcRect t="197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Pr="00C75F54" w:rsidRDefault="00C75F54" w:rsidP="00C75F54">
      <w:pPr>
        <w:rPr>
          <w:sz w:val="24"/>
          <w:szCs w:val="24"/>
        </w:rPr>
      </w:pPr>
      <w:r w:rsidRPr="00C75F54">
        <w:rPr>
          <w:rFonts w:ascii="Times New Roman" w:eastAsia="Times New Roman" w:hAnsi="Times New Roman" w:cs="Times New Roman"/>
          <w:sz w:val="24"/>
          <w:szCs w:val="24"/>
        </w:rPr>
        <w:t>Remember to delete the original SDK folder from the project directory. Otherwise, there will be problems when launching SDK. We will rebuild the SDK project later.</w:t>
      </w:r>
    </w:p>
    <w:p w:rsidR="00C75F54" w:rsidRPr="00C75F54" w:rsidRDefault="00C75F54" w:rsidP="00C75F54">
      <w:pPr>
        <w:rPr>
          <w:sz w:val="24"/>
          <w:szCs w:val="24"/>
        </w:rPr>
      </w:pPr>
      <w:r w:rsidRPr="00C75F54">
        <w:rPr>
          <w:rFonts w:ascii="Times New Roman" w:eastAsia="Times New Roman" w:hAnsi="Times New Roman" w:cs="Times New Roman"/>
          <w:sz w:val="24"/>
          <w:szCs w:val="24"/>
        </w:rPr>
        <w:t>7. Generate bit stream. Export to SDK, be sure to include the bitstream.</w:t>
      </w:r>
    </w:p>
    <w:p w:rsidR="00C75F54" w:rsidRPr="00C75F54" w:rsidRDefault="00C75F54" w:rsidP="00C75F54">
      <w:pPr>
        <w:spacing w:line="240" w:lineRule="auto"/>
        <w:rPr>
          <w:sz w:val="24"/>
          <w:szCs w:val="24"/>
        </w:rPr>
      </w:pPr>
      <w:r w:rsidRPr="00C75F54">
        <w:rPr>
          <w:rFonts w:ascii="Times New Roman" w:eastAsia="Times New Roman" w:hAnsi="Times New Roman" w:cs="Times New Roman"/>
          <w:sz w:val="24"/>
          <w:szCs w:val="24"/>
        </w:rPr>
        <w:t xml:space="preserve">8. Going back to Vivado, make sure your device is connected and click </w:t>
      </w:r>
      <w:r w:rsidRPr="00C75F54">
        <w:rPr>
          <w:rFonts w:ascii="Times New Roman" w:eastAsia="Times New Roman" w:hAnsi="Times New Roman" w:cs="Times New Roman"/>
          <w:b/>
          <w:sz w:val="24"/>
          <w:szCs w:val="24"/>
        </w:rPr>
        <w:t>Program Device</w:t>
      </w:r>
      <w:r w:rsidRPr="00C75F54">
        <w:rPr>
          <w:rFonts w:ascii="Times New Roman" w:eastAsia="Times New Roman" w:hAnsi="Times New Roman" w:cs="Times New Roman"/>
          <w:sz w:val="24"/>
          <w:szCs w:val="24"/>
        </w:rPr>
        <w:t xml:space="preserve"> under </w:t>
      </w:r>
      <w:r w:rsidRPr="00C75F54">
        <w:rPr>
          <w:rFonts w:ascii="Times New Roman" w:eastAsia="Times New Roman" w:hAnsi="Times New Roman" w:cs="Times New Roman"/>
          <w:b/>
          <w:sz w:val="24"/>
          <w:szCs w:val="24"/>
        </w:rPr>
        <w:t>Program and Debug &gt; Hardware Manager</w:t>
      </w:r>
    </w:p>
    <w:p w:rsidR="00C75F54" w:rsidRDefault="00C75F54" w:rsidP="00C75F54">
      <w:pPr>
        <w:tabs>
          <w:tab w:val="left" w:pos="5775"/>
        </w:tabs>
        <w:jc w:val="center"/>
      </w:pPr>
      <w:r>
        <w:rPr>
          <w:noProof/>
        </w:rPr>
        <w:drawing>
          <wp:inline distT="114300" distB="114300" distL="114300" distR="114300" wp14:anchorId="3A8AC9CA" wp14:editId="796C1708">
            <wp:extent cx="2743200" cy="2743200"/>
            <wp:effectExtent l="0" t="0" r="0" b="0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Default="00C75F54" w:rsidP="00C75F54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Then, the new perspective of windows will be shown automatically as below:</w:t>
      </w:r>
    </w:p>
    <w:p w:rsidR="00C75F54" w:rsidRDefault="00C75F54" w:rsidP="00C75F54">
      <w:pPr>
        <w:spacing w:line="240" w:lineRule="auto"/>
      </w:pPr>
    </w:p>
    <w:p w:rsidR="00C75F54" w:rsidRDefault="00C75F54" w:rsidP="00C75F54">
      <w:pPr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398D5B01" wp14:editId="7EE8F653">
            <wp:extent cx="5943600" cy="35814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Default="00C75F54" w:rsidP="00C75F54"/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Default="00C75F54" w:rsidP="00C75F54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75F54" w:rsidRPr="00C75F54" w:rsidRDefault="00C75F54" w:rsidP="00C75F54">
      <w:pPr>
        <w:spacing w:line="240" w:lineRule="auto"/>
        <w:rPr>
          <w:sz w:val="32"/>
        </w:rPr>
      </w:pPr>
      <w:r w:rsidRPr="00C75F54">
        <w:rPr>
          <w:rFonts w:ascii="Times New Roman" w:eastAsia="Times New Roman" w:hAnsi="Times New Roman" w:cs="Times New Roman"/>
          <w:b/>
          <w:sz w:val="36"/>
          <w:szCs w:val="24"/>
        </w:rPr>
        <w:lastRenderedPageBreak/>
        <w:t>SDK Configuration</w:t>
      </w:r>
    </w:p>
    <w:p w:rsidR="00C75F54" w:rsidRDefault="00C75F54" w:rsidP="00C75F54">
      <w:r>
        <w:rPr>
          <w:rFonts w:ascii="Times New Roman" w:eastAsia="Times New Roman" w:hAnsi="Times New Roman" w:cs="Times New Roman"/>
          <w:sz w:val="24"/>
          <w:szCs w:val="24"/>
        </w:rPr>
        <w:t>The SDK configuration is similar to the previous audio tutorial, except for a few changes.</w:t>
      </w:r>
    </w:p>
    <w:p w:rsidR="00C75F54" w:rsidRDefault="00C75F54" w:rsidP="00C75F54">
      <w:r>
        <w:rPr>
          <w:rFonts w:ascii="Times New Roman" w:eastAsia="Times New Roman" w:hAnsi="Times New Roman" w:cs="Times New Roman"/>
          <w:sz w:val="24"/>
          <w:szCs w:val="24"/>
        </w:rPr>
        <w:t>1. Open SDK and create a new project (Xilinx Application). Make it an empty application.</w:t>
      </w:r>
    </w:p>
    <w:p w:rsidR="00C75F54" w:rsidRDefault="00C75F54" w:rsidP="00C75F54">
      <w:r>
        <w:rPr>
          <w:rFonts w:ascii="Times New Roman" w:eastAsia="Times New Roman" w:hAnsi="Times New Roman" w:cs="Times New Roman"/>
          <w:sz w:val="24"/>
          <w:szCs w:val="24"/>
        </w:rPr>
        <w:t>2. Right click the new project to create a new C source file, give it a name main.c.</w:t>
      </w:r>
    </w:p>
    <w:p w:rsidR="00C75F54" w:rsidRDefault="00C75F54" w:rsidP="00C75F5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Copy and paste the provided main.c into the project.</w:t>
      </w:r>
    </w:p>
    <w:p w:rsidR="00C75F54" w:rsidRDefault="00C75F54" w:rsidP="00C75F54">
      <w:r>
        <w:rPr>
          <w:noProof/>
        </w:rPr>
        <w:drawing>
          <wp:inline distT="114300" distB="114300" distL="114300" distR="114300" wp14:anchorId="262D296D" wp14:editId="2D9B139D">
            <wp:extent cx="6332220" cy="70104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01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Pr="00C75F54" w:rsidRDefault="00C75F54" w:rsidP="00C75F54">
      <w:pPr>
        <w:spacing w:line="240" w:lineRule="auto"/>
      </w:pPr>
      <w:r w:rsidRPr="00C75F54">
        <w:rPr>
          <w:rFonts w:ascii="Times New Roman" w:eastAsia="Times New Roman" w:hAnsi="Times New Roman" w:cs="Times New Roman"/>
          <w:sz w:val="24"/>
          <w:szCs w:val="24"/>
        </w:rPr>
        <w:lastRenderedPageBreak/>
        <w:t>4. Open the lscript.ld (linker script) under src. Change all Memory Region Mapping to local memory as shown.</w:t>
      </w:r>
    </w:p>
    <w:p w:rsidR="00C75F54" w:rsidRDefault="00C75F54" w:rsidP="00C75F54">
      <w:pPr>
        <w:tabs>
          <w:tab w:val="left" w:pos="5775"/>
        </w:tabs>
      </w:pPr>
      <w:r>
        <w:rPr>
          <w:noProof/>
        </w:rPr>
        <w:drawing>
          <wp:inline distT="114300" distB="114300" distL="114300" distR="114300" wp14:anchorId="14C33F17" wp14:editId="21580623">
            <wp:extent cx="6332220" cy="51943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5F54" w:rsidRDefault="00C75F54" w:rsidP="00C75F54">
      <w:r>
        <w:rPr>
          <w:rFonts w:ascii="Times New Roman" w:eastAsia="Times New Roman" w:hAnsi="Times New Roman" w:cs="Times New Roman"/>
          <w:sz w:val="24"/>
          <w:szCs w:val="24"/>
        </w:rPr>
        <w:t>5. Save and build the project.</w:t>
      </w:r>
    </w:p>
    <w:p w:rsidR="00C75F54" w:rsidRDefault="00C75F54" w:rsidP="00C75F54">
      <w:r>
        <w:rPr>
          <w:rFonts w:ascii="Times New Roman" w:eastAsia="Times New Roman" w:hAnsi="Times New Roman" w:cs="Times New Roman"/>
          <w:sz w:val="24"/>
          <w:szCs w:val="24"/>
        </w:rPr>
        <w:t>6. Run configuration. Create a new Xilinx C/C++ application (GDB) configuration. On the Target Setup page, choose the wrapper as Bitstream file. On the Application page, select this project.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Note: Do not Program FPGA in SDK, since the FPGA should have already been programmed by using the Hardware Manager - Program Device in Vivado. Program the FPGA again in SDK might affect the functionality of the ILA module.</w:t>
      </w:r>
    </w:p>
    <w:p w:rsidR="00C75F54" w:rsidRDefault="00C75F54" w:rsidP="00C75F54">
      <w:pPr>
        <w:tabs>
          <w:tab w:val="left" w:pos="5775"/>
        </w:tabs>
      </w:pPr>
    </w:p>
    <w:p w:rsidR="00C6759F" w:rsidRDefault="00C6759F" w:rsidP="00C75F54">
      <w:pPr>
        <w:tabs>
          <w:tab w:val="left" w:pos="5775"/>
        </w:tabs>
      </w:pPr>
    </w:p>
    <w:p w:rsidR="00C6759F" w:rsidRDefault="00C6759F" w:rsidP="00C75F54">
      <w:pPr>
        <w:tabs>
          <w:tab w:val="left" w:pos="5775"/>
        </w:tabs>
      </w:pPr>
    </w:p>
    <w:p w:rsidR="00C6759F" w:rsidRDefault="00C6759F" w:rsidP="00C75F54">
      <w:pPr>
        <w:tabs>
          <w:tab w:val="left" w:pos="5775"/>
        </w:tabs>
      </w:pPr>
    </w:p>
    <w:p w:rsidR="00C6759F" w:rsidRDefault="00C6759F" w:rsidP="00C75F54">
      <w:pPr>
        <w:tabs>
          <w:tab w:val="left" w:pos="5775"/>
        </w:tabs>
      </w:pPr>
    </w:p>
    <w:p w:rsidR="00C6759F" w:rsidRDefault="00C6759F" w:rsidP="00C75F54">
      <w:pPr>
        <w:tabs>
          <w:tab w:val="left" w:pos="5775"/>
        </w:tabs>
      </w:pPr>
    </w:p>
    <w:p w:rsidR="00C6759F" w:rsidRDefault="00C6759F" w:rsidP="00C75F54">
      <w:pPr>
        <w:tabs>
          <w:tab w:val="left" w:pos="5775"/>
        </w:tabs>
      </w:pPr>
    </w:p>
    <w:p w:rsidR="00C6759F" w:rsidRDefault="00C6759F" w:rsidP="00C6759F">
      <w:pPr>
        <w:tabs>
          <w:tab w:val="left" w:pos="5775"/>
        </w:tabs>
        <w:jc w:val="center"/>
      </w:pPr>
      <w:r>
        <w:rPr>
          <w:noProof/>
        </w:rPr>
        <w:lastRenderedPageBreak/>
        <w:drawing>
          <wp:inline distT="114300" distB="114300" distL="114300" distR="114300" wp14:anchorId="30724827" wp14:editId="2B46D5D0">
            <wp:extent cx="5210175" cy="3590925"/>
            <wp:effectExtent l="0" t="0" r="9525" b="9525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759F" w:rsidRDefault="00C6759F" w:rsidP="00C6759F">
      <w:pPr>
        <w:tabs>
          <w:tab w:val="left" w:pos="5775"/>
        </w:tabs>
        <w:jc w:val="center"/>
      </w:pPr>
      <w:r>
        <w:rPr>
          <w:noProof/>
        </w:rPr>
        <w:drawing>
          <wp:inline distT="114300" distB="114300" distL="114300" distR="114300" wp14:anchorId="36D8D20D" wp14:editId="36FF17B0">
            <wp:extent cx="5257800" cy="41910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759F" w:rsidRDefault="00C6759F" w:rsidP="00C6759F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>7. Click Run. If you have connected your headphone to the audio jack, you should hear the same sound as produced from the previous audio tutorial.</w:t>
      </w:r>
    </w:p>
    <w:p w:rsidR="00C6759F" w:rsidRPr="00C6759F" w:rsidRDefault="00C6759F" w:rsidP="00C6759F">
      <w:pPr>
        <w:spacing w:line="240" w:lineRule="auto"/>
        <w:rPr>
          <w:b/>
          <w:sz w:val="32"/>
        </w:rPr>
      </w:pPr>
      <w:r w:rsidRPr="00C6759F">
        <w:rPr>
          <w:rFonts w:ascii="Times New Roman" w:eastAsia="Times New Roman" w:hAnsi="Times New Roman" w:cs="Times New Roman"/>
          <w:b/>
          <w:sz w:val="36"/>
          <w:szCs w:val="24"/>
        </w:rPr>
        <w:lastRenderedPageBreak/>
        <w:t>Using ILA</w:t>
      </w:r>
    </w:p>
    <w:p w:rsidR="00C6759F" w:rsidRDefault="00C6759F" w:rsidP="00C6759F">
      <w:pPr>
        <w:spacing w:line="240" w:lineRule="auto"/>
        <w:ind w:firstLine="360"/>
      </w:pPr>
      <w:r>
        <w:rPr>
          <w:rFonts w:ascii="Times New Roman" w:eastAsia="Times New Roman" w:hAnsi="Times New Roman" w:cs="Times New Roman"/>
          <w:sz w:val="24"/>
          <w:szCs w:val="24"/>
        </w:rPr>
        <w:t>There are multiple ways to start the ILA.  In this tutorial, we will give only two examples, the other methods can be explored from the Xilinx user manual.</w:t>
      </w:r>
    </w:p>
    <w:p w:rsidR="00C6759F" w:rsidRDefault="00C6759F" w:rsidP="00C6759F">
      <w:pPr>
        <w:spacing w:line="240" w:lineRule="auto"/>
      </w:pPr>
    </w:p>
    <w:p w:rsidR="00C6759F" w:rsidRDefault="00C6759F" w:rsidP="00C6759F">
      <w:pPr>
        <w:numPr>
          <w:ilvl w:val="0"/>
          <w:numId w:val="5"/>
        </w:numPr>
        <w:spacing w:line="240" w:lineRule="auto"/>
        <w:ind w:hanging="360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sure your SW[0] is low and the Trigger Mode is BASIC_OR_TRIG_IN</w:t>
      </w:r>
    </w:p>
    <w:p w:rsidR="00C6759F" w:rsidRDefault="00C6759F" w:rsidP="00C6759F">
      <w:pPr>
        <w:spacing w:line="240" w:lineRule="auto"/>
      </w:pPr>
    </w:p>
    <w:p w:rsidR="00C6759F" w:rsidRDefault="00C6759F" w:rsidP="00C6759F">
      <w:pPr>
        <w:spacing w:line="240" w:lineRule="auto"/>
        <w:ind w:firstLine="72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Trigger Mode of BASIC_OR_TRIG_IN means that the ILA can be evoked by both the trig_in signal that is connected to SW0 or a combinational logic of the probes. </w:t>
      </w:r>
    </w:p>
    <w:p w:rsidR="00C6759F" w:rsidRDefault="00C6759F" w:rsidP="00C6759F">
      <w:pPr>
        <w:spacing w:line="240" w:lineRule="auto"/>
      </w:pPr>
    </w:p>
    <w:p w:rsidR="00C6759F" w:rsidRDefault="00C6759F" w:rsidP="00C6759F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2. Under Trigger Setup, click on the “+” sign and add AUD_SD.  Recall that AUD_SD is always set to be logic 1 by the PWM IP. </w:t>
      </w:r>
    </w:p>
    <w:p w:rsidR="00C6759F" w:rsidRDefault="00C6759F" w:rsidP="00C6759F">
      <w:pPr>
        <w:spacing w:line="240" w:lineRule="auto"/>
      </w:pPr>
    </w:p>
    <w:p w:rsidR="00C6759F" w:rsidRDefault="00C6759F" w:rsidP="00C6759F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3.  Under Trigger Setup -&gt; Compare Value for AUD_SD, select Operator “==”, Radix [B] and Value logic “0”.</w:t>
      </w:r>
    </w:p>
    <w:p w:rsidR="00C6759F" w:rsidRDefault="00C6759F" w:rsidP="00C6759F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ab/>
        <w:t>With the above setup, this ILA will only record data when either the SW0 (Trig_In) is high or AUD_SD is low.  But since AUD_SD is always high, when we will start the ILA, we should see that the ILA will be in waiting for trigger state.</w:t>
      </w:r>
    </w:p>
    <w:p w:rsidR="00C6759F" w:rsidRDefault="00C6759F" w:rsidP="00C6759F">
      <w:pPr>
        <w:spacing w:line="240" w:lineRule="auto"/>
      </w:pPr>
    </w:p>
    <w:p w:rsidR="00C6759F" w:rsidRDefault="00C6759F" w:rsidP="00C6759F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4. Under Status, click on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Run trigger for this ILA core</w:t>
      </w:r>
      <w:r>
        <w:rPr>
          <w:rFonts w:ascii="Times New Roman" w:eastAsia="Times New Roman" w:hAnsi="Times New Roman" w:cs="Times New Roman"/>
          <w:sz w:val="24"/>
          <w:szCs w:val="24"/>
        </w:rPr>
        <w:t>.  You should see that the Core status should now be Waiting for Trigger and that nothing is generated in the Waveform window.</w:t>
      </w:r>
      <w:r>
        <w:rPr>
          <w:noProof/>
        </w:rPr>
        <w:drawing>
          <wp:inline distT="114300" distB="114300" distL="114300" distR="114300" wp14:anchorId="54D873F7" wp14:editId="0EE59F7A">
            <wp:extent cx="5943600" cy="1143000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759F" w:rsidRDefault="00C6759F" w:rsidP="00C6759F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5.  </w:t>
      </w:r>
      <w:r>
        <w:rPr>
          <w:rFonts w:ascii="Times New Roman" w:eastAsia="Times New Roman" w:hAnsi="Times New Roman" w:cs="Times New Roman"/>
          <w:sz w:val="24"/>
          <w:szCs w:val="24"/>
        </w:rPr>
        <w:t>Now turn SW[0] to high</w:t>
      </w:r>
      <w:r>
        <w:rPr>
          <w:rFonts w:ascii="Times New Roman" w:eastAsia="Times New Roman" w:hAnsi="Times New Roman" w:cs="Times New Roman"/>
          <w:sz w:val="24"/>
          <w:szCs w:val="24"/>
        </w:rPr>
        <w:t>.  You should see that a sequence of waveform should be recorded and the core status should jump rapidly to Idle.  Examine the waveform closely and what do you see?</w:t>
      </w:r>
    </w:p>
    <w:p w:rsidR="00C6759F" w:rsidRDefault="00C6759F" w:rsidP="00C6759F">
      <w:pPr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1A23CF82" wp14:editId="6ADC6CF0">
            <wp:extent cx="4305300" cy="2828925"/>
            <wp:effectExtent l="0" t="0" r="0" b="9525"/>
            <wp:docPr id="1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2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759F" w:rsidRPr="00C75F54" w:rsidRDefault="00C6759F" w:rsidP="00C6759F">
      <w:pPr>
        <w:spacing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6.  Instead of using SW[0] to trigger the recording, you can also use the PWM output itself.  Modify the Trigger Setup such that the ILA will start recording ONLY when PWM output become a logic “1”.</w:t>
      </w:r>
    </w:p>
    <w:sectPr w:rsidR="00C6759F" w:rsidRPr="00C75F54" w:rsidSect="00C75F54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E2FF1"/>
    <w:multiLevelType w:val="multilevel"/>
    <w:tmpl w:val="DA765BEE"/>
    <w:lvl w:ilvl="0">
      <w:start w:val="1"/>
      <w:numFmt w:val="bullet"/>
      <w:lvlText w:val="•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bullet"/>
      <w:lvlText w:val="◦"/>
      <w:lvlJc w:val="left"/>
      <w:pPr>
        <w:ind w:left="1080" w:firstLine="10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bullet"/>
      <w:lvlText w:val="▪"/>
      <w:lvlJc w:val="left"/>
      <w:pPr>
        <w:ind w:left="1440" w:firstLine="14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1800" w:firstLine="18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bullet"/>
      <w:lvlText w:val="◦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2520" w:firstLine="25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bullet"/>
      <w:lvlText w:val="◦"/>
      <w:lvlJc w:val="left"/>
      <w:pPr>
        <w:ind w:left="3240" w:firstLine="32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</w:abstractNum>
  <w:abstractNum w:abstractNumId="1">
    <w:nsid w:val="48AC3161"/>
    <w:multiLevelType w:val="multilevel"/>
    <w:tmpl w:val="2312E38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584E725F"/>
    <w:multiLevelType w:val="multilevel"/>
    <w:tmpl w:val="D6D415CE"/>
    <w:lvl w:ilvl="0">
      <w:start w:val="1"/>
      <w:numFmt w:val="bullet"/>
      <w:lvlText w:val="•"/>
      <w:lvlJc w:val="left"/>
      <w:pPr>
        <w:ind w:left="720" w:firstLine="7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1">
      <w:start w:val="1"/>
      <w:numFmt w:val="bullet"/>
      <w:lvlText w:val="•"/>
      <w:lvlJc w:val="left"/>
      <w:pPr>
        <w:ind w:left="1080" w:firstLine="10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2">
      <w:start w:val="1"/>
      <w:numFmt w:val="bullet"/>
      <w:lvlText w:val="•"/>
      <w:lvlJc w:val="left"/>
      <w:pPr>
        <w:ind w:left="1440" w:firstLine="14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1800" w:firstLine="18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bullet"/>
      <w:lvlText w:val="•"/>
      <w:lvlJc w:val="left"/>
      <w:pPr>
        <w:ind w:left="2160" w:firstLine="216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5">
      <w:start w:val="1"/>
      <w:numFmt w:val="bullet"/>
      <w:lvlText w:val="•"/>
      <w:lvlJc w:val="left"/>
      <w:pPr>
        <w:ind w:left="2520" w:firstLine="252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2880" w:firstLine="288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7">
      <w:start w:val="1"/>
      <w:numFmt w:val="bullet"/>
      <w:lvlText w:val="•"/>
      <w:lvlJc w:val="left"/>
      <w:pPr>
        <w:ind w:left="3240" w:firstLine="324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8">
      <w:start w:val="1"/>
      <w:numFmt w:val="bullet"/>
      <w:lvlText w:val="•"/>
      <w:lvlJc w:val="left"/>
      <w:pPr>
        <w:ind w:left="3600" w:firstLine="3600"/>
      </w:pPr>
      <w:rPr>
        <w:rFonts w:ascii="Verdana" w:eastAsia="Verdana" w:hAnsi="Verdana" w:cs="Verdan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</w:abstractNum>
  <w:abstractNum w:abstractNumId="3">
    <w:nsid w:val="60AD111A"/>
    <w:multiLevelType w:val="multilevel"/>
    <w:tmpl w:val="7CAC6CD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18F3813"/>
    <w:multiLevelType w:val="multilevel"/>
    <w:tmpl w:val="C9AEAF1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F54"/>
    <w:rsid w:val="00C54D12"/>
    <w:rsid w:val="00C6759F"/>
    <w:rsid w:val="00C7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D601C3-3984-4AF6-911A-C1A2D99D1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75F54"/>
    <w:pPr>
      <w:spacing w:after="0" w:line="276" w:lineRule="auto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rsid w:val="00C75F54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C75F54"/>
    <w:rPr>
      <w:rFonts w:ascii="Arial" w:eastAsia="Arial" w:hAnsi="Arial" w:cs="Arial"/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F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F54"/>
    <w:rPr>
      <w:rFonts w:ascii="Segoe UI" w:eastAsia="Arial" w:hAnsi="Segoe UI" w:cs="Segoe UI"/>
      <w:color w:val="000000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5F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5F54"/>
    <w:rPr>
      <w:rFonts w:ascii="Arial" w:eastAsia="Arial" w:hAnsi="Arial" w:cs="Arial"/>
      <w:color w:val="000000"/>
      <w:sz w:val="20"/>
      <w:szCs w:val="20"/>
    </w:rPr>
  </w:style>
  <w:style w:type="paragraph" w:customStyle="1" w:styleId="Standard">
    <w:name w:val="Standard"/>
    <w:rsid w:val="00C75F54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0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672</Words>
  <Characters>3835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Jiayuan Chen</dc:creator>
  <cp:keywords/>
  <dc:description/>
  <cp:lastModifiedBy>Jiayuan Chen</cp:lastModifiedBy>
  <cp:revision>1</cp:revision>
  <dcterms:created xsi:type="dcterms:W3CDTF">2016-05-25T14:07:00Z</dcterms:created>
  <dcterms:modified xsi:type="dcterms:W3CDTF">2016-05-25T14:20:00Z</dcterms:modified>
</cp:coreProperties>
</file>