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C4F" w:rsidRDefault="00F00C4F" w:rsidP="00F00C4F">
      <w:pPr>
        <w:spacing w:after="0" w:line="240" w:lineRule="auto"/>
        <w:rPr>
          <w:color w:val="002060"/>
        </w:rPr>
      </w:pPr>
      <w:r>
        <w:rPr>
          <w:color w:val="002060"/>
        </w:rPr>
        <w:t>Code 5:</w:t>
      </w:r>
    </w:p>
    <w:p w:rsidR="00F00C4F" w:rsidRDefault="00F00C4F" w:rsidP="00F00C4F">
      <w:pPr>
        <w:spacing w:after="0" w:line="240" w:lineRule="auto"/>
        <w:rPr>
          <w:color w:val="002060"/>
        </w:rPr>
      </w:pP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*%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initialize_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studies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initialize_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studies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nonotes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nomprint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nosymbolgen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nomlogic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*options notes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mprint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symbolgen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mlogic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listing;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*%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InitialModelOptions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_POM_=SS,_ACR_=NO,_CE_=NO,_Prop_=YES,_SP_threshold=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hd w:val="clear" w:color="auto" w:fill="FFFFFF"/>
        </w:rPr>
        <w:t>,_HESS_=YES);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*%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doall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InitialModelOptions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_POM_=SS,_ACR_=NO,_CE_=NO,_Prop_=YES,_SP_threshold=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hd w:val="clear" w:color="auto" w:fill="FFFFFF"/>
        </w:rPr>
        <w:t>,_HESS_=YES);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doall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bookmarkStart w:id="0" w:name="_GoBack"/>
      <w:bookmarkEnd w:id="0"/>
    </w:p>
    <w:p w:rsidR="00F00C4F" w:rsidRDefault="00F00C4F" w:rsidP="00F00C4F">
      <w:pPr>
        <w:spacing w:after="0" w:line="240" w:lineRule="auto"/>
        <w:rPr>
          <w:rFonts w:ascii="Calibri" w:hAnsi="Calibri" w:cs="Calibri"/>
          <w:color w:val="002060"/>
        </w:rPr>
      </w:pPr>
      <w:r>
        <w:rPr>
          <w:color w:val="002060"/>
        </w:rPr>
        <w:t>Code 6:</w:t>
      </w:r>
    </w:p>
    <w:p w:rsidR="00F00C4F" w:rsidRDefault="00F00C4F" w:rsidP="00F00C4F">
      <w:pPr>
        <w:spacing w:after="0" w:line="240" w:lineRule="auto"/>
        <w:rPr>
          <w:color w:val="002060"/>
        </w:rPr>
      </w:pP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*%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zinitialize_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studies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zinitialize_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studies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nonotes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nomprint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nosymbolgen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nomlogic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*options notes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mprint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symbolgen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mlogic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listing;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*%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InitialModelOptions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_POM_=SS,_ACR_=YES,_CE_=YES,_Prop_=YES,_SP_threshold=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hd w:val="clear" w:color="auto" w:fill="FFFFFF"/>
        </w:rPr>
        <w:t>,_HESS_=YES);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*%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doall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InitialModelOptions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_POM_=SS,_ACR_=YES,_CE_=YES,_Prop_=YES,_SP_threshold=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hd w:val="clear" w:color="auto" w:fill="FFFFFF"/>
        </w:rPr>
        <w:t>,_HESS_=YES);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doall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00C4F" w:rsidRDefault="00F00C4F" w:rsidP="00F00C4F">
      <w:pPr>
        <w:spacing w:after="0" w:line="240" w:lineRule="auto"/>
        <w:rPr>
          <w:rFonts w:ascii="Calibri" w:hAnsi="Calibri" w:cs="Calibri"/>
          <w:color w:val="002060"/>
        </w:rPr>
      </w:pPr>
      <w:r>
        <w:rPr>
          <w:color w:val="002060"/>
        </w:rPr>
        <w:t>Code 7:</w:t>
      </w:r>
    </w:p>
    <w:p w:rsidR="00F00C4F" w:rsidRDefault="00F00C4F" w:rsidP="00F00C4F">
      <w:pPr>
        <w:spacing w:after="0" w:line="240" w:lineRule="auto"/>
        <w:rPr>
          <w:color w:val="002060"/>
        </w:rPr>
      </w:pP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*%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zinitialize_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studies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zinitialize_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studies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nonotes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nomprint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nosymbolgen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nomlogic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*options notes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mprint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symbolgen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mlogic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listing;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*%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InitialModelOptions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_POM_=SS,_ACR_=YES,_CE_=YES,_Prop_=YES,_SP_threshold=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hd w:val="clear" w:color="auto" w:fill="FFFFFF"/>
        </w:rPr>
        <w:t>,_HESS_=YES);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*%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doall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InitialModelOptions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_POM_=SS,_ACR_=YES,_CE_=YES,_Prop_=YES,_SP_threshold=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hd w:val="clear" w:color="auto" w:fill="FFFFFF"/>
        </w:rPr>
        <w:t>,_HESS_=YES);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doall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00C4F" w:rsidRDefault="00F00C4F" w:rsidP="00F00C4F">
      <w:pPr>
        <w:spacing w:after="0" w:line="240" w:lineRule="auto"/>
        <w:rPr>
          <w:rFonts w:ascii="Calibri" w:hAnsi="Calibri" w:cs="Calibri"/>
          <w:color w:val="002060"/>
        </w:rPr>
      </w:pPr>
      <w:r>
        <w:rPr>
          <w:color w:val="002060"/>
        </w:rPr>
        <w:t>Code 8:</w:t>
      </w:r>
    </w:p>
    <w:p w:rsidR="00F00C4F" w:rsidRDefault="00F00C4F" w:rsidP="00F00C4F">
      <w:pPr>
        <w:spacing w:after="0" w:line="240" w:lineRule="auto"/>
        <w:rPr>
          <w:color w:val="002060"/>
        </w:rPr>
      </w:pPr>
    </w:p>
    <w:p w:rsidR="00F00C4F" w:rsidRDefault="00F00C4F" w:rsidP="00F00C4F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color w:val="002060"/>
        </w:rPr>
        <w:t xml:space="preserve">Change </w:t>
      </w: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,cs_out); to 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,cs_out);</w:t>
      </w:r>
    </w:p>
    <w:p w:rsidR="00F00C4F" w:rsidRDefault="00F00C4F" w:rsidP="00F00C4F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color w:val="002060"/>
        </w:rPr>
        <w:t>Change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,pe_out); to 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,pe_out);</w:t>
      </w:r>
    </w:p>
    <w:p w:rsidR="00F00C4F" w:rsidRDefault="00F00C4F" w:rsidP="00F00C4F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color w:val="002060"/>
        </w:rPr>
        <w:t>Change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,est_out); to 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,est_out);</w:t>
      </w:r>
    </w:p>
    <w:p w:rsidR="00F00C4F" w:rsidRDefault="00F00C4F" w:rsidP="00F00C4F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00C4F" w:rsidRDefault="00F00C4F" w:rsidP="00F00C4F">
      <w:pPr>
        <w:spacing w:after="0" w:line="240" w:lineRule="auto"/>
        <w:rPr>
          <w:rFonts w:ascii="Calibri" w:hAnsi="Calibri" w:cs="Calibri"/>
          <w:color w:val="002060"/>
        </w:rPr>
      </w:pPr>
      <w:r>
        <w:rPr>
          <w:color w:val="002060"/>
        </w:rPr>
        <w:t>Code 9:</w:t>
      </w:r>
    </w:p>
    <w:p w:rsidR="00F00C4F" w:rsidRDefault="00F00C4F" w:rsidP="00F00C4F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color w:val="002060"/>
        </w:rPr>
        <w:t>Change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corrs6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corr1,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,corrs6);</w:t>
      </w:r>
    </w:p>
    <w:p w:rsidR="00F00C4F" w:rsidRDefault="00F00C4F" w:rsidP="00F00C4F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corrs12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corr2,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,corrs12);</w:t>
      </w:r>
    </w:p>
    <w:p w:rsidR="00F00C4F" w:rsidRDefault="00F00C4F" w:rsidP="00F00C4F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00C4F" w:rsidRDefault="00F00C4F" w:rsidP="00F00C4F">
      <w:pPr>
        <w:spacing w:after="0" w:line="240" w:lineRule="auto"/>
        <w:rPr>
          <w:rFonts w:ascii="Calibri" w:hAnsi="Calibri" w:cs="Calibri"/>
          <w:color w:val="002060"/>
        </w:rPr>
      </w:pPr>
      <w:r>
        <w:rPr>
          <w:color w:val="002060"/>
        </w:rPr>
        <w:t>To</w:t>
      </w:r>
    </w:p>
    <w:p w:rsidR="00F00C4F" w:rsidRDefault="00F00C4F" w:rsidP="00F00C4F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corrs6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corr1,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,corrs6);</w:t>
      </w:r>
    </w:p>
    <w:p w:rsidR="00F00C4F" w:rsidRDefault="00F00C4F" w:rsidP="00F00C4F">
      <w:pPr>
        <w:spacing w:after="0" w:line="240" w:lineRule="auto"/>
        <w:rPr>
          <w:rFonts w:ascii="Calibri" w:hAnsi="Calibri" w:cs="Calibri"/>
          <w:color w:val="002060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corrs12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corr2,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,corrs12);</w:t>
      </w:r>
    </w:p>
    <w:p w:rsidR="00F00C4F" w:rsidRDefault="00F00C4F" w:rsidP="00F00C4F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030243" w:rsidRPr="00F00C4F" w:rsidRDefault="00030243" w:rsidP="00F00C4F">
      <w:pPr>
        <w:spacing w:after="0" w:line="240" w:lineRule="auto"/>
        <w:rPr>
          <w:caps/>
        </w:rPr>
      </w:pPr>
    </w:p>
    <w:sectPr w:rsidR="00030243" w:rsidRPr="00F0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4F"/>
    <w:rsid w:val="00030243"/>
    <w:rsid w:val="00D01756"/>
    <w:rsid w:val="00DF4099"/>
    <w:rsid w:val="00F0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434CF-8ABC-409F-9B55-3831F464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Company>Tufts Medical Center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Chaudhari, Juhi</dc:creator>
  <cp:keywords/>
  <dc:description/>
  <cp:lastModifiedBy>Chaudhari, Juhi</cp:lastModifiedBy>
  <cp:revision>1</cp:revision>
  <dcterms:created xsi:type="dcterms:W3CDTF">2020-10-29T21:42:00Z</dcterms:created>
  <dcterms:modified xsi:type="dcterms:W3CDTF">2020-10-29T21:42:00Z</dcterms:modified>
</cp:coreProperties>
</file>