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epiworld:</w:t>
      </w:r>
      <w:r>
        <w:t xml:space="preserve"> </w:t>
      </w: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and</w:t>
      </w:r>
      <w:r>
        <w:t xml:space="preserve"> </w:t>
      </w:r>
      <w:r>
        <w:t xml:space="preserve">flexible</w:t>
      </w:r>
      <w:r>
        <w:t xml:space="preserve"> </w:t>
      </w:r>
      <w:r>
        <w:t xml:space="preserve">ABM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epidemiological</w:t>
      </w:r>
      <w:r>
        <w:t xml:space="preserve"> </w:t>
      </w:r>
      <w:r>
        <w:t xml:space="preserve">simulations</w:t>
      </w:r>
    </w:p>
    <w:p>
      <w:pPr>
        <w:pStyle w:val="Author"/>
      </w:pPr>
      <w:r>
        <w:t xml:space="preserve">George</w:t>
      </w:r>
      <w:r>
        <w:t xml:space="preserve"> </w:t>
      </w:r>
      <w:r>
        <w:t xml:space="preserve">G.</w:t>
      </w:r>
      <w:r>
        <w:t xml:space="preserve"> </w:t>
      </w:r>
      <w:r>
        <w:t xml:space="preserve">Vega</w:t>
      </w:r>
      <w:r>
        <w:t xml:space="preserve"> </w:t>
      </w:r>
      <w:r>
        <w:t xml:space="preserve">Yon,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2024-04-05</w:t>
      </w:r>
    </w:p>
    <w:p>
      <w:pPr>
        <w:pStyle w:val="FirstParagraph"/>
      </w:pPr>
      <w:r>
        <w:rPr>
          <w:rStyle w:val="VerbatimChar"/>
        </w:rPr>
        <w:t xml:space="preserve">epiworld</w:t>
      </w:r>
      <w:r>
        <w:t xml:space="preserve"> </w:t>
      </w:r>
      <w:r>
        <w:t xml:space="preserve">is a fast and flexible agent-based modeling (ABM) framework for epidemiological simulations. Designed in C++, it can simulate large populations with complex interactions. The framework is designed to be modular, allowing users to extend and modify the model to suit their needs quickly.</w:t>
      </w:r>
    </w:p>
    <w:bookmarkStart w:id="21" w:name="features"/>
    <w:p>
      <w:pPr>
        <w:pStyle w:val="Heading2"/>
      </w:pPr>
      <w:r>
        <w:t xml:space="preserve">Features</w:t>
      </w:r>
    </w:p>
    <w:p>
      <w:pPr>
        <w:pStyle w:val="FirstParagraph"/>
      </w:pPr>
      <w:r>
        <w:rPr>
          <w:bCs/>
          <w:b/>
        </w:rPr>
        <w:t xml:space="preserve">Header-only</w:t>
      </w:r>
      <w:r>
        <w:t xml:space="preserve">: epiworld is a header-only template library, making it easy to integrate into existing projects. It is distributed as a collection of files and as</w:t>
      </w:r>
      <w:r>
        <w:t xml:space="preserve"> </w:t>
      </w:r>
      <w:hyperlink r:id="rId20">
        <w:r>
          <w:rPr>
            <w:rStyle w:val="Hyperlink"/>
          </w:rPr>
          <w:t xml:space="preserve">a single header file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 framework</w:t>
      </w:r>
      <w:r>
        <w:t xml:space="preserve">: epiworld is designed to be a flexible framework for building epidemiological simulations. It provides a set of core components that can be easily extended and modified to suit the user’s needs.</w:t>
      </w:r>
    </w:p>
    <w:p>
      <w:pPr>
        <w:pStyle w:val="BodyText"/>
      </w:pPr>
      <w:r>
        <w:rPr>
          <w:bCs/>
          <w:b/>
        </w:rPr>
        <w:t xml:space="preserve">Fast</w:t>
      </w:r>
      <w:r>
        <w:t xml:space="preserve">: epiworld is designed for speed. It is implemented in C++ and uses efficient data structures and algorithms to ensure simulations dash. Furthermore, epiworld is designed to take advantage of multi-core processors, allowing simulations to be run in parallel.</w:t>
      </w:r>
    </w:p>
    <w:p>
      <w:pPr>
        <w:pStyle w:val="BodyText"/>
      </w:pPr>
      <w:r>
        <w:rPr>
          <w:bCs/>
          <w:b/>
        </w:rPr>
        <w:t xml:space="preserve">Complex disease dynamics</w:t>
      </w:r>
      <w:r>
        <w:t xml:space="preserve">: epiworld supports complex disease dynamics, including the evolution of the disease over time. For instance, diseases can accumulate mutations.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The following code snippet shows a simple example of how to use epiworld to simulate an epidemic, particularly the Susceptible-Infected-Recovered model [SIR]: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"epiworld.hpp"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epiworld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epiworld already comes with a couple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of models, like the SIR</w:t>
      </w:r>
      <w:r>
        <w:br/>
      </w:r>
      <w:r>
        <w:rPr>
          <w:rStyle w:val="NormalTok"/>
        </w:rPr>
        <w:t xml:space="preserve">    epimodels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ModelSIR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hello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"COVID-19"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Name of the virus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 prevalence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Transmission probability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Recovery probability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 can simulate agents using a smallworld network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with 100,000 individuals, in this case</w:t>
      </w:r>
      <w:r>
        <w:br/>
      </w:r>
      <w:r>
        <w:rPr>
          <w:rStyle w:val="NormalTok"/>
        </w:rPr>
        <w:t xml:space="preserve">    hello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agents_smallworld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BuiltIn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Running the model and printing the results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Setting the number of days (100) and seed (122)</w:t>
      </w:r>
      <w:r>
        <w:br/>
      </w:r>
      <w:r>
        <w:rPr>
          <w:rStyle w:val="NormalTok"/>
        </w:rPr>
        <w:t xml:space="preserve">    hello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run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hello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output could look something like the following:</w:t>
      </w:r>
    </w:p>
    <w:p>
      <w:pPr>
        <w:pStyle w:val="SourceCode"/>
      </w:pPr>
      <w:r>
        <w:rPr>
          <w:rStyle w:val="ExtensionTok"/>
        </w:rPr>
        <w:t xml:space="preserve">_________________________________________________________________________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the model...</w:t>
      </w:r>
      <w:r>
        <w:br/>
      </w:r>
      <w:r>
        <w:rPr>
          <w:rStyle w:val="KeywordTok"/>
        </w:rPr>
        <w:t xml:space="preserve">|||||||||||||||||||||||||||||||||||||||||||||||||||||||||||||||||||||||||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done.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done.</w:t>
      </w:r>
      <w:r>
        <w:br/>
      </w:r>
      <w:r>
        <w:rPr>
          <w:rStyle w:val="ExtensionTok"/>
        </w:rPr>
        <w:t xml:space="preserve">________________________________________________________________________________</w:t>
      </w:r>
      <w:r>
        <w:br/>
      </w:r>
      <w:r>
        <w:rPr>
          <w:rStyle w:val="ExtensionTok"/>
        </w:rPr>
        <w:t xml:space="preserve">________________________________________________________________________________</w:t>
      </w:r>
      <w:r>
        <w:br/>
      </w:r>
      <w:r>
        <w:rPr>
          <w:rStyle w:val="ExtensionTok"/>
        </w:rPr>
        <w:t xml:space="preserve">SIMULATION</w:t>
      </w:r>
      <w:r>
        <w:rPr>
          <w:rStyle w:val="NormalTok"/>
        </w:rPr>
        <w:t xml:space="preserve"> STUDY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of the model   : Susceptible-Infected-Recovered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SIR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Population</w:t>
      </w:r>
      <w:r>
        <w:rPr>
          <w:rStyle w:val="NormalTok"/>
        </w:rPr>
        <w:t xml:space="preserve"> size     : 100000</w:t>
      </w:r>
      <w:r>
        <w:br/>
      </w:r>
      <w:r>
        <w:rPr>
          <w:rStyle w:val="ExtensionTok"/>
        </w:rPr>
        <w:t xml:space="preserve">Agents</w:t>
      </w:r>
      <w:r>
        <w:rPr>
          <w:rStyle w:val="StringTok"/>
        </w:rPr>
        <w:t xml:space="preserve">' data        : (none)</w:t>
      </w:r>
      <w:r>
        <w:br/>
      </w:r>
      <w:r>
        <w:rPr>
          <w:rStyle w:val="StringTok"/>
        </w:rPr>
        <w:t xml:space="preserve">Number of entities  : 0</w:t>
      </w:r>
      <w:r>
        <w:br/>
      </w:r>
      <w:r>
        <w:rPr>
          <w:rStyle w:val="StringTok"/>
        </w:rPr>
        <w:t xml:space="preserve">Days (duration)     : 100 (of 100)</w:t>
      </w:r>
      <w:r>
        <w:br/>
      </w:r>
      <w:r>
        <w:rPr>
          <w:rStyle w:val="StringTok"/>
        </w:rPr>
        <w:t xml:space="preserve">Number of viruses   : 1</w:t>
      </w:r>
      <w:r>
        <w:br/>
      </w:r>
      <w:r>
        <w:rPr>
          <w:rStyle w:val="StringTok"/>
        </w:rPr>
        <w:t xml:space="preserve">Last run elapsed t  : 103.00ms</w:t>
      </w:r>
      <w:r>
        <w:br/>
      </w:r>
      <w:r>
        <w:rPr>
          <w:rStyle w:val="StringTok"/>
        </w:rPr>
        <w:t xml:space="preserve">Last run speed      : 96.34 million agents x day / second</w:t>
      </w:r>
      <w:r>
        <w:br/>
      </w:r>
      <w:r>
        <w:rPr>
          <w:rStyle w:val="StringTok"/>
        </w:rPr>
        <w:t xml:space="preserve">Rewiring            : off</w:t>
      </w:r>
      <w:r>
        <w:br/>
      </w:r>
      <w:r>
        <w:br/>
      </w:r>
      <w:r>
        <w:rPr>
          <w:rStyle w:val="StringTok"/>
        </w:rPr>
        <w:t xml:space="preserve">Global events:</w:t>
      </w:r>
      <w:r>
        <w:br/>
      </w:r>
      <w:r>
        <w:rPr>
          <w:rStyle w:val="StringTok"/>
        </w:rPr>
        <w:t xml:space="preserve"> (none)</w:t>
      </w:r>
      <w:r>
        <w:br/>
      </w:r>
      <w:r>
        <w:br/>
      </w:r>
      <w:r>
        <w:rPr>
          <w:rStyle w:val="StringTok"/>
        </w:rPr>
        <w:t xml:space="preserve">Virus(es):</w:t>
      </w:r>
      <w:r>
        <w:br/>
      </w:r>
      <w:r>
        <w:rPr>
          <w:rStyle w:val="StringTok"/>
        </w:rPr>
        <w:t xml:space="preserve"> - COVID-19 (baseline prevalence: 1.00%)</w:t>
      </w:r>
      <w:r>
        <w:br/>
      </w:r>
      <w:r>
        <w:br/>
      </w:r>
      <w:r>
        <w:rPr>
          <w:rStyle w:val="StringTok"/>
        </w:rPr>
        <w:t xml:space="preserve">Tool(s):</w:t>
      </w:r>
      <w:r>
        <w:br/>
      </w:r>
      <w:r>
        <w:rPr>
          <w:rStyle w:val="StringTok"/>
        </w:rPr>
        <w:t xml:space="preserve"> (none)</w:t>
      </w:r>
      <w:r>
        <w:br/>
      </w:r>
      <w:r>
        <w:br/>
      </w:r>
      <w:r>
        <w:rPr>
          <w:rStyle w:val="StringTok"/>
        </w:rPr>
        <w:t xml:space="preserve">Model parameters:</w:t>
      </w:r>
      <w:r>
        <w:br/>
      </w:r>
      <w:r>
        <w:rPr>
          <w:rStyle w:val="StringTok"/>
        </w:rPr>
        <w:t xml:space="preserve"> - Recovery rate     : 0.3000</w:t>
      </w:r>
      <w:r>
        <w:br/>
      </w:r>
      <w:r>
        <w:rPr>
          <w:rStyle w:val="StringTok"/>
        </w:rPr>
        <w:t xml:space="preserve"> - Transmission rate : 0.9000</w:t>
      </w:r>
      <w:r>
        <w:br/>
      </w:r>
      <w:r>
        <w:br/>
      </w:r>
      <w:r>
        <w:rPr>
          <w:rStyle w:val="StringTok"/>
        </w:rPr>
        <w:t xml:space="preserve">Distribution of the population at time 100:</w:t>
      </w:r>
      <w:r>
        <w:br/>
      </w:r>
      <w:r>
        <w:rPr>
          <w:rStyle w:val="StringTok"/>
        </w:rPr>
        <w:t xml:space="preserve">  - (0) Susceptible :  99000 -&gt; 2565</w:t>
      </w:r>
      <w:r>
        <w:br/>
      </w:r>
      <w:r>
        <w:rPr>
          <w:rStyle w:val="StringTok"/>
        </w:rPr>
        <w:t xml:space="preserve">  - (1) Infected    :   1000 -&gt; 366</w:t>
      </w:r>
      <w:r>
        <w:br/>
      </w:r>
      <w:r>
        <w:rPr>
          <w:rStyle w:val="StringTok"/>
        </w:rPr>
        <w:t xml:space="preserve">  - (2) Recovered   :      0 -&gt; 97069</w:t>
      </w:r>
      <w:r>
        <w:br/>
      </w:r>
      <w:r>
        <w:br/>
      </w:r>
      <w:r>
        <w:rPr>
          <w:rStyle w:val="StringTok"/>
        </w:rPr>
        <w:t xml:space="preserve">Transition Probabilities:</w:t>
      </w:r>
      <w:r>
        <w:br/>
      </w:r>
      <w:r>
        <w:rPr>
          <w:rStyle w:val="StringTok"/>
        </w:rPr>
        <w:t xml:space="preserve"> - Susceptible  0.96  0.04  0.00</w:t>
      </w:r>
      <w:r>
        <w:br/>
      </w:r>
      <w:r>
        <w:rPr>
          <w:rStyle w:val="StringTok"/>
        </w:rPr>
        <w:t xml:space="preserve"> - Infected     0.00  0.70  0.30</w:t>
      </w:r>
      <w:r>
        <w:br/>
      </w:r>
      <w:r>
        <w:rPr>
          <w:rStyle w:val="StringTok"/>
        </w:rPr>
        <w:t xml:space="preserve"> - Recovered    0.00  0.00  1.00</w:t>
      </w:r>
    </w:p>
    <w:bookmarkEnd w:id="22"/>
    <w:bookmarkStart w:id="24" w:name="appendix"/>
    <w:p>
      <w:pPr>
        <w:pStyle w:val="Heading2"/>
      </w:pPr>
      <w:r>
        <w:t xml:space="preserve">Appendix</w:t>
      </w:r>
    </w:p>
    <w:bookmarkStart w:id="23" w:name="implementation"/>
    <w:p>
      <w:pPr>
        <w:pStyle w:val="Heading3"/>
      </w:pPr>
      <w:r>
        <w:t xml:space="preserve">Implementation</w:t>
      </w:r>
    </w:p>
    <w:p>
      <w:pPr>
        <w:pStyle w:val="FirstParagraph"/>
      </w:pPr>
      <w:r>
        <w:t xml:space="preserve">Core components:</w:t>
      </w:r>
    </w:p>
    <w:p>
      <w:pPr>
        <w:numPr>
          <w:ilvl w:val="0"/>
          <w:numId w:val="1001"/>
        </w:numPr>
        <w:pStyle w:val="Compact"/>
      </w:pPr>
      <w:r>
        <w:t xml:space="preserve">Model class</w:t>
      </w:r>
    </w:p>
    <w:p>
      <w:pPr>
        <w:numPr>
          <w:ilvl w:val="0"/>
          <w:numId w:val="1001"/>
        </w:numPr>
        <w:pStyle w:val="Compact"/>
      </w:pPr>
      <w:r>
        <w:t xml:space="preserve">States</w:t>
      </w:r>
    </w:p>
    <w:p>
      <w:pPr>
        <w:numPr>
          <w:ilvl w:val="0"/>
          <w:numId w:val="1001"/>
        </w:numPr>
        <w:pStyle w:val="Compact"/>
      </w:pPr>
      <w:r>
        <w:t xml:space="preserve">Tool</w:t>
      </w:r>
    </w:p>
    <w:p>
      <w:pPr>
        <w:numPr>
          <w:ilvl w:val="0"/>
          <w:numId w:val="1001"/>
        </w:numPr>
        <w:pStyle w:val="Compact"/>
      </w:pPr>
      <w:r>
        <w:t xml:space="preserve">Virus</w:t>
      </w:r>
    </w:p>
    <w:p>
      <w:pPr>
        <w:numPr>
          <w:ilvl w:val="0"/>
          <w:numId w:val="1001"/>
        </w:numPr>
        <w:pStyle w:val="Compact"/>
      </w:pPr>
      <w:r>
        <w:t xml:space="preserve">Agdnt</w:t>
      </w:r>
    </w:p>
    <w:p>
      <w:pPr>
        <w:numPr>
          <w:ilvl w:val="0"/>
          <w:numId w:val="1001"/>
        </w:numPr>
        <w:pStyle w:val="Compact"/>
      </w:pPr>
      <w:r>
        <w:t xml:space="preserve">GlobalEvents</w:t>
      </w:r>
    </w:p>
    <w:p>
      <w:pPr>
        <w:numPr>
          <w:ilvl w:val="0"/>
          <w:numId w:val="1001"/>
        </w:numPr>
        <w:pStyle w:val="Compact"/>
      </w:pPr>
      <w:r>
        <w:t xml:space="preserve">DataBase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UofUEpiBio/epiworld/blob/master/epiworld.h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UofUEpiBio/epiworld/blob/master/epiworld.h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epiworld: A fast and flexible ABM framework for epidemiological simulations</dc:title>
  <dc:creator>George G. Vega Yon, Ph.D.</dc:creator>
  <cp:keywords/>
  <dcterms:created xsi:type="dcterms:W3CDTF">2024-04-05T17:59:12Z</dcterms:created>
  <dcterms:modified xsi:type="dcterms:W3CDTF">2024-04-05T17:59:12Z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