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8"/>
        </w:rPr>
        <w:t>BUSINESS PLAN</w:t>
      </w:r>
    </w:p>
    <w:p>
      <w:pPr>
        <w:jc w:val="center"/>
      </w:pPr>
      <w:r>
        <w:rPr>
          <w:rFonts w:ascii="Times New Roman" w:hAnsi="Times New Roman"/>
          <w:b/>
          <w:sz w:val="36"/>
        </w:rPr>
        <w:t>TalentLens</w:t>
      </w:r>
    </w:p>
    <w:p>
      <w:pPr>
        <w:spacing w:after="480"/>
        <w:jc w:val="center"/>
      </w:pPr>
      <w:r>
        <w:rPr>
          <w:rFonts w:ascii="Times New Roman" w:hAnsi="Times New Roman"/>
          <w:i/>
          <w:sz w:val="28"/>
        </w:rPr>
        <w:t>AI-Powered Talent and Data Services Platform</w:t>
      </w:r>
    </w:p>
    <w:p>
      <w:pPr>
        <w:jc w:val="center"/>
      </w:pPr>
      <w:r>
        <w:rPr>
          <w:rFonts w:ascii="Times New Roman" w:hAnsi="Times New Roman"/>
          <w:sz w:val="24"/>
        </w:rPr>
        <w:t>Prepared by: [Your Name]</w:t>
      </w:r>
    </w:p>
    <w:p>
      <w:pPr>
        <w:jc w:val="center"/>
      </w:pPr>
      <w:r>
        <w:rPr>
          <w:rFonts w:ascii="Times New Roman" w:hAnsi="Times New Roman"/>
          <w:sz w:val="24"/>
        </w:rPr>
        <w:t>Roll Number: [Your Roll Number]</w:t>
      </w:r>
    </w:p>
    <w:p>
      <w:pPr>
        <w:jc w:val="center"/>
      </w:pPr>
      <w:r>
        <w:rPr>
          <w:rFonts w:ascii="Times New Roman" w:hAnsi="Times New Roman"/>
          <w:sz w:val="24"/>
        </w:rPr>
        <w:t>College: [Your College Name]</w:t>
      </w:r>
    </w:p>
    <w:p>
      <w:pPr>
        <w:jc w:val="center"/>
      </w:pPr>
      <w:r>
        <w:rPr>
          <w:rFonts w:ascii="Times New Roman" w:hAnsi="Times New Roman"/>
          <w:sz w:val="24"/>
        </w:rPr>
        <w:t>Course: Entrepreneurship Essentials</w:t>
      </w:r>
    </w:p>
    <w:p>
      <w:pPr>
        <w:jc w:val="center"/>
      </w:pPr>
      <w:r>
        <w:rPr>
          <w:rFonts w:ascii="Times New Roman" w:hAnsi="Times New Roman"/>
          <w:sz w:val="24"/>
        </w:rPr>
        <w:t>Date: April 2026</w:t>
      </w:r>
    </w:p>
    <w:p>
      <w:r>
        <w:br w:type="page"/>
      </w:r>
    </w:p>
    <w:p>
      <w:pPr>
        <w:pStyle w:val="Heading1"/>
      </w:pPr>
      <w:r>
        <w:t>TABLE OF CONTENTS</w:t>
      </w:r>
    </w:p>
    <w:p>
      <w:r>
        <w:rPr>
          <w:rFonts w:ascii="Times New Roman" w:hAnsi="Times New Roman"/>
          <w:sz w:val="22"/>
        </w:rPr>
        <w:t>Chapter 1: Executive Summary</w:t>
      </w:r>
    </w:p>
    <w:p>
      <w:r>
        <w:rPr>
          <w:rFonts w:ascii="Times New Roman" w:hAnsi="Times New Roman"/>
          <w:sz w:val="22"/>
        </w:rPr>
        <w:t>Chapter 2: The Business</w:t>
      </w:r>
    </w:p>
    <w:p>
      <w:r>
        <w:rPr>
          <w:rFonts w:ascii="Times New Roman" w:hAnsi="Times New Roman"/>
          <w:sz w:val="22"/>
        </w:rPr>
        <w:t>Chapter 3: Market Demand</w:t>
      </w:r>
    </w:p>
    <w:p>
      <w:r>
        <w:rPr>
          <w:rFonts w:ascii="Times New Roman" w:hAnsi="Times New Roman"/>
          <w:sz w:val="22"/>
        </w:rPr>
        <w:t>Chapter 4: Competition</w:t>
      </w:r>
    </w:p>
    <w:p>
      <w:r>
        <w:rPr>
          <w:rFonts w:ascii="Times New Roman" w:hAnsi="Times New Roman"/>
          <w:sz w:val="22"/>
        </w:rPr>
        <w:t>Chapter 5: Strategy</w:t>
      </w:r>
    </w:p>
    <w:p>
      <w:r>
        <w:rPr>
          <w:rFonts w:ascii="Times New Roman" w:hAnsi="Times New Roman"/>
          <w:sz w:val="22"/>
        </w:rPr>
        <w:t>Chapter 6: Resources</w:t>
      </w:r>
    </w:p>
    <w:p>
      <w:r>
        <w:rPr>
          <w:rFonts w:ascii="Times New Roman" w:hAnsi="Times New Roman"/>
          <w:sz w:val="22"/>
        </w:rPr>
        <w:t>Chapter 7: Financial Outlay, Financial Closer, and Projected Financials</w:t>
      </w:r>
    </w:p>
    <w:p>
      <w:r>
        <w:rPr>
          <w:rFonts w:ascii="Times New Roman" w:hAnsi="Times New Roman"/>
          <w:sz w:val="22"/>
        </w:rPr>
        <w:t>Chapter 8: Risks, Opportunities, Rewards and Sensitivities</w:t>
      </w:r>
    </w:p>
    <w:p>
      <w:r>
        <w:rPr>
          <w:rFonts w:ascii="Times New Roman" w:hAnsi="Times New Roman"/>
          <w:sz w:val="22"/>
        </w:rPr>
        <w:t>Conclusion</w:t>
      </w:r>
    </w:p>
    <w:p>
      <w:r>
        <w:rPr>
          <w:rFonts w:ascii="Times New Roman" w:hAnsi="Times New Roman"/>
          <w:sz w:val="22"/>
        </w:rPr>
        <w:t>References</w:t>
      </w:r>
    </w:p>
    <w:p>
      <w:r>
        <w:rPr>
          <w:rFonts w:ascii="Times New Roman" w:hAnsi="Times New Roman"/>
          <w:sz w:val="22"/>
        </w:rPr>
        <w:t>Appendices</w:t>
      </w:r>
    </w:p>
    <w:p>
      <w:r>
        <w:br w:type="page"/>
      </w:r>
    </w:p>
    <w:p>
      <w:pPr>
        <w:pStyle w:val="Heading1"/>
      </w:pPr>
      <w:r>
        <w:t>CHAPTER 1: EXECUTIVE SUMMARY</w:t>
      </w:r>
    </w:p>
    <w:p>
      <w:r>
        <w:rPr>
          <w:rFonts w:ascii="Times New Roman" w:hAnsi="Times New Roman"/>
          <w:sz w:val="22"/>
        </w:rPr>
        <w:t>Hiring in India is broken on both sides. Companies spend 45 to 60 days and 15 to 25 percent of annual salary through agencies to fill a single technical role, with no guarantee that the person is actually good. AI companies have it worse — they need hundreds of domain experts (doctors to verify medical AI, lawyers to check legal outputs, engineers to review code) and no platform can find, test, and manage that kind of talent at scale.</w:t>
      </w:r>
    </w:p>
    <w:p>
      <w:r>
        <w:rPr>
          <w:rFonts w:ascii="Times New Roman" w:hAnsi="Times New Roman"/>
          <w:sz w:val="22"/>
        </w:rPr>
        <w:t>On the other side, millions of skilled Indians are shut out of good opportunities. A talented developer in a tier-2 city gets filtered out because of their college name. A doctor with 10 years of experience has no way to enter the AI data economy. The systems that connect talent with work are outdated and biased.</w:t>
      </w:r>
    </w:p>
    <w:p>
      <w:r>
        <w:rPr>
          <w:rFonts w:ascii="Times New Roman" w:hAnsi="Times New Roman"/>
          <w:sz w:val="22"/>
        </w:rPr>
        <w:t>TalentLens solves this. We are building a platform that uses AI-powered video interviews to objectively test candidates, then connects the verified ones with companies through a managed marketplace. We operate three business lines: an AI interview and assessment system, a talent marketplace for contract hiring, and a managed service where we build and run teams of domain experts for AI companies.</w:t>
      </w:r>
    </w:p>
    <w:p>
      <w:r>
        <w:rPr>
          <w:rFonts w:ascii="Times New Roman" w:hAnsi="Times New Roman"/>
          <w:sz w:val="22"/>
        </w:rPr>
        <w:t>Our revenue comes from a 30 to 35 percent commission on every hour a contractor works through us. The model is simple — more contractors working more hours means more revenue, and it recurs every month. We need approximately Rs 25 lakhs to start. We break even at around 30 active contractors, which we expect to reach by Month 7 or 8 of operations. With a realistic ramp-up to about 200 active contractors by year end, we project Year 1 revenue of approximately Rs 1.1 crores.</w:t>
      </w:r>
    </w:p>
    <w:p>
      <w:r>
        <w:rPr>
          <w:rFonts w:ascii="Times New Roman" w:hAnsi="Times New Roman"/>
          <w:sz w:val="22"/>
        </w:rPr>
        <w:t>Why now? India's AI market is at $14.3 billion and growing (VynZ Research, 2025). The gig workforce has crossed 12 million and is expanding at 21 percent per year, the fastest in the world (DemandSage, 2026). And despite all this talent, 82 percent of employers still cannot find the people they need (CXO Today, 2026). The gap is not a shortage of talent. It is a failure of the systems that match talent with opportunity. That is exactly what we fix.</w:t>
      </w:r>
    </w:p>
    <w:p>
      <w:r>
        <w:br w:type="page"/>
      </w:r>
    </w:p>
    <w:p>
      <w:pPr>
        <w:pStyle w:val="Heading1"/>
      </w:pPr>
      <w:r>
        <w:t>CHAPTER 2: THE BUSINESS</w:t>
      </w:r>
    </w:p>
    <w:p>
      <w:pPr>
        <w:pStyle w:val="Heading2"/>
      </w:pPr>
      <w:r>
        <w:t>2.1 Background</w:t>
      </w:r>
    </w:p>
    <w:p>
      <w:pPr>
        <w:pStyle w:val="Heading3"/>
      </w:pPr>
      <w:r>
        <w:t>The Opener</w:t>
      </w:r>
    </w:p>
    <w:p>
      <w:r>
        <w:rPr>
          <w:rFonts w:ascii="Times New Roman" w:hAnsi="Times New Roman"/>
          <w:sz w:val="22"/>
        </w:rPr>
        <w:t>TalentLens Technologies Private Limited is an AI-powered talent verification and workforce management company. We offer three services: AI video interviews for skill assessment, a managed contract talent marketplace, and specialized domain expert teams for AI data work. Our customers are AI companies, tech startups, and global enterprises looking for cost-effective Indian talent. The company will be headquartered in [City, State] and will operate remotely through the cloud platform. We are targeting approximately Rs 1.1 crores in commission revenue in Year 1, growing to Rs 5 crores in Year 2 and Rs 15 crores in Year 3 as the platform gains traction.</w:t>
      </w:r>
    </w:p>
    <w:p>
      <w:pPr>
        <w:pStyle w:val="Heading3"/>
      </w:pPr>
      <w:r>
        <w:t>Goals and Objectives</w:t>
      </w:r>
    </w:p>
    <w:p>
      <w:r>
        <w:rPr>
          <w:rFonts w:ascii="Times New Roman" w:hAnsi="Times New Roman"/>
          <w:sz w:val="22"/>
        </w:rPr>
        <w:t>All objectives follow the SMART framework (Specific, Measurable, Attainable, Relevant, Time-limited).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Goal</w:t>
            </w:r>
          </w:p>
        </w:tc>
        <w:tc>
          <w:tcPr>
            <w:tcW w:type="dxa" w:w="3120"/>
            <w:shd w:fill="D9E2F3"/>
          </w:tcPr>
          <w:p>
            <w:r/>
            <w:r>
              <w:rPr>
                <w:rFonts w:ascii="Times New Roman" w:hAnsi="Times New Roman"/>
                <w:b/>
                <w:sz w:val="20"/>
              </w:rPr>
              <w:t>Objective</w:t>
            </w:r>
          </w:p>
        </w:tc>
        <w:tc>
          <w:tcPr>
            <w:tcW w:type="dxa" w:w="3120"/>
            <w:shd w:fill="D9E2F3"/>
          </w:tcPr>
          <w:p>
            <w:r/>
            <w:r>
              <w:rPr>
                <w:rFonts w:ascii="Times New Roman" w:hAnsi="Times New Roman"/>
                <w:b/>
                <w:sz w:val="20"/>
              </w:rPr>
              <w:t>Timeline</w:t>
            </w:r>
          </w:p>
        </w:tc>
      </w:tr>
      <w:tr>
        <w:tc>
          <w:tcPr>
            <w:tcW w:type="dxa" w:w="3120"/>
          </w:tcPr>
          <w:p>
            <w:r/>
            <w:r>
              <w:rPr>
                <w:rFonts w:ascii="Times New Roman" w:hAnsi="Times New Roman"/>
                <w:sz w:val="20"/>
              </w:rPr>
              <w:t>Build a verified talent pool</w:t>
            </w:r>
          </w:p>
        </w:tc>
        <w:tc>
          <w:tcPr>
            <w:tcW w:type="dxa" w:w="3120"/>
          </w:tcPr>
          <w:p>
            <w:r/>
            <w:r>
              <w:rPr>
                <w:rFonts w:ascii="Times New Roman" w:hAnsi="Times New Roman"/>
                <w:sz w:val="20"/>
              </w:rPr>
              <w:t>Onboard 5,000 professionals; 500 actively working contractors</w:t>
            </w:r>
          </w:p>
        </w:tc>
        <w:tc>
          <w:tcPr>
            <w:tcW w:type="dxa" w:w="3120"/>
          </w:tcPr>
          <w:p>
            <w:r/>
            <w:r>
              <w:rPr>
                <w:rFonts w:ascii="Times New Roman" w:hAnsi="Times New Roman"/>
                <w:sz w:val="20"/>
              </w:rPr>
              <w:t>By Dec 2027</w:t>
            </w:r>
          </w:p>
        </w:tc>
      </w:tr>
      <w:tr>
        <w:tc>
          <w:tcPr>
            <w:tcW w:type="dxa" w:w="3120"/>
          </w:tcPr>
          <w:p>
            <w:r/>
            <w:r>
              <w:rPr>
                <w:rFonts w:ascii="Times New Roman" w:hAnsi="Times New Roman"/>
                <w:sz w:val="20"/>
              </w:rPr>
              <w:t>Establish paying client base</w:t>
            </w:r>
          </w:p>
        </w:tc>
        <w:tc>
          <w:tcPr>
            <w:tcW w:type="dxa" w:w="3120"/>
          </w:tcPr>
          <w:p>
            <w:r/>
            <w:r>
              <w:rPr>
                <w:rFonts w:ascii="Times New Roman" w:hAnsi="Times New Roman"/>
                <w:sz w:val="20"/>
              </w:rPr>
              <w:t>Acquire 15-20 paying clients across AI, tech, and global segments</w:t>
            </w:r>
          </w:p>
        </w:tc>
        <w:tc>
          <w:tcPr>
            <w:tcW w:type="dxa" w:w="3120"/>
          </w:tcPr>
          <w:p>
            <w:r/>
            <w:r>
              <w:rPr>
                <w:rFonts w:ascii="Times New Roman" w:hAnsi="Times New Roman"/>
                <w:sz w:val="20"/>
              </w:rPr>
              <w:t>By Dec 2027</w:t>
            </w:r>
          </w:p>
        </w:tc>
      </w:tr>
      <w:tr>
        <w:tc>
          <w:tcPr>
            <w:tcW w:type="dxa" w:w="3120"/>
          </w:tcPr>
          <w:p>
            <w:r/>
            <w:r>
              <w:rPr>
                <w:rFonts w:ascii="Times New Roman" w:hAnsi="Times New Roman"/>
                <w:sz w:val="20"/>
              </w:rPr>
              <w:t>Achieve profitability</w:t>
            </w:r>
          </w:p>
        </w:tc>
        <w:tc>
          <w:tcPr>
            <w:tcW w:type="dxa" w:w="3120"/>
          </w:tcPr>
          <w:p>
            <w:r/>
            <w:r>
              <w:rPr>
                <w:rFonts w:ascii="Times New Roman" w:hAnsi="Times New Roman"/>
                <w:sz w:val="20"/>
              </w:rPr>
              <w:t>Break-even at 30 contractors; achieve operational profitability</w:t>
            </w:r>
          </w:p>
        </w:tc>
        <w:tc>
          <w:tcPr>
            <w:tcW w:type="dxa" w:w="3120"/>
          </w:tcPr>
          <w:p>
            <w:r/>
            <w:r>
              <w:rPr>
                <w:rFonts w:ascii="Times New Roman" w:hAnsi="Times New Roman"/>
                <w:sz w:val="20"/>
              </w:rPr>
              <w:t>Month 7-8; sustain through Year 1</w:t>
            </w:r>
          </w:p>
        </w:tc>
      </w:tr>
      <w:tr>
        <w:tc>
          <w:tcPr>
            <w:tcW w:type="dxa" w:w="3120"/>
          </w:tcPr>
          <w:p>
            <w:r/>
            <w:r>
              <w:rPr>
                <w:rFonts w:ascii="Times New Roman" w:hAnsi="Times New Roman"/>
                <w:sz w:val="20"/>
              </w:rPr>
              <w:t>Customer-centric operations</w:t>
            </w:r>
          </w:p>
        </w:tc>
        <w:tc>
          <w:tcPr>
            <w:tcW w:type="dxa" w:w="3120"/>
          </w:tcPr>
          <w:p>
            <w:r/>
            <w:r>
              <w:rPr>
                <w:rFonts w:ascii="Times New Roman" w:hAnsi="Times New Roman"/>
                <w:sz w:val="20"/>
              </w:rPr>
              <w:t>Client satisfaction rating of 4.0+/5 from 80% of active clients</w:t>
            </w:r>
          </w:p>
        </w:tc>
        <w:tc>
          <w:tcPr>
            <w:tcW w:type="dxa" w:w="3120"/>
          </w:tcPr>
          <w:p>
            <w:r/>
            <w:r>
              <w:rPr>
                <w:rFonts w:ascii="Times New Roman" w:hAnsi="Times New Roman"/>
                <w:sz w:val="20"/>
              </w:rPr>
              <w:t>By Dec 2027</w:t>
            </w:r>
          </w:p>
        </w:tc>
      </w:tr>
      <w:tr>
        <w:tc>
          <w:tcPr>
            <w:tcW w:type="dxa" w:w="3120"/>
          </w:tcPr>
          <w:p>
            <w:r/>
            <w:r>
              <w:rPr>
                <w:rFonts w:ascii="Times New Roman" w:hAnsi="Times New Roman"/>
                <w:sz w:val="20"/>
              </w:rPr>
              <w:t>Build market credibility</w:t>
            </w:r>
          </w:p>
        </w:tc>
        <w:tc>
          <w:tcPr>
            <w:tcW w:type="dxa" w:w="3120"/>
          </w:tcPr>
          <w:p>
            <w:r/>
            <w:r>
              <w:rPr>
                <w:rFonts w:ascii="Times New Roman" w:hAnsi="Times New Roman"/>
                <w:sz w:val="20"/>
              </w:rPr>
              <w:t>Publish 5 case studies; secure 3 educational institution partnerships</w:t>
            </w:r>
          </w:p>
        </w:tc>
        <w:tc>
          <w:tcPr>
            <w:tcW w:type="dxa" w:w="3120"/>
          </w:tcPr>
          <w:p>
            <w:r/>
            <w:r>
              <w:rPr>
                <w:rFonts w:ascii="Times New Roman" w:hAnsi="Times New Roman"/>
                <w:sz w:val="20"/>
              </w:rPr>
              <w:t>By Dec 2027</w:t>
            </w:r>
          </w:p>
        </w:tc>
      </w:tr>
    </w:tbl>
    <w:p/>
    <w:p>
      <w:pPr>
        <w:pStyle w:val="Heading3"/>
      </w:pPr>
      <w:r>
        <w:t>Strategy</w:t>
      </w:r>
    </w:p>
    <w:p>
      <w:r>
        <w:rPr>
          <w:rFonts w:ascii="Times New Roman" w:hAnsi="Times New Roman"/>
          <w:sz w:val="22"/>
        </w:rPr>
        <w:t>Our competitive advantage comes from three things. First, the AI interview engine gives us an objective way to test every candidate before any client sees them — something no competitor at our price point offers. Second, we specialize in AI data services using actual domain experts like doctors and lawyers, not the low-skill crowd workers that companies like Scale AI and Appen rely on. Third, working from India means we can offer clients 60 to 70 percent cost savings compared to hiring in the US or Europe, with the convenience of a fully managed service.</w:t>
      </w:r>
    </w:p>
    <w:p>
      <w:pPr>
        <w:pStyle w:val="Heading3"/>
      </w:pPr>
      <w:r>
        <w:t>Resources</w:t>
      </w:r>
    </w:p>
    <w:p>
      <w:r>
        <w:rPr>
          <w:rFonts w:ascii="Times New Roman" w:hAnsi="Times New Roman"/>
          <w:sz w:val="22"/>
        </w:rPr>
        <w:t>The founding team has two members — one handling business strategy and client relationships, the other building the technology. We are hiring five more people initially: a full-stack developer, a sales executive, a talent operations coordinator, a project manager for data labeling work, and a freelance marketing person. On the technology side, we are building a proprietary AI interview engine hosted on AWS, with payments through Razorpay and Stripe. We have planned partnerships with engineering, medical, and law colleges for talent sourcing, and with incubators like NASSCOM 10,000 Startups for mentorship.</w:t>
      </w:r>
    </w:p>
    <w:p>
      <w:pPr>
        <w:pStyle w:val="Heading3"/>
      </w:pPr>
      <w:r>
        <w:t>Basic Financials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Metric</w:t>
            </w:r>
          </w:p>
        </w:tc>
        <w:tc>
          <w:tcPr>
            <w:tcW w:type="dxa" w:w="4680"/>
            <w:shd w:fill="D9E2F3"/>
          </w:tcPr>
          <w:p>
            <w:r/>
            <w:r>
              <w:rPr>
                <w:rFonts w:ascii="Times New Roman" w:hAnsi="Times New Roman"/>
                <w:b/>
                <w:sz w:val="20"/>
              </w:rPr>
              <w:t>Value</w:t>
            </w:r>
          </w:p>
        </w:tc>
      </w:tr>
      <w:tr>
        <w:tc>
          <w:tcPr>
            <w:tcW w:type="dxa" w:w="4680"/>
          </w:tcPr>
          <w:p>
            <w:r/>
            <w:r>
              <w:rPr>
                <w:rFonts w:ascii="Times New Roman" w:hAnsi="Times New Roman"/>
                <w:sz w:val="20"/>
              </w:rPr>
              <w:t>Total investment</w:t>
            </w:r>
          </w:p>
        </w:tc>
        <w:tc>
          <w:tcPr>
            <w:tcW w:type="dxa" w:w="4680"/>
          </w:tcPr>
          <w:p>
            <w:r/>
            <w:r>
              <w:rPr>
                <w:rFonts w:ascii="Times New Roman" w:hAnsi="Times New Roman"/>
                <w:sz w:val="20"/>
              </w:rPr>
              <w:t>Rs 25,00,000</w:t>
            </w:r>
          </w:p>
        </w:tc>
      </w:tr>
      <w:tr>
        <w:tc>
          <w:tcPr>
            <w:tcW w:type="dxa" w:w="4680"/>
          </w:tcPr>
          <w:p>
            <w:r/>
            <w:r>
              <w:rPr>
                <w:rFonts w:ascii="Times New Roman" w:hAnsi="Times New Roman"/>
                <w:sz w:val="20"/>
              </w:rPr>
              <w:t>Monthly operating expenses (at full team)</w:t>
            </w:r>
          </w:p>
        </w:tc>
        <w:tc>
          <w:tcPr>
            <w:tcW w:type="dxa" w:w="4680"/>
          </w:tcPr>
          <w:p>
            <w:r/>
            <w:r>
              <w:rPr>
                <w:rFonts w:ascii="Times New Roman" w:hAnsi="Times New Roman"/>
                <w:sz w:val="20"/>
              </w:rPr>
              <w:t>Rs 3,50,000</w:t>
            </w:r>
          </w:p>
        </w:tc>
      </w:tr>
      <w:tr>
        <w:tc>
          <w:tcPr>
            <w:tcW w:type="dxa" w:w="4680"/>
          </w:tcPr>
          <w:p>
            <w:r/>
            <w:r>
              <w:rPr>
                <w:rFonts w:ascii="Times New Roman" w:hAnsi="Times New Roman"/>
                <w:sz w:val="20"/>
              </w:rPr>
              <w:t>Revenue per contractor per month</w:t>
            </w:r>
          </w:p>
        </w:tc>
        <w:tc>
          <w:tcPr>
            <w:tcW w:type="dxa" w:w="4680"/>
          </w:tcPr>
          <w:p>
            <w:r/>
            <w:r>
              <w:rPr>
                <w:rFonts w:ascii="Times New Roman" w:hAnsi="Times New Roman"/>
                <w:sz w:val="20"/>
              </w:rPr>
              <w:t>Rs 15,360</w:t>
            </w:r>
          </w:p>
        </w:tc>
      </w:tr>
      <w:tr>
        <w:tc>
          <w:tcPr>
            <w:tcW w:type="dxa" w:w="4680"/>
          </w:tcPr>
          <w:p>
            <w:r/>
            <w:r>
              <w:rPr>
                <w:rFonts w:ascii="Times New Roman" w:hAnsi="Times New Roman"/>
                <w:sz w:val="20"/>
              </w:rPr>
              <w:t>Break-even point</w:t>
            </w:r>
          </w:p>
        </w:tc>
        <w:tc>
          <w:tcPr>
            <w:tcW w:type="dxa" w:w="4680"/>
          </w:tcPr>
          <w:p>
            <w:r/>
            <w:r>
              <w:rPr>
                <w:rFonts w:ascii="Times New Roman" w:hAnsi="Times New Roman"/>
                <w:sz w:val="20"/>
              </w:rPr>
              <w:t>~30 active contractors</w:t>
            </w:r>
          </w:p>
        </w:tc>
      </w:tr>
      <w:tr>
        <w:tc>
          <w:tcPr>
            <w:tcW w:type="dxa" w:w="4680"/>
          </w:tcPr>
          <w:p>
            <w:r/>
            <w:r>
              <w:rPr>
                <w:rFonts w:ascii="Times New Roman" w:hAnsi="Times New Roman"/>
                <w:sz w:val="20"/>
              </w:rPr>
              <w:t>Year 1 projected revenue</w:t>
            </w:r>
          </w:p>
        </w:tc>
        <w:tc>
          <w:tcPr>
            <w:tcW w:type="dxa" w:w="4680"/>
          </w:tcPr>
          <w:p>
            <w:r/>
            <w:r>
              <w:rPr>
                <w:rFonts w:ascii="Times New Roman" w:hAnsi="Times New Roman"/>
                <w:sz w:val="20"/>
              </w:rPr>
              <w:t>~Rs 1,10,00,000</w:t>
            </w:r>
          </w:p>
        </w:tc>
      </w:tr>
    </w:tbl>
    <w:p/>
    <w:p>
      <w:pPr>
        <w:pStyle w:val="Heading2"/>
      </w:pPr>
      <w:r>
        <w:t>2.2 Business Mix by Segment</w:t>
      </w:r>
    </w:p>
    <w:p>
      <w:r>
        <w:rPr>
          <w:rFonts w:ascii="Times New Roman" w:hAnsi="Times New Roman"/>
          <w:sz w:val="22"/>
        </w:rPr>
        <w:t>We serve three customer segments, each buying a different product from us.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Segment</w:t>
            </w:r>
          </w:p>
        </w:tc>
        <w:tc>
          <w:tcPr>
            <w:tcW w:type="dxa" w:w="3120"/>
            <w:shd w:fill="D9E2F3"/>
          </w:tcPr>
          <w:p>
            <w:r/>
            <w:r>
              <w:rPr>
                <w:rFonts w:ascii="Times New Roman" w:hAnsi="Times New Roman"/>
                <w:b/>
                <w:sz w:val="20"/>
              </w:rPr>
              <w:t>What they buy from us</w:t>
            </w:r>
          </w:p>
        </w:tc>
        <w:tc>
          <w:tcPr>
            <w:tcW w:type="dxa" w:w="3120"/>
            <w:shd w:fill="D9E2F3"/>
          </w:tcPr>
          <w:p>
            <w:r/>
            <w:r>
              <w:rPr>
                <w:rFonts w:ascii="Times New Roman" w:hAnsi="Times New Roman"/>
                <w:b/>
                <w:sz w:val="20"/>
              </w:rPr>
              <w:t>Expected Year 1 share</w:t>
            </w:r>
          </w:p>
        </w:tc>
      </w:tr>
      <w:tr>
        <w:tc>
          <w:tcPr>
            <w:tcW w:type="dxa" w:w="3120"/>
          </w:tcPr>
          <w:p>
            <w:r/>
            <w:r>
              <w:rPr>
                <w:rFonts w:ascii="Times New Roman" w:hAnsi="Times New Roman"/>
                <w:sz w:val="20"/>
              </w:rPr>
              <w:t>AI and ML Companies</w:t>
            </w:r>
          </w:p>
        </w:tc>
        <w:tc>
          <w:tcPr>
            <w:tcW w:type="dxa" w:w="3120"/>
          </w:tcPr>
          <w:p>
            <w:r/>
            <w:r>
              <w:rPr>
                <w:rFonts w:ascii="Times New Roman" w:hAnsi="Times New Roman"/>
                <w:sz w:val="20"/>
              </w:rPr>
              <w:t>Managed AI Data Services — we build and run expert teams for data labeling, model evaluation, training data</w:t>
            </w:r>
          </w:p>
        </w:tc>
        <w:tc>
          <w:tcPr>
            <w:tcW w:type="dxa" w:w="3120"/>
          </w:tcPr>
          <w:p>
            <w:r/>
            <w:r>
              <w:rPr>
                <w:rFonts w:ascii="Times New Roman" w:hAnsi="Times New Roman"/>
                <w:sz w:val="20"/>
              </w:rPr>
              <w:t>About 50%</w:t>
            </w:r>
          </w:p>
        </w:tc>
      </w:tr>
      <w:tr>
        <w:tc>
          <w:tcPr>
            <w:tcW w:type="dxa" w:w="3120"/>
          </w:tcPr>
          <w:p>
            <w:r/>
            <w:r>
              <w:rPr>
                <w:rFonts w:ascii="Times New Roman" w:hAnsi="Times New Roman"/>
                <w:sz w:val="20"/>
              </w:rPr>
              <w:t>Tech Startups and Mid-Size Companies</w:t>
            </w:r>
          </w:p>
        </w:tc>
        <w:tc>
          <w:tcPr>
            <w:tcW w:type="dxa" w:w="3120"/>
          </w:tcPr>
          <w:p>
            <w:r/>
            <w:r>
              <w:rPr>
                <w:rFonts w:ascii="Times New Roman" w:hAnsi="Times New Roman"/>
                <w:sz w:val="20"/>
              </w:rPr>
              <w:t>Talent Marketplace — verified contract developers, designers, data scientists delivered in 48 hours</w:t>
            </w:r>
          </w:p>
        </w:tc>
        <w:tc>
          <w:tcPr>
            <w:tcW w:type="dxa" w:w="3120"/>
          </w:tcPr>
          <w:p>
            <w:r/>
            <w:r>
              <w:rPr>
                <w:rFonts w:ascii="Times New Roman" w:hAnsi="Times New Roman"/>
                <w:sz w:val="20"/>
              </w:rPr>
              <w:t>About 35%</w:t>
            </w:r>
          </w:p>
        </w:tc>
      </w:tr>
      <w:tr>
        <w:tc>
          <w:tcPr>
            <w:tcW w:type="dxa" w:w="3120"/>
          </w:tcPr>
          <w:p>
            <w:r/>
            <w:r>
              <w:rPr>
                <w:rFonts w:ascii="Times New Roman" w:hAnsi="Times New Roman"/>
                <w:sz w:val="20"/>
              </w:rPr>
              <w:t>Global Enterprises (US, Europe, Middle East)</w:t>
            </w:r>
          </w:p>
        </w:tc>
        <w:tc>
          <w:tcPr>
            <w:tcW w:type="dxa" w:w="3120"/>
          </w:tcPr>
          <w:p>
            <w:r/>
            <w:r>
              <w:rPr>
                <w:rFonts w:ascii="Times New Roman" w:hAnsi="Times New Roman"/>
                <w:sz w:val="20"/>
              </w:rPr>
              <w:t>Full suite — marketplace access plus managed services for remote Indian talent</w:t>
            </w:r>
          </w:p>
        </w:tc>
        <w:tc>
          <w:tcPr>
            <w:tcW w:type="dxa" w:w="3120"/>
          </w:tcPr>
          <w:p>
            <w:r/>
            <w:r>
              <w:rPr>
                <w:rFonts w:ascii="Times New Roman" w:hAnsi="Times New Roman"/>
                <w:sz w:val="20"/>
              </w:rPr>
              <w:t>About 15%, growing in Year 2-3</w:t>
            </w:r>
          </w:p>
        </w:tc>
      </w:tr>
    </w:tbl>
    <w:p/>
    <w:p>
      <w:r>
        <w:rPr>
          <w:rFonts w:ascii="Times New Roman" w:hAnsi="Times New Roman"/>
          <w:sz w:val="22"/>
        </w:rPr>
        <w:t>The AI data services segment is the highest-value one and will be our primary revenue driver. The marketplace serves as the entry point for most clients, and global enterprises represent our long-term growth opportunity.</w:t>
      </w:r>
    </w:p>
    <w:p>
      <w:pPr>
        <w:pStyle w:val="Heading2"/>
      </w:pPr>
      <w:r>
        <w:t>2.3 The Problem</w:t>
      </w:r>
    </w:p>
    <w:p>
      <w:r>
        <w:rPr>
          <w:rFonts w:ascii="Times New Roman" w:hAnsi="Times New Roman"/>
          <w:sz w:val="22"/>
        </w:rPr>
        <w:t>On the company side, the hiring process is slow, expensive, and unreliable. The average time to fill a technical role in India is 45 to 60 days. Recruitment agencies charge 15 to 25 percent of the candidate's annual salary — for a Rs 12 lakh position, that is Rs 1.8 to 3 lakhs spent just to find one person. And even after spending that, there is no quality guarantee. HireRight's Global Benchmark Report found that a significant portion of resumes contain exaggerated or false information.</w:t>
      </w:r>
    </w:p>
    <w:p>
      <w:r>
        <w:rPr>
          <w:rFonts w:ascii="Times New Roman" w:hAnsi="Times New Roman"/>
          <w:sz w:val="22"/>
        </w:rPr>
        <w:t>AI companies face a harder version of this. Building and improving AI models requires genuine human expertise. Doctors need to check if the AI's medical advice is correct. Lawyers need to verify legal summaries. Software engineers need to review AI-generated code. These are not simple data entry tasks. AI companies often need hundreds of such experts on short notice, and no existing platform is set up to source, test, and manage that kind of workforce.</w:t>
      </w:r>
    </w:p>
    <w:p>
      <w:r>
        <w:rPr>
          <w:rFonts w:ascii="Times New Roman" w:hAnsi="Times New Roman"/>
          <w:sz w:val="22"/>
        </w:rPr>
        <w:t>On the talent side, India produces millions of graduates every year across engineering, medicine, law, and other fields. Many of them are genuinely skilled, but they face barriers that have nothing to do with ability. A developer in a small city does not have the LinkedIn network to find remote work with a global company. A candidate from a lesser-known college gets filtered out before anyone looks at what they can actually do. Freelancers deal with payment delays, scope disputes, and no formal protections. And domain experts — doctors, researchers, senior engineers — who could earn well in the AI data economy have no structured way to enter it.</w:t>
      </w:r>
    </w:p>
    <w:p>
      <w:r>
        <w:rPr>
          <w:rFonts w:ascii="Times New Roman" w:hAnsi="Times New Roman"/>
          <w:sz w:val="22"/>
        </w:rPr>
        <w:t>The problem is not that India lacks talent. The problem is that the systems connecting talent with opportunity are broken. TalentLens is designed to fix this.</w:t>
      </w:r>
    </w:p>
    <w:p>
      <w:pPr>
        <w:pStyle w:val="Heading2"/>
      </w:pPr>
      <w:r>
        <w:t>2.4 The Solution</w:t>
      </w:r>
    </w:p>
    <w:p>
      <w:r>
        <w:rPr>
          <w:rFonts w:ascii="Times New Roman" w:hAnsi="Times New Roman"/>
          <w:sz w:val="22"/>
        </w:rPr>
        <w:t>TalentLens operates through three connected business lines.</w:t>
      </w:r>
    </w:p>
    <w:p>
      <w:r>
        <w:rPr>
          <w:rFonts w:ascii="Times New Roman" w:hAnsi="Times New Roman"/>
          <w:sz w:val="22"/>
        </w:rPr>
        <w:t>The first is AI Interview and Assessment. When a candidate signs up, they take a 20-minute video interview conducted by our AI system. The questions are tailored to their claimed skills — a software developer gets coding and system design questions, a doctor gets clinical case scenarios, a content writer gets language and reasoning tasks. The system scores each candidate on four parameters: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Parameter</w:t>
            </w:r>
          </w:p>
        </w:tc>
        <w:tc>
          <w:tcPr>
            <w:tcW w:type="dxa" w:w="4680"/>
            <w:shd w:fill="D9E2F3"/>
          </w:tcPr>
          <w:p>
            <w:r/>
            <w:r>
              <w:rPr>
                <w:rFonts w:ascii="Times New Roman" w:hAnsi="Times New Roman"/>
                <w:b/>
                <w:sz w:val="20"/>
              </w:rPr>
              <w:t>Weightage</w:t>
            </w:r>
          </w:p>
        </w:tc>
      </w:tr>
      <w:tr>
        <w:tc>
          <w:tcPr>
            <w:tcW w:type="dxa" w:w="4680"/>
          </w:tcPr>
          <w:p>
            <w:r/>
            <w:r>
              <w:rPr>
                <w:rFonts w:ascii="Times New Roman" w:hAnsi="Times New Roman"/>
                <w:sz w:val="20"/>
              </w:rPr>
              <w:t>Technical Knowledge</w:t>
            </w:r>
          </w:p>
        </w:tc>
        <w:tc>
          <w:tcPr>
            <w:tcW w:type="dxa" w:w="4680"/>
          </w:tcPr>
          <w:p>
            <w:r/>
            <w:r>
              <w:rPr>
                <w:rFonts w:ascii="Times New Roman" w:hAnsi="Times New Roman"/>
                <w:sz w:val="20"/>
              </w:rPr>
              <w:t>40%</w:t>
            </w:r>
          </w:p>
        </w:tc>
      </w:tr>
      <w:tr>
        <w:tc>
          <w:tcPr>
            <w:tcW w:type="dxa" w:w="4680"/>
          </w:tcPr>
          <w:p>
            <w:r/>
            <w:r>
              <w:rPr>
                <w:rFonts w:ascii="Times New Roman" w:hAnsi="Times New Roman"/>
                <w:sz w:val="20"/>
              </w:rPr>
              <w:t>Problem-Solving Approach</w:t>
            </w:r>
          </w:p>
        </w:tc>
        <w:tc>
          <w:tcPr>
            <w:tcW w:type="dxa" w:w="4680"/>
          </w:tcPr>
          <w:p>
            <w:r/>
            <w:r>
              <w:rPr>
                <w:rFonts w:ascii="Times New Roman" w:hAnsi="Times New Roman"/>
                <w:sz w:val="20"/>
              </w:rPr>
              <w:t>25%</w:t>
            </w:r>
          </w:p>
        </w:tc>
      </w:tr>
      <w:tr>
        <w:tc>
          <w:tcPr>
            <w:tcW w:type="dxa" w:w="4680"/>
          </w:tcPr>
          <w:p>
            <w:r/>
            <w:r>
              <w:rPr>
                <w:rFonts w:ascii="Times New Roman" w:hAnsi="Times New Roman"/>
                <w:sz w:val="20"/>
              </w:rPr>
              <w:t>Communication Clarity</w:t>
            </w:r>
          </w:p>
        </w:tc>
        <w:tc>
          <w:tcPr>
            <w:tcW w:type="dxa" w:w="4680"/>
          </w:tcPr>
          <w:p>
            <w:r/>
            <w:r>
              <w:rPr>
                <w:rFonts w:ascii="Times New Roman" w:hAnsi="Times New Roman"/>
                <w:sz w:val="20"/>
              </w:rPr>
              <w:t>20%</w:t>
            </w:r>
          </w:p>
        </w:tc>
      </w:tr>
      <w:tr>
        <w:tc>
          <w:tcPr>
            <w:tcW w:type="dxa" w:w="4680"/>
          </w:tcPr>
          <w:p>
            <w:r/>
            <w:r>
              <w:rPr>
                <w:rFonts w:ascii="Times New Roman" w:hAnsi="Times New Roman"/>
                <w:sz w:val="20"/>
              </w:rPr>
              <w:t>Professionalism</w:t>
            </w:r>
          </w:p>
        </w:tc>
        <w:tc>
          <w:tcPr>
            <w:tcW w:type="dxa" w:w="4680"/>
          </w:tcPr>
          <w:p>
            <w:r/>
            <w:r>
              <w:rPr>
                <w:rFonts w:ascii="Times New Roman" w:hAnsi="Times New Roman"/>
                <w:sz w:val="20"/>
              </w:rPr>
              <w:t>15%</w:t>
            </w:r>
          </w:p>
        </w:tc>
      </w:tr>
    </w:tbl>
    <w:p/>
    <w:p>
      <w:r>
        <w:rPr>
          <w:rFonts w:ascii="Times New Roman" w:hAnsi="Times New Roman"/>
          <w:sz w:val="22"/>
        </w:rPr>
        <w:t>The candidate receives a TalentLens Score out of 100, which becomes their verified profile on the platform. The AI does not care about college names or personal connections. It evaluates what the person can actually do.</w:t>
      </w:r>
    </w:p>
    <w:p>
      <w:r>
        <w:rPr>
          <w:rFonts w:ascii="Times New Roman" w:hAnsi="Times New Roman"/>
          <w:sz w:val="22"/>
        </w:rPr>
        <w:t>The second is the Talent Marketplace. Once candidates have verified scores, companies can search the talent pool by skill, domain, experience level, and score. They can hire contractors for anything from two weeks to twelve months. We handle the contract, time tracking, weekly reports, and payments. The company gets one invoice from us. The contractor gets guaranteed on-time payment. Both sides avoid the hassles of traditional freelance arrangements.</w:t>
      </w:r>
    </w:p>
    <w:p>
      <w:r>
        <w:rPr>
          <w:rFonts w:ascii="Times New Roman" w:hAnsi="Times New Roman"/>
          <w:sz w:val="22"/>
        </w:rPr>
        <w:t>The third is AI Data Services, which is the highest-value part. AI companies need organized teams of domain experts for specific tasks — labeling medical images, evaluating chatbot responses, reviewing legal documents, creating scoring rubrics. We take complete responsibility. If a client needs 25 radiologists for three months, we find the right people from our pool, verify their credentials, onboard them, manage their daily output, audit quality, and deliver the finished work. The client works with us, not with 25 individual people.</w:t>
      </w:r>
    </w:p>
    <w:p>
      <w:pPr>
        <w:pStyle w:val="Heading2"/>
      </w:pPr>
      <w:r>
        <w:t>2.5 Revenue Model</w:t>
      </w:r>
    </w:p>
    <w:p>
      <w:r>
        <w:rPr>
          <w:rFonts w:ascii="Times New Roman" w:hAnsi="Times New Roman"/>
          <w:sz w:val="22"/>
        </w:rPr>
        <w:t>We charge a 30 to 35 percent markup on the contractor's hourly rate. If a contractor's base rate is Rs 600 per hour, the client pays us Rs 790 to 810 per hour. The contractor gets their full rate, and we keep Rs 190 to 210 per hour.</w:t>
      </w:r>
    </w:p>
    <w:p>
      <w:r>
        <w:rPr>
          <w:rFonts w:ascii="Times New Roman" w:hAnsi="Times New Roman"/>
          <w:sz w:val="22"/>
        </w:rPr>
        <w:t>This works well because the revenue is recurring — it comes in every month as long as contractors are working. It grows naturally with the talent pool. And we do not need to keep selling new products. More contractors working more hours means more revenue.</w:t>
      </w:r>
    </w:p>
    <w:p>
      <w:pPr>
        <w:pStyle w:val="Heading2"/>
      </w:pPr>
      <w:r>
        <w:t>2.6 Business Model Canvas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tcPr>
          <w:p>
            <w:r/>
            <w:r>
              <w:rPr>
                <w:rFonts w:ascii="Times New Roman" w:hAnsi="Times New Roman"/>
                <w:b/>
                <w:sz w:val="20"/>
              </w:rPr>
              <w:t>Key Partners</w:t>
            </w:r>
          </w:p>
        </w:tc>
        <w:tc>
          <w:tcPr>
            <w:tcW w:type="dxa" w:w="1872"/>
            <w:shd w:fill="D9E2F3"/>
          </w:tcPr>
          <w:p>
            <w:r/>
            <w:r>
              <w:rPr>
                <w:rFonts w:ascii="Times New Roman" w:hAnsi="Times New Roman"/>
                <w:b/>
                <w:sz w:val="20"/>
              </w:rPr>
              <w:t>Key Activities</w:t>
            </w:r>
          </w:p>
        </w:tc>
        <w:tc>
          <w:tcPr>
            <w:tcW w:type="dxa" w:w="1872"/>
            <w:shd w:fill="D9E2F3"/>
          </w:tcPr>
          <w:p>
            <w:r/>
            <w:r>
              <w:rPr>
                <w:rFonts w:ascii="Times New Roman" w:hAnsi="Times New Roman"/>
                <w:b/>
                <w:sz w:val="20"/>
              </w:rPr>
              <w:t>Value Proposition</w:t>
            </w:r>
          </w:p>
        </w:tc>
        <w:tc>
          <w:tcPr>
            <w:tcW w:type="dxa" w:w="1872"/>
            <w:shd w:fill="D9E2F3"/>
          </w:tcPr>
          <w:p>
            <w:r/>
            <w:r>
              <w:rPr>
                <w:rFonts w:ascii="Times New Roman" w:hAnsi="Times New Roman"/>
                <w:b/>
                <w:sz w:val="20"/>
              </w:rPr>
              <w:t>Customer Relationships</w:t>
            </w:r>
          </w:p>
        </w:tc>
        <w:tc>
          <w:tcPr>
            <w:tcW w:type="dxa" w:w="1872"/>
            <w:shd w:fill="D9E2F3"/>
          </w:tcPr>
          <w:p>
            <w:r/>
            <w:r>
              <w:rPr>
                <w:rFonts w:ascii="Times New Roman" w:hAnsi="Times New Roman"/>
                <w:b/>
                <w:sz w:val="20"/>
              </w:rPr>
              <w:t>Customer Segments</w:t>
            </w:r>
          </w:p>
        </w:tc>
      </w:tr>
      <w:tr>
        <w:tc>
          <w:tcPr>
            <w:tcW w:type="dxa" w:w="1872"/>
          </w:tcPr>
          <w:p>
            <w:r/>
            <w:r>
              <w:rPr>
                <w:rFonts w:ascii="Times New Roman" w:hAnsi="Times New Roman"/>
                <w:sz w:val="20"/>
              </w:rPr>
              <w:t>AWS (cloud); Razorpay/Stripe (payments); Engineering, medical, law colleges; Startup incubators</w:t>
            </w:r>
          </w:p>
        </w:tc>
        <w:tc>
          <w:tcPr>
            <w:tcW w:type="dxa" w:w="1872"/>
          </w:tcPr>
          <w:p>
            <w:r/>
            <w:r>
              <w:rPr>
                <w:rFonts w:ascii="Times New Roman" w:hAnsi="Times New Roman"/>
                <w:sz w:val="20"/>
              </w:rPr>
              <w:t>AI interview engine development; Candidate screening and onboarding; Client acquisition; Data labeling project management; Quality control</w:t>
            </w:r>
          </w:p>
        </w:tc>
        <w:tc>
          <w:tcPr>
            <w:tcW w:type="dxa" w:w="1872"/>
          </w:tcPr>
          <w:p>
            <w:r/>
            <w:r>
              <w:rPr>
                <w:rFonts w:ascii="Times New Roman" w:hAnsi="Times New Roman"/>
                <w:sz w:val="20"/>
              </w:rPr>
              <w:t>Pre-verified talent in days, not months; 60-70% cost saving vs. Western hiring; AI scoring removes bias; Full managed service from sourcing to payment; Domain expert teams for AI work</w:t>
            </w:r>
          </w:p>
        </w:tc>
        <w:tc>
          <w:tcPr>
            <w:tcW w:type="dxa" w:w="1872"/>
          </w:tcPr>
          <w:p>
            <w:r/>
            <w:r>
              <w:rPr>
                <w:rFonts w:ascii="Times New Roman" w:hAnsi="Times New Roman"/>
                <w:sz w:val="20"/>
              </w:rPr>
              <w:t>Dedicated account managers; Free pilot (2 contractors, 2 weeks); Weekly progress reports; Regular feedback collection</w:t>
            </w:r>
          </w:p>
        </w:tc>
        <w:tc>
          <w:tcPr>
            <w:tcW w:type="dxa" w:w="1872"/>
          </w:tcPr>
          <w:p>
            <w:r/>
            <w:r>
              <w:rPr>
                <w:rFonts w:ascii="Times New Roman" w:hAnsi="Times New Roman"/>
                <w:sz w:val="20"/>
              </w:rPr>
              <w:t>AI/ML companies needing domain experts; Tech startups needing contract talent; Global enterprises seeking Indian remote talent</w:t>
            </w:r>
          </w:p>
        </w:tc>
      </w:tr>
      <w:tr>
        <w:tc>
          <w:tcPr>
            <w:tcW w:type="dxa" w:w="1872"/>
          </w:tcPr>
          <w:p>
            <w:r/>
            <w:r>
              <w:rPr>
                <w:rFonts w:ascii="Times New Roman" w:hAnsi="Times New Roman"/>
                <w:sz w:val="20"/>
              </w:rPr>
            </w:r>
          </w:p>
        </w:tc>
        <w:tc>
          <w:tcPr>
            <w:tcW w:type="dxa" w:w="1872"/>
          </w:tcPr>
          <w:p>
            <w:r/>
            <w:r>
              <w:rPr>
                <w:rFonts w:ascii="Times New Roman" w:hAnsi="Times New Roman"/>
                <w:sz w:val="20"/>
              </w:rPr>
              <w:t>Key Resources</w:t>
            </w:r>
          </w:p>
        </w:tc>
        <w:tc>
          <w:tcPr>
            <w:tcW w:type="dxa" w:w="1872"/>
          </w:tcPr>
          <w:p>
            <w:r/>
            <w:r>
              <w:rPr>
                <w:rFonts w:ascii="Times New Roman" w:hAnsi="Times New Roman"/>
                <w:sz w:val="20"/>
              </w:rPr>
            </w:r>
          </w:p>
        </w:tc>
        <w:tc>
          <w:tcPr>
            <w:tcW w:type="dxa" w:w="1872"/>
          </w:tcPr>
          <w:p>
            <w:r/>
            <w:r>
              <w:rPr>
                <w:rFonts w:ascii="Times New Roman" w:hAnsi="Times New Roman"/>
                <w:sz w:val="20"/>
              </w:rPr>
              <w:t>Channels</w:t>
            </w:r>
          </w:p>
        </w:tc>
        <w:tc>
          <w:tcPr>
            <w:tcW w:type="dxa" w:w="1872"/>
          </w:tcPr>
          <w:p>
            <w:r/>
            <w:r>
              <w:rPr>
                <w:rFonts w:ascii="Times New Roman" w:hAnsi="Times New Roman"/>
                <w:sz w:val="20"/>
              </w:rPr>
            </w:r>
          </w:p>
        </w:tc>
      </w:tr>
      <w:tr>
        <w:tc>
          <w:tcPr>
            <w:tcW w:type="dxa" w:w="1872"/>
          </w:tcPr>
          <w:p>
            <w:r/>
            <w:r>
              <w:rPr>
                <w:rFonts w:ascii="Times New Roman" w:hAnsi="Times New Roman"/>
                <w:sz w:val="20"/>
              </w:rPr>
            </w:r>
          </w:p>
        </w:tc>
        <w:tc>
          <w:tcPr>
            <w:tcW w:type="dxa" w:w="1872"/>
          </w:tcPr>
          <w:p>
            <w:r/>
            <w:r>
              <w:rPr>
                <w:rFonts w:ascii="Times New Roman" w:hAnsi="Times New Roman"/>
                <w:sz w:val="20"/>
              </w:rPr>
              <w:t>AI interview scoring algorithm; Verified talent database; Operations team; AWS cloud infrastructure</w:t>
            </w:r>
          </w:p>
        </w:tc>
        <w:tc>
          <w:tcPr>
            <w:tcW w:type="dxa" w:w="1872"/>
          </w:tcPr>
          <w:p>
            <w:r/>
            <w:r>
              <w:rPr>
                <w:rFonts w:ascii="Times New Roman" w:hAnsi="Times New Roman"/>
                <w:sz w:val="20"/>
              </w:rPr>
            </w:r>
          </w:p>
        </w:tc>
        <w:tc>
          <w:tcPr>
            <w:tcW w:type="dxa" w:w="1872"/>
          </w:tcPr>
          <w:p>
            <w:r/>
            <w:r>
              <w:rPr>
                <w:rFonts w:ascii="Times New Roman" w:hAnsi="Times New Roman"/>
                <w:sz w:val="20"/>
              </w:rPr>
              <w:t>LinkedIn/email outreach; AI summits and conferences; Content marketing; Campus drives; Referral program</w:t>
            </w:r>
          </w:p>
        </w:tc>
        <w:tc>
          <w:tcPr>
            <w:tcW w:type="dxa" w:w="1872"/>
          </w:tcPr>
          <w:p>
            <w:r/>
            <w:r>
              <w:rPr>
                <w:rFonts w:ascii="Times New Roman" w:hAnsi="Times New Roman"/>
                <w:sz w:val="20"/>
              </w:rPr>
            </w:r>
          </w:p>
        </w:tc>
      </w:tr>
      <w:tr>
        <w:tc>
          <w:tcPr>
            <w:tcW w:type="dxa" w:w="1872"/>
          </w:tcPr>
          <w:p>
            <w:r/>
            <w:r>
              <w:rPr>
                <w:rFonts w:ascii="Times New Roman" w:hAnsi="Times New Roman"/>
                <w:sz w:val="20"/>
              </w:rPr>
              <w:t>Cost Structure</w:t>
            </w:r>
          </w:p>
        </w:tc>
        <w:tc>
          <w:tcPr>
            <w:tcW w:type="dxa" w:w="1872"/>
          </w:tcPr>
          <w:p>
            <w:r/>
            <w:r>
              <w:rPr>
                <w:rFonts w:ascii="Times New Roman" w:hAnsi="Times New Roman"/>
                <w:sz w:val="20"/>
              </w:rPr>
            </w:r>
          </w:p>
        </w:tc>
        <w:tc>
          <w:tcPr>
            <w:tcW w:type="dxa" w:w="1872"/>
          </w:tcPr>
          <w:p>
            <w:r/>
            <w:r>
              <w:rPr>
                <w:rFonts w:ascii="Times New Roman" w:hAnsi="Times New Roman"/>
                <w:sz w:val="20"/>
              </w:rPr>
            </w:r>
          </w:p>
        </w:tc>
        <w:tc>
          <w:tcPr>
            <w:tcW w:type="dxa" w:w="1872"/>
          </w:tcPr>
          <w:p>
            <w:r/>
            <w:r>
              <w:rPr>
                <w:rFonts w:ascii="Times New Roman" w:hAnsi="Times New Roman"/>
                <w:sz w:val="20"/>
              </w:rPr>
              <w:t>Revenue Streams</w:t>
            </w:r>
          </w:p>
        </w:tc>
        <w:tc>
          <w:tcPr>
            <w:tcW w:type="dxa" w:w="1872"/>
          </w:tcPr>
          <w:p>
            <w:r/>
            <w:r>
              <w:rPr>
                <w:rFonts w:ascii="Times New Roman" w:hAnsi="Times New Roman"/>
                <w:sz w:val="20"/>
              </w:rPr>
            </w:r>
          </w:p>
        </w:tc>
      </w:tr>
      <w:tr>
        <w:tc>
          <w:tcPr>
            <w:tcW w:type="dxa" w:w="1872"/>
          </w:tcPr>
          <w:p>
            <w:r/>
            <w:r>
              <w:rPr>
                <w:rFonts w:ascii="Times New Roman" w:hAnsi="Times New Roman"/>
                <w:sz w:val="20"/>
              </w:rPr>
              <w:t>Salaries; Cloud and API costs; Marketing; Office rent; Payment processing; Legal and compliance</w:t>
            </w:r>
          </w:p>
        </w:tc>
        <w:tc>
          <w:tcPr>
            <w:tcW w:type="dxa" w:w="1872"/>
          </w:tcPr>
          <w:p>
            <w:r/>
            <w:r>
              <w:rPr>
                <w:rFonts w:ascii="Times New Roman" w:hAnsi="Times New Roman"/>
                <w:sz w:val="20"/>
              </w:rPr>
            </w:r>
          </w:p>
        </w:tc>
        <w:tc>
          <w:tcPr>
            <w:tcW w:type="dxa" w:w="1872"/>
          </w:tcPr>
          <w:p>
            <w:r/>
            <w:r>
              <w:rPr>
                <w:rFonts w:ascii="Times New Roman" w:hAnsi="Times New Roman"/>
                <w:sz w:val="20"/>
              </w:rPr>
            </w:r>
          </w:p>
        </w:tc>
        <w:tc>
          <w:tcPr>
            <w:tcW w:type="dxa" w:w="1872"/>
          </w:tcPr>
          <w:p>
            <w:r/>
            <w:r>
              <w:rPr>
                <w:rFonts w:ascii="Times New Roman" w:hAnsi="Times New Roman"/>
                <w:sz w:val="20"/>
              </w:rPr>
              <w:t>30-35% hourly commission on contractor billing; AI Data Services project fees; AI Interview as SaaS in Year 2</w:t>
            </w:r>
          </w:p>
        </w:tc>
        <w:tc>
          <w:tcPr>
            <w:tcW w:type="dxa" w:w="1872"/>
          </w:tcPr>
          <w:p>
            <w:r/>
            <w:r>
              <w:rPr>
                <w:rFonts w:ascii="Times New Roman" w:hAnsi="Times New Roman"/>
                <w:sz w:val="20"/>
              </w:rPr>
            </w:r>
          </w:p>
        </w:tc>
      </w:tr>
    </w:tbl>
    <w:p/>
    <w:p>
      <w:r>
        <w:br w:type="page"/>
      </w:r>
    </w:p>
    <w:p>
      <w:pPr>
        <w:pStyle w:val="Heading1"/>
      </w:pPr>
      <w:r>
        <w:t>CHAPTER 3: MARKET DEMAND</w:t>
      </w:r>
    </w:p>
    <w:p>
      <w:pPr>
        <w:pStyle w:val="Heading2"/>
      </w:pPr>
      <w:r>
        <w:t>3.1 Industry Overview and Key Trends</w:t>
      </w:r>
    </w:p>
    <w:p>
      <w:r>
        <w:rPr>
          <w:rFonts w:ascii="Times New Roman" w:hAnsi="Times New Roman"/>
          <w:sz w:val="22"/>
        </w:rPr>
        <w:t>Three large trends are creating demand for what TalentLens offers.</w:t>
      </w:r>
    </w:p>
    <w:p>
      <w:r>
        <w:rPr>
          <w:rFonts w:ascii="Times New Roman" w:hAnsi="Times New Roman"/>
          <w:sz w:val="22"/>
        </w:rPr>
        <w:t>The first is that AI development needs human experts at scale. Every time a company like OpenAI, Google, or Meta trains a new model, it needs thousands of humans to label data, evaluate outputs, and verify quality. Medical AI needs doctors. Legal AI needs lawyers. Coding AI needs engineers. As models get more sophisticated, the quality bar goes up — companies need more skilled people, not just more people. The Indian AI market alone was valued at $14.3 billion in 2026 (VynZ Research, 2025).</w:t>
      </w:r>
    </w:p>
    <w:p>
      <w:r>
        <w:rPr>
          <w:rFonts w:ascii="Times New Roman" w:hAnsi="Times New Roman"/>
          <w:sz w:val="22"/>
        </w:rPr>
        <w:t>The second is the rapid growth of India's gig economy. The gig workforce crossed 12 million workers in 2025 and is projected to reach 23.5 million by 2030, growing at 21 percent per year — the fastest of any country (DemandSage, 2026). Over 15 million freelancers are active on digital platforms. Workers and companies in India are increasingly comfortable with contract-based arrangements, which is a direct tailwind for a platform like ours.</w:t>
      </w:r>
    </w:p>
    <w:p>
      <w:r>
        <w:rPr>
          <w:rFonts w:ascii="Times New Roman" w:hAnsi="Times New Roman"/>
          <w:sz w:val="22"/>
        </w:rPr>
        <w:t>The third trend is a paradox. Despite having one of the world's largest graduate populations, 82 percent of employers in India reported difficulty filling positions in 2026, with AI-related skills being the hardest to find (CXO Today, 2026). The India Skills Report 2026 found an employability rate of 56.35 percent — more than half of graduates are employable, but companies still cannot find them efficiently. This tells us the problem is clearly in the matching system, not in the talent supply.</w:t>
      </w:r>
    </w:p>
    <w:p>
      <w:pPr>
        <w:pStyle w:val="Heading2"/>
      </w:pPr>
      <w:r>
        <w:t>3.2 Target Customer Segments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Segment</w:t>
            </w:r>
          </w:p>
        </w:tc>
        <w:tc>
          <w:tcPr>
            <w:tcW w:type="dxa" w:w="3120"/>
            <w:shd w:fill="D9E2F3"/>
          </w:tcPr>
          <w:p>
            <w:r/>
            <w:r>
              <w:rPr>
                <w:rFonts w:ascii="Times New Roman" w:hAnsi="Times New Roman"/>
                <w:b/>
                <w:sz w:val="20"/>
              </w:rPr>
              <w:t>What they need</w:t>
            </w:r>
          </w:p>
        </w:tc>
        <w:tc>
          <w:tcPr>
            <w:tcW w:type="dxa" w:w="3120"/>
            <w:shd w:fill="D9E2F3"/>
          </w:tcPr>
          <w:p>
            <w:r/>
            <w:r>
              <w:rPr>
                <w:rFonts w:ascii="Times New Roman" w:hAnsi="Times New Roman"/>
                <w:b/>
                <w:sz w:val="20"/>
              </w:rPr>
              <w:t>Why they would choose us</w:t>
            </w:r>
          </w:p>
        </w:tc>
      </w:tr>
      <w:tr>
        <w:tc>
          <w:tcPr>
            <w:tcW w:type="dxa" w:w="3120"/>
          </w:tcPr>
          <w:p>
            <w:r/>
            <w:r>
              <w:rPr>
                <w:rFonts w:ascii="Times New Roman" w:hAnsi="Times New Roman"/>
                <w:sz w:val="20"/>
              </w:rPr>
              <w:t>AI and ML Companies</w:t>
            </w:r>
          </w:p>
        </w:tc>
        <w:tc>
          <w:tcPr>
            <w:tcW w:type="dxa" w:w="3120"/>
          </w:tcPr>
          <w:p>
            <w:r/>
            <w:r>
              <w:rPr>
                <w:rFonts w:ascii="Times New Roman" w:hAnsi="Times New Roman"/>
                <w:sz w:val="20"/>
              </w:rPr>
              <w:t>Domain experts (doctors, lawyers, engineers) for data labeling and model evaluation, at scale, on short notice</w:t>
            </w:r>
          </w:p>
        </w:tc>
        <w:tc>
          <w:tcPr>
            <w:tcW w:type="dxa" w:w="3120"/>
          </w:tcPr>
          <w:p>
            <w:r/>
            <w:r>
              <w:rPr>
                <w:rFonts w:ascii="Times New Roman" w:hAnsi="Times New Roman"/>
                <w:sz w:val="20"/>
              </w:rPr>
              <w:t>No other platform provides verified domain experts as managed teams</w:t>
            </w:r>
          </w:p>
        </w:tc>
      </w:tr>
      <w:tr>
        <w:tc>
          <w:tcPr>
            <w:tcW w:type="dxa" w:w="3120"/>
          </w:tcPr>
          <w:p>
            <w:r/>
            <w:r>
              <w:rPr>
                <w:rFonts w:ascii="Times New Roman" w:hAnsi="Times New Roman"/>
                <w:sz w:val="20"/>
              </w:rPr>
              <w:t>Tech Startups and Mid-Size Companies</w:t>
            </w:r>
          </w:p>
        </w:tc>
        <w:tc>
          <w:tcPr>
            <w:tcW w:type="dxa" w:w="3120"/>
          </w:tcPr>
          <w:p>
            <w:r/>
            <w:r>
              <w:rPr>
                <w:rFonts w:ascii="Times New Roman" w:hAnsi="Times New Roman"/>
                <w:sz w:val="20"/>
              </w:rPr>
              <w:t>Contract developers, data scientists, designers for 2-12 month projects</w:t>
            </w:r>
          </w:p>
        </w:tc>
        <w:tc>
          <w:tcPr>
            <w:tcW w:type="dxa" w:w="3120"/>
          </w:tcPr>
          <w:p>
            <w:r/>
            <w:r>
              <w:rPr>
                <w:rFonts w:ascii="Times New Roman" w:hAnsi="Times New Roman"/>
                <w:sz w:val="20"/>
              </w:rPr>
              <w:t>Pre-tested talent in 48 hours instead of 45-60 days through agencies</w:t>
            </w:r>
          </w:p>
        </w:tc>
      </w:tr>
      <w:tr>
        <w:tc>
          <w:tcPr>
            <w:tcW w:type="dxa" w:w="3120"/>
          </w:tcPr>
          <w:p>
            <w:r/>
            <w:r>
              <w:rPr>
                <w:rFonts w:ascii="Times New Roman" w:hAnsi="Times New Roman"/>
                <w:sz w:val="20"/>
              </w:rPr>
              <w:t>Global Enterprises (US, Europe, Middle East)</w:t>
            </w:r>
          </w:p>
        </w:tc>
        <w:tc>
          <w:tcPr>
            <w:tcW w:type="dxa" w:w="3120"/>
          </w:tcPr>
          <w:p>
            <w:r/>
            <w:r>
              <w:rPr>
                <w:rFonts w:ascii="Times New Roman" w:hAnsi="Times New Roman"/>
                <w:sz w:val="20"/>
              </w:rPr>
              <w:t>Cost-effective remote Indian talent</w:t>
            </w:r>
          </w:p>
        </w:tc>
        <w:tc>
          <w:tcPr>
            <w:tcW w:type="dxa" w:w="3120"/>
          </w:tcPr>
          <w:p>
            <w:r/>
            <w:r>
              <w:rPr>
                <w:rFonts w:ascii="Times New Roman" w:hAnsi="Times New Roman"/>
                <w:sz w:val="20"/>
              </w:rPr>
              <w:t>A senior Indian developer costs Rs 20-30 lakhs/year vs. $150,000-200,000 in the US</w:t>
            </w:r>
          </w:p>
        </w:tc>
      </w:tr>
    </w:tbl>
    <w:p/>
    <w:p>
      <w:pPr>
        <w:pStyle w:val="Heading2"/>
      </w:pPr>
      <w:r>
        <w:t>3.3 Market Size</w:t>
      </w:r>
    </w:p>
    <w:p>
      <w:r>
        <w:rPr>
          <w:rFonts w:ascii="Times New Roman" w:hAnsi="Times New Roman"/>
          <w:sz w:val="22"/>
        </w:rPr>
        <w:t>India has approximately 1.25 million AI professionals projected by 2027 and holds roughly 16 percent of the world's AI talent (India Skills Report, 2026). The broader IT workforce is several million strong.</w:t>
      </w:r>
    </w:p>
    <w:p>
      <w:r>
        <w:rPr>
          <w:rFonts w:ascii="Times New Roman" w:hAnsi="Times New Roman"/>
          <w:sz w:val="22"/>
        </w:rPr>
        <w:t>Our Year 1 target of 500 active contractors represents about 0.04 percent of the AI professional pool — a very conservative starting point. The total addressable market for AI data services globally runs into several billion dollars, and India is the world's largest supplier of data labeling and annotation talent.</w:t>
      </w:r>
    </w:p>
    <w:p>
      <w:r>
        <w:rPr>
          <w:rFonts w:ascii="Times New Roman" w:hAnsi="Times New Roman"/>
          <w:sz w:val="22"/>
        </w:rPr>
        <w:t>All market figures in this plan come from published industry reports cited in the References section.</w:t>
      </w:r>
    </w:p>
    <w:p>
      <w:r>
        <w:br w:type="page"/>
      </w:r>
    </w:p>
    <w:p>
      <w:pPr>
        <w:pStyle w:val="Heading1"/>
      </w:pPr>
      <w:r>
        <w:t>CHAPTER 4: COMPETITION</w:t>
      </w:r>
    </w:p>
    <w:p>
      <w:pPr>
        <w:pStyle w:val="Heading2"/>
      </w:pPr>
      <w:r>
        <w:t>4.1 Competitive Landscape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r/>
            <w:r>
              <w:rPr>
                <w:rFonts w:ascii="Times New Roman" w:hAnsi="Times New Roman"/>
                <w:b/>
                <w:sz w:val="20"/>
              </w:rPr>
              <w:t>Competitor Type</w:t>
            </w:r>
          </w:p>
        </w:tc>
        <w:tc>
          <w:tcPr>
            <w:tcW w:type="dxa" w:w="2340"/>
            <w:shd w:fill="D9E2F3"/>
          </w:tcPr>
          <w:p>
            <w:r/>
            <w:r>
              <w:rPr>
                <w:rFonts w:ascii="Times New Roman" w:hAnsi="Times New Roman"/>
                <w:b/>
                <w:sz w:val="20"/>
              </w:rPr>
              <w:t>Examples</w:t>
            </w:r>
          </w:p>
        </w:tc>
        <w:tc>
          <w:tcPr>
            <w:tcW w:type="dxa" w:w="2340"/>
            <w:shd w:fill="D9E2F3"/>
          </w:tcPr>
          <w:p>
            <w:r/>
            <w:r>
              <w:rPr>
                <w:rFonts w:ascii="Times New Roman" w:hAnsi="Times New Roman"/>
                <w:b/>
                <w:sz w:val="20"/>
              </w:rPr>
              <w:t>What they do well</w:t>
            </w:r>
          </w:p>
        </w:tc>
        <w:tc>
          <w:tcPr>
            <w:tcW w:type="dxa" w:w="2340"/>
            <w:shd w:fill="D9E2F3"/>
          </w:tcPr>
          <w:p>
            <w:r/>
            <w:r>
              <w:rPr>
                <w:rFonts w:ascii="Times New Roman" w:hAnsi="Times New Roman"/>
                <w:b/>
                <w:sz w:val="20"/>
              </w:rPr>
              <w:t>Where they fall short</w:t>
            </w:r>
          </w:p>
        </w:tc>
      </w:tr>
      <w:tr>
        <w:tc>
          <w:tcPr>
            <w:tcW w:type="dxa" w:w="2340"/>
          </w:tcPr>
          <w:p>
            <w:r/>
            <w:r>
              <w:rPr>
                <w:rFonts w:ascii="Times New Roman" w:hAnsi="Times New Roman"/>
                <w:sz w:val="20"/>
              </w:rPr>
              <w:t>Open Freelance Marketplaces</w:t>
            </w:r>
          </w:p>
        </w:tc>
        <w:tc>
          <w:tcPr>
            <w:tcW w:type="dxa" w:w="2340"/>
          </w:tcPr>
          <w:p>
            <w:r/>
            <w:r>
              <w:rPr>
                <w:rFonts w:ascii="Times New Roman" w:hAnsi="Times New Roman"/>
                <w:sz w:val="20"/>
              </w:rPr>
              <w:t>Upwork, Fiverr</w:t>
            </w:r>
          </w:p>
        </w:tc>
        <w:tc>
          <w:tcPr>
            <w:tcW w:type="dxa" w:w="2340"/>
          </w:tcPr>
          <w:p>
            <w:r/>
            <w:r>
              <w:rPr>
                <w:rFonts w:ascii="Times New Roman" w:hAnsi="Times New Roman"/>
                <w:sz w:val="20"/>
              </w:rPr>
              <w:t>Massive user base, global reach</w:t>
            </w:r>
          </w:p>
        </w:tc>
        <w:tc>
          <w:tcPr>
            <w:tcW w:type="dxa" w:w="2340"/>
          </w:tcPr>
          <w:p>
            <w:r/>
            <w:r>
              <w:rPr>
                <w:rFonts w:ascii="Times New Roman" w:hAnsi="Times New Roman"/>
                <w:sz w:val="20"/>
              </w:rPr>
              <w:t>No skill verification; pricing race to the bottom; unreliable quality</w:t>
            </w:r>
          </w:p>
        </w:tc>
      </w:tr>
      <w:tr>
        <w:tc>
          <w:tcPr>
            <w:tcW w:type="dxa" w:w="2340"/>
          </w:tcPr>
          <w:p>
            <w:r/>
            <w:r>
              <w:rPr>
                <w:rFonts w:ascii="Times New Roman" w:hAnsi="Times New Roman"/>
                <w:sz w:val="20"/>
              </w:rPr>
              <w:t>Curated Talent Networks</w:t>
            </w:r>
          </w:p>
        </w:tc>
        <w:tc>
          <w:tcPr>
            <w:tcW w:type="dxa" w:w="2340"/>
          </w:tcPr>
          <w:p>
            <w:r/>
            <w:r>
              <w:rPr>
                <w:rFonts w:ascii="Times New Roman" w:hAnsi="Times New Roman"/>
                <w:sz w:val="20"/>
              </w:rPr>
              <w:t>Toptal</w:t>
            </w:r>
          </w:p>
        </w:tc>
        <w:tc>
          <w:tcPr>
            <w:tcW w:type="dxa" w:w="2340"/>
          </w:tcPr>
          <w:p>
            <w:r/>
            <w:r>
              <w:rPr>
                <w:rFonts w:ascii="Times New Roman" w:hAnsi="Times New Roman"/>
                <w:sz w:val="20"/>
              </w:rPr>
              <w:t>High quality (they claim top 3%)</w:t>
            </w:r>
          </w:p>
        </w:tc>
        <w:tc>
          <w:tcPr>
            <w:tcW w:type="dxa" w:w="2340"/>
          </w:tcPr>
          <w:p>
            <w:r/>
            <w:r>
              <w:rPr>
                <w:rFonts w:ascii="Times New Roman" w:hAnsi="Times New Roman"/>
                <w:sz w:val="20"/>
              </w:rPr>
              <w:t>Very expensive; onboarding takes weeks; they do not do AI data services</w:t>
            </w:r>
          </w:p>
        </w:tc>
      </w:tr>
      <w:tr>
        <w:tc>
          <w:tcPr>
            <w:tcW w:type="dxa" w:w="2340"/>
          </w:tcPr>
          <w:p>
            <w:r/>
            <w:r>
              <w:rPr>
                <w:rFonts w:ascii="Times New Roman" w:hAnsi="Times New Roman"/>
                <w:sz w:val="20"/>
              </w:rPr>
              <w:t>AI Data Labeling Companies</w:t>
            </w:r>
          </w:p>
        </w:tc>
        <w:tc>
          <w:tcPr>
            <w:tcW w:type="dxa" w:w="2340"/>
          </w:tcPr>
          <w:p>
            <w:r/>
            <w:r>
              <w:rPr>
                <w:rFonts w:ascii="Times New Roman" w:hAnsi="Times New Roman"/>
                <w:sz w:val="20"/>
              </w:rPr>
              <w:t>Scale AI, Appen</w:t>
            </w:r>
          </w:p>
        </w:tc>
        <w:tc>
          <w:tcPr>
            <w:tcW w:type="dxa" w:w="2340"/>
          </w:tcPr>
          <w:p>
            <w:r/>
            <w:r>
              <w:rPr>
                <w:rFonts w:ascii="Times New Roman" w:hAnsi="Times New Roman"/>
                <w:sz w:val="20"/>
              </w:rPr>
              <w:t>Enterprise relationships; large scale operations</w:t>
            </w:r>
          </w:p>
        </w:tc>
        <w:tc>
          <w:tcPr>
            <w:tcW w:type="dxa" w:w="2340"/>
          </w:tcPr>
          <w:p>
            <w:r/>
            <w:r>
              <w:rPr>
                <w:rFonts w:ascii="Times New Roman" w:hAnsi="Times New Roman"/>
                <w:sz w:val="20"/>
              </w:rPr>
              <w:t>Workforce is mostly low-skill crowd workers; cannot handle expert-level work like medical evaluation or legal review; Appen has been struggling with quality and finances</w:t>
            </w:r>
          </w:p>
        </w:tc>
      </w:tr>
      <w:tr>
        <w:tc>
          <w:tcPr>
            <w:tcW w:type="dxa" w:w="2340"/>
          </w:tcPr>
          <w:p>
            <w:r/>
            <w:r>
              <w:rPr>
                <w:rFonts w:ascii="Times New Roman" w:hAnsi="Times New Roman"/>
                <w:sz w:val="20"/>
              </w:rPr>
              <w:t>Traditional Staffing Agencies</w:t>
            </w:r>
          </w:p>
        </w:tc>
        <w:tc>
          <w:tcPr>
            <w:tcW w:type="dxa" w:w="2340"/>
          </w:tcPr>
          <w:p>
            <w:r/>
            <w:r>
              <w:rPr>
                <w:rFonts w:ascii="Times New Roman" w:hAnsi="Times New Roman"/>
                <w:sz w:val="20"/>
              </w:rPr>
              <w:t>Various</w:t>
            </w:r>
          </w:p>
        </w:tc>
        <w:tc>
          <w:tcPr>
            <w:tcW w:type="dxa" w:w="2340"/>
          </w:tcPr>
          <w:p>
            <w:r/>
            <w:r>
              <w:rPr>
                <w:rFonts w:ascii="Times New Roman" w:hAnsi="Times New Roman"/>
                <w:sz w:val="20"/>
              </w:rPr>
              <w:t>Deep industry relationships, years of experience</w:t>
            </w:r>
          </w:p>
        </w:tc>
        <w:tc>
          <w:tcPr>
            <w:tcW w:type="dxa" w:w="2340"/>
          </w:tcPr>
          <w:p>
            <w:r/>
            <w:r>
              <w:rPr>
                <w:rFonts w:ascii="Times New Roman" w:hAnsi="Times New Roman"/>
                <w:sz w:val="20"/>
              </w:rPr>
              <w:t>Manual processes; 45-60 day timelines; 15-25% salary fees; no AI-based screening</w:t>
            </w:r>
          </w:p>
        </w:tc>
      </w:tr>
    </w:tbl>
    <w:p/>
    <w:p>
      <w:pPr>
        <w:pStyle w:val="Heading2"/>
      </w:pPr>
      <w:r>
        <w:t>4.2 TalentLens Competitive Positioning</w:t>
      </w:r>
    </w:p>
    <w:p>
      <w:r>
        <w:rPr>
          <w:rFonts w:ascii="Times New Roman" w:hAnsi="Times New Roman"/>
          <w:sz w:val="22"/>
        </w:rPr>
        <w:t>None of the existing players combine what we offer. Open marketplaces have scale but no quality control. Curated networks have quality but are too expensive and slow. Data labeling companies have enterprise clients but use unskilled workers. Agencies have relationships but outdated processes.</w:t>
      </w:r>
    </w:p>
    <w:p>
      <w:r>
        <w:rPr>
          <w:rFonts w:ascii="Times New Roman" w:hAnsi="Times New Roman"/>
          <w:sz w:val="22"/>
        </w:rPr>
        <w:t>We sit in the gap between all of them. We verify every candidate through AI before any client sees them. We manage the entire engagement end-to-end. And we provide actual domain experts for AI data work, not crowd workers. The result is verified quality at competitive prices, delivered fast.</w:t>
      </w:r>
    </w:p>
    <w:p>
      <w:pPr>
        <w:pStyle w:val="Heading2"/>
      </w:pPr>
      <w:r>
        <w:t>4.3 Porter's Five Forces Analysis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Force</w:t>
            </w:r>
          </w:p>
        </w:tc>
        <w:tc>
          <w:tcPr>
            <w:tcW w:type="dxa" w:w="3120"/>
            <w:shd w:fill="D9E2F3"/>
          </w:tcPr>
          <w:p>
            <w:r/>
            <w:r>
              <w:rPr>
                <w:rFonts w:ascii="Times New Roman" w:hAnsi="Times New Roman"/>
                <w:b/>
                <w:sz w:val="20"/>
              </w:rPr>
              <w:t>Intensity</w:t>
            </w:r>
          </w:p>
        </w:tc>
        <w:tc>
          <w:tcPr>
            <w:tcW w:type="dxa" w:w="3120"/>
            <w:shd w:fill="D9E2F3"/>
          </w:tcPr>
          <w:p>
            <w:r/>
            <w:r>
              <w:rPr>
                <w:rFonts w:ascii="Times New Roman" w:hAnsi="Times New Roman"/>
                <w:b/>
                <w:sz w:val="20"/>
              </w:rPr>
              <w:t>Our assessment</w:t>
            </w:r>
          </w:p>
        </w:tc>
      </w:tr>
      <w:tr>
        <w:tc>
          <w:tcPr>
            <w:tcW w:type="dxa" w:w="3120"/>
          </w:tcPr>
          <w:p>
            <w:r/>
            <w:r>
              <w:rPr>
                <w:rFonts w:ascii="Times New Roman" w:hAnsi="Times New Roman"/>
                <w:sz w:val="20"/>
              </w:rPr>
              <w:t>Threat of New Entrants</w:t>
            </w:r>
          </w:p>
        </w:tc>
        <w:tc>
          <w:tcPr>
            <w:tcW w:type="dxa" w:w="3120"/>
          </w:tcPr>
          <w:p>
            <w:r/>
            <w:r>
              <w:rPr>
                <w:rFonts w:ascii="Times New Roman" w:hAnsi="Times New Roman"/>
                <w:sz w:val="20"/>
              </w:rPr>
              <w:t>Moderate</w:t>
            </w:r>
          </w:p>
        </w:tc>
        <w:tc>
          <w:tcPr>
            <w:tcW w:type="dxa" w:w="3120"/>
          </w:tcPr>
          <w:p>
            <w:r/>
            <w:r>
              <w:rPr>
                <w:rFonts w:ascii="Times New Roman" w:hAnsi="Times New Roman"/>
                <w:sz w:val="20"/>
              </w:rPr>
              <w:t>Anyone can build a basic platform, but building a verified talent pool with thousands of AI-scored profiles takes time. Once we have that, new entrants cannot shortcut it.</w:t>
            </w:r>
          </w:p>
        </w:tc>
      </w:tr>
      <w:tr>
        <w:tc>
          <w:tcPr>
            <w:tcW w:type="dxa" w:w="3120"/>
          </w:tcPr>
          <w:p>
            <w:r/>
            <w:r>
              <w:rPr>
                <w:rFonts w:ascii="Times New Roman" w:hAnsi="Times New Roman"/>
                <w:sz w:val="20"/>
              </w:rPr>
              <w:t>Bargaining Power of Buyers</w:t>
            </w:r>
          </w:p>
        </w:tc>
        <w:tc>
          <w:tcPr>
            <w:tcW w:type="dxa" w:w="3120"/>
          </w:tcPr>
          <w:p>
            <w:r/>
            <w:r>
              <w:rPr>
                <w:rFonts w:ascii="Times New Roman" w:hAnsi="Times New Roman"/>
                <w:sz w:val="20"/>
              </w:rPr>
              <w:t>High</w:t>
            </w:r>
          </w:p>
        </w:tc>
        <w:tc>
          <w:tcPr>
            <w:tcW w:type="dxa" w:w="3120"/>
          </w:tcPr>
          <w:p>
            <w:r/>
            <w:r>
              <w:rPr>
                <w:rFonts w:ascii="Times New Roman" w:hAnsi="Times New Roman"/>
                <w:sz w:val="20"/>
              </w:rPr>
              <w:t>Clients have plenty of options — Upwork, Toptal, agencies, direct hiring. We have to win them on quality, speed, and cost. The free pilot program helps reduce their risk of trying us.</w:t>
            </w:r>
          </w:p>
        </w:tc>
      </w:tr>
      <w:tr>
        <w:tc>
          <w:tcPr>
            <w:tcW w:type="dxa" w:w="3120"/>
          </w:tcPr>
          <w:p>
            <w:r/>
            <w:r>
              <w:rPr>
                <w:rFonts w:ascii="Times New Roman" w:hAnsi="Times New Roman"/>
                <w:sz w:val="20"/>
              </w:rPr>
              <w:t>Bargaining Power of Suppliers</w:t>
            </w:r>
          </w:p>
        </w:tc>
        <w:tc>
          <w:tcPr>
            <w:tcW w:type="dxa" w:w="3120"/>
          </w:tcPr>
          <w:p>
            <w:r/>
            <w:r>
              <w:rPr>
                <w:rFonts w:ascii="Times New Roman" w:hAnsi="Times New Roman"/>
                <w:sz w:val="20"/>
              </w:rPr>
              <w:t>Moderate</w:t>
            </w:r>
          </w:p>
        </w:tc>
        <w:tc>
          <w:tcPr>
            <w:tcW w:type="dxa" w:w="3120"/>
          </w:tcPr>
          <w:p>
            <w:r/>
            <w:r>
              <w:rPr>
                <w:rFonts w:ascii="Times New Roman" w:hAnsi="Times New Roman"/>
                <w:sz w:val="20"/>
              </w:rPr>
              <w:t>In-demand professionals (senior AI engineers, specialist doctors) have options. We retain them through guaranteed payments, structured work, and reputation scores that grow over time.</w:t>
            </w:r>
          </w:p>
        </w:tc>
      </w:tr>
      <w:tr>
        <w:tc>
          <w:tcPr>
            <w:tcW w:type="dxa" w:w="3120"/>
          </w:tcPr>
          <w:p>
            <w:r/>
            <w:r>
              <w:rPr>
                <w:rFonts w:ascii="Times New Roman" w:hAnsi="Times New Roman"/>
                <w:sz w:val="20"/>
              </w:rPr>
              <w:t>Threat of Substitutes</w:t>
            </w:r>
          </w:p>
        </w:tc>
        <w:tc>
          <w:tcPr>
            <w:tcW w:type="dxa" w:w="3120"/>
          </w:tcPr>
          <w:p>
            <w:r/>
            <w:r>
              <w:rPr>
                <w:rFonts w:ascii="Times New Roman" w:hAnsi="Times New Roman"/>
                <w:sz w:val="20"/>
              </w:rPr>
              <w:t>Moderate</w:t>
            </w:r>
          </w:p>
        </w:tc>
        <w:tc>
          <w:tcPr>
            <w:tcW w:type="dxa" w:w="3120"/>
          </w:tcPr>
          <w:p>
            <w:r/>
            <w:r>
              <w:rPr>
                <w:rFonts w:ascii="Times New Roman" w:hAnsi="Times New Roman"/>
                <w:sz w:val="20"/>
              </w:rPr>
              <w:t>Companies can hire directly (slow and expensive), use internal HR (cannot scale for contract needs), or wait for AI to fully automate (not happening soon for expert-level tasks).</w:t>
            </w:r>
          </w:p>
        </w:tc>
      </w:tr>
      <w:tr>
        <w:tc>
          <w:tcPr>
            <w:tcW w:type="dxa" w:w="3120"/>
          </w:tcPr>
          <w:p>
            <w:r/>
            <w:r>
              <w:rPr>
                <w:rFonts w:ascii="Times New Roman" w:hAnsi="Times New Roman"/>
                <w:sz w:val="20"/>
              </w:rPr>
              <w:t>Rivalry Among Competitors</w:t>
            </w:r>
          </w:p>
        </w:tc>
        <w:tc>
          <w:tcPr>
            <w:tcW w:type="dxa" w:w="3120"/>
          </w:tcPr>
          <w:p>
            <w:r/>
            <w:r>
              <w:rPr>
                <w:rFonts w:ascii="Times New Roman" w:hAnsi="Times New Roman"/>
                <w:sz w:val="20"/>
              </w:rPr>
              <w:t>High</w:t>
            </w:r>
          </w:p>
        </w:tc>
        <w:tc>
          <w:tcPr>
            <w:tcW w:type="dxa" w:w="3120"/>
          </w:tcPr>
          <w:p>
            <w:r/>
            <w:r>
              <w:rPr>
                <w:rFonts w:ascii="Times New Roman" w:hAnsi="Times New Roman"/>
                <w:sz w:val="20"/>
              </w:rPr>
              <w:t>The space is competitive, but nobody combines AI-based screening, a managed marketplace, and expert-level AI data services in one platform. That niche is ours.</w:t>
            </w:r>
          </w:p>
        </w:tc>
      </w:tr>
    </w:tbl>
    <w:p/>
    <w:p>
      <w:pPr>
        <w:pStyle w:val="Heading2"/>
      </w:pPr>
      <w:r>
        <w:t>4.4 SWOT Analysis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r>
          </w:p>
        </w:tc>
        <w:tc>
          <w:tcPr>
            <w:tcW w:type="dxa" w:w="3120"/>
            <w:shd w:fill="D9E2F3"/>
          </w:tcPr>
          <w:p>
            <w:r/>
            <w:r>
              <w:rPr>
                <w:rFonts w:ascii="Times New Roman" w:hAnsi="Times New Roman"/>
                <w:b/>
                <w:sz w:val="20"/>
              </w:rPr>
              <w:t>Helpful</w:t>
            </w:r>
          </w:p>
        </w:tc>
        <w:tc>
          <w:tcPr>
            <w:tcW w:type="dxa" w:w="3120"/>
            <w:shd w:fill="D9E2F3"/>
          </w:tcPr>
          <w:p>
            <w:r/>
            <w:r>
              <w:rPr>
                <w:rFonts w:ascii="Times New Roman" w:hAnsi="Times New Roman"/>
                <w:b/>
                <w:sz w:val="20"/>
              </w:rPr>
              <w:t>Harmful</w:t>
            </w:r>
          </w:p>
        </w:tc>
      </w:tr>
      <w:tr>
        <w:tc>
          <w:tcPr>
            <w:tcW w:type="dxa" w:w="3120"/>
          </w:tcPr>
          <w:p>
            <w:r/>
            <w:r>
              <w:rPr>
                <w:rFonts w:ascii="Times New Roman" w:hAnsi="Times New Roman"/>
                <w:sz w:val="20"/>
              </w:rPr>
              <w:t>Internal</w:t>
            </w:r>
          </w:p>
        </w:tc>
        <w:tc>
          <w:tcPr>
            <w:tcW w:type="dxa" w:w="3120"/>
          </w:tcPr>
          <w:p>
            <w:r/>
            <w:r>
              <w:rPr>
                <w:rFonts w:ascii="Times New Roman" w:hAnsi="Times New Roman"/>
                <w:sz w:val="20"/>
              </w:rPr>
              <w:t>Strengths: AI-based objective screening; access to India's large, cost-effective talent pool; three diversified business lines; low fixed costs with remote-first model</w:t>
            </w:r>
          </w:p>
        </w:tc>
        <w:tc>
          <w:tcPr>
            <w:tcW w:type="dxa" w:w="3120"/>
          </w:tcPr>
          <w:p>
            <w:r/>
            <w:r>
              <w:rPr>
                <w:rFonts w:ascii="Times New Roman" w:hAnsi="Times New Roman"/>
                <w:sz w:val="20"/>
              </w:rPr>
              <w:t>Weaknesses: No brand recognition yet; AI interview technology needs calibration in early stages; small founding team; limited capital compared to funded competitors</w:t>
            </w:r>
          </w:p>
        </w:tc>
      </w:tr>
      <w:tr>
        <w:tc>
          <w:tcPr>
            <w:tcW w:type="dxa" w:w="3120"/>
          </w:tcPr>
          <w:p>
            <w:r/>
            <w:r>
              <w:rPr>
                <w:rFonts w:ascii="Times New Roman" w:hAnsi="Times New Roman"/>
                <w:sz w:val="20"/>
              </w:rPr>
              <w:t>External</w:t>
            </w:r>
          </w:p>
        </w:tc>
        <w:tc>
          <w:tcPr>
            <w:tcW w:type="dxa" w:w="3120"/>
          </w:tcPr>
          <w:p>
            <w:r/>
            <w:r>
              <w:rPr>
                <w:rFonts w:ascii="Times New Roman" w:hAnsi="Times New Roman"/>
                <w:sz w:val="20"/>
              </w:rPr>
              <w:t>Opportunities: AI industry in rapid growth phase; India gig economy at 21% CAGR; AI interview engine can be sold as standalone product in Year 2; Startup India tax benefits</w:t>
            </w:r>
          </w:p>
        </w:tc>
        <w:tc>
          <w:tcPr>
            <w:tcW w:type="dxa" w:w="3120"/>
          </w:tcPr>
          <w:p>
            <w:r/>
            <w:r>
              <w:rPr>
                <w:rFonts w:ascii="Times New Roman" w:hAnsi="Times New Roman"/>
                <w:sz w:val="20"/>
              </w:rPr>
              <w:t>Threats: Larger platforms could add AI screening features; economic slowdowns could reduce hiring demand; regulatory changes around gig workers and data privacy (DPDP Act)</w:t>
            </w:r>
          </w:p>
        </w:tc>
      </w:tr>
    </w:tbl>
    <w:p/>
    <w:p>
      <w:r>
        <w:br w:type="page"/>
      </w:r>
    </w:p>
    <w:p>
      <w:pPr>
        <w:pStyle w:val="Heading1"/>
      </w:pPr>
      <w:r>
        <w:t>CHAPTER 5: STRATEGY</w:t>
      </w:r>
    </w:p>
    <w:p>
      <w:pPr>
        <w:pStyle w:val="Heading2"/>
      </w:pPr>
      <w:r>
        <w:t>5.1 Go-To-Market Strategy</w:t>
      </w:r>
    </w:p>
    <w:p>
      <w:r>
        <w:rPr>
          <w:rFonts w:ascii="Times New Roman" w:hAnsi="Times New Roman"/>
          <w:sz w:val="22"/>
        </w:rPr>
        <w:t>On the demand side, we are acquiring clients in three phases.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Phase</w:t>
            </w:r>
          </w:p>
        </w:tc>
        <w:tc>
          <w:tcPr>
            <w:tcW w:type="dxa" w:w="3120"/>
            <w:shd w:fill="D9E2F3"/>
          </w:tcPr>
          <w:p>
            <w:r/>
            <w:r>
              <w:rPr>
                <w:rFonts w:ascii="Times New Roman" w:hAnsi="Times New Roman"/>
                <w:b/>
                <w:sz w:val="20"/>
              </w:rPr>
              <w:t>Timeline</w:t>
            </w:r>
          </w:p>
        </w:tc>
        <w:tc>
          <w:tcPr>
            <w:tcW w:type="dxa" w:w="3120"/>
            <w:shd w:fill="D9E2F3"/>
          </w:tcPr>
          <w:p>
            <w:r/>
            <w:r>
              <w:rPr>
                <w:rFonts w:ascii="Times New Roman" w:hAnsi="Times New Roman"/>
                <w:b/>
                <w:sz w:val="20"/>
              </w:rPr>
              <w:t>What we do</w:t>
            </w:r>
          </w:p>
        </w:tc>
      </w:tr>
      <w:tr>
        <w:tc>
          <w:tcPr>
            <w:tcW w:type="dxa" w:w="3120"/>
          </w:tcPr>
          <w:p>
            <w:r/>
            <w:r>
              <w:rPr>
                <w:rFonts w:ascii="Times New Roman" w:hAnsi="Times New Roman"/>
                <w:sz w:val="20"/>
              </w:rPr>
              <w:t>Direct Outreach</w:t>
            </w:r>
          </w:p>
        </w:tc>
        <w:tc>
          <w:tcPr>
            <w:tcW w:type="dxa" w:w="3120"/>
          </w:tcPr>
          <w:p>
            <w:r/>
            <w:r>
              <w:rPr>
                <w:rFonts w:ascii="Times New Roman" w:hAnsi="Times New Roman"/>
                <w:sz w:val="20"/>
              </w:rPr>
              <w:t>Month 1-3</w:t>
            </w:r>
          </w:p>
        </w:tc>
        <w:tc>
          <w:tcPr>
            <w:tcW w:type="dxa" w:w="3120"/>
          </w:tcPr>
          <w:p>
            <w:r/>
            <w:r>
              <w:rPr>
                <w:rFonts w:ascii="Times New Roman" w:hAnsi="Times New Roman"/>
                <w:sz w:val="20"/>
              </w:rPr>
              <w:t>Reach out to 200-300 CTOs and AI team leads via LinkedIn and email. Pitch: pre-tested talent in 48 hours. Offer a free pilot — 2 contractors, 2 weeks, no cost.</w:t>
            </w:r>
          </w:p>
        </w:tc>
      </w:tr>
      <w:tr>
        <w:tc>
          <w:tcPr>
            <w:tcW w:type="dxa" w:w="3120"/>
          </w:tcPr>
          <w:p>
            <w:r/>
            <w:r>
              <w:rPr>
                <w:rFonts w:ascii="Times New Roman" w:hAnsi="Times New Roman"/>
                <w:sz w:val="20"/>
              </w:rPr>
              <w:t>Content and Partnerships</w:t>
            </w:r>
          </w:p>
        </w:tc>
        <w:tc>
          <w:tcPr>
            <w:tcW w:type="dxa" w:w="3120"/>
          </w:tcPr>
          <w:p>
            <w:r/>
            <w:r>
              <w:rPr>
                <w:rFonts w:ascii="Times New Roman" w:hAnsi="Times New Roman"/>
                <w:sz w:val="20"/>
              </w:rPr>
              <w:t>Month 3-6</w:t>
            </w:r>
          </w:p>
        </w:tc>
        <w:tc>
          <w:tcPr>
            <w:tcW w:type="dxa" w:w="3120"/>
          </w:tcPr>
          <w:p>
            <w:r/>
            <w:r>
              <w:rPr>
                <w:rFonts w:ascii="Times New Roman" w:hAnsi="Times New Roman"/>
                <w:sz w:val="20"/>
              </w:rPr>
              <w:t>Publish case studies and hiring trend articles on LinkedIn and our blog. Partner with 2-3 university AI research labs to build reference cases.</w:t>
            </w:r>
          </w:p>
        </w:tc>
      </w:tr>
      <w:tr>
        <w:tc>
          <w:tcPr>
            <w:tcW w:type="dxa" w:w="3120"/>
          </w:tcPr>
          <w:p>
            <w:r/>
            <w:r>
              <w:rPr>
                <w:rFonts w:ascii="Times New Roman" w:hAnsi="Times New Roman"/>
                <w:sz w:val="20"/>
              </w:rPr>
              <w:t>Inbound Engine</w:t>
            </w:r>
          </w:p>
        </w:tc>
        <w:tc>
          <w:tcPr>
            <w:tcW w:type="dxa" w:w="3120"/>
          </w:tcPr>
          <w:p>
            <w:r/>
            <w:r>
              <w:rPr>
                <w:rFonts w:ascii="Times New Roman" w:hAnsi="Times New Roman"/>
                <w:sz w:val="20"/>
              </w:rPr>
              <w:t>Month 6-12</w:t>
            </w:r>
          </w:p>
        </w:tc>
        <w:tc>
          <w:tcPr>
            <w:tcW w:type="dxa" w:w="3120"/>
          </w:tcPr>
          <w:p>
            <w:r/>
            <w:r>
              <w:rPr>
                <w:rFonts w:ascii="Times New Roman" w:hAnsi="Times New Roman"/>
                <w:sz w:val="20"/>
              </w:rPr>
              <w:t>Attend 3-4 industry events (NASSCOM, AI summits, HR tech meetups). By now, case studies and testimonials should start generating organic enquiries.</w:t>
            </w:r>
          </w:p>
        </w:tc>
      </w:tr>
    </w:tbl>
    <w:p/>
    <w:p>
      <w:r>
        <w:rPr>
          <w:rFonts w:ascii="Times New Roman" w:hAnsi="Times New Roman"/>
          <w:sz w:val="22"/>
        </w:rPr>
        <w:t>On the supply side, we build the talent pool through campus drives at colleges (positioning the AI interview as a free career assessment), social media campaigns targeting Indian tech professionals, domain-specific WhatsApp and Telegram communities, a referral program paying Rs 2,000 per successful referral, and job board postings on freelancer platforms.</w:t>
      </w:r>
    </w:p>
    <w:p>
      <w:pPr>
        <w:pStyle w:val="Heading2"/>
      </w:pPr>
      <w:r>
        <w:t>5.2 Pricing Strategy</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Service</w:t>
            </w:r>
          </w:p>
        </w:tc>
        <w:tc>
          <w:tcPr>
            <w:tcW w:type="dxa" w:w="4680"/>
            <w:shd w:fill="D9E2F3"/>
          </w:tcPr>
          <w:p>
            <w:r/>
            <w:r>
              <w:rPr>
                <w:rFonts w:ascii="Times New Roman" w:hAnsi="Times New Roman"/>
                <w:b/>
                <w:sz w:val="20"/>
              </w:rPr>
              <w:t>Pricing</w:t>
            </w:r>
          </w:p>
        </w:tc>
      </w:tr>
      <w:tr>
        <w:tc>
          <w:tcPr>
            <w:tcW w:type="dxa" w:w="4680"/>
          </w:tcPr>
          <w:p>
            <w:r/>
            <w:r>
              <w:rPr>
                <w:rFonts w:ascii="Times New Roman" w:hAnsi="Times New Roman"/>
                <w:sz w:val="20"/>
              </w:rPr>
              <w:t>Talent Marketplace</w:t>
            </w:r>
          </w:p>
        </w:tc>
        <w:tc>
          <w:tcPr>
            <w:tcW w:type="dxa" w:w="4680"/>
          </w:tcPr>
          <w:p>
            <w:r/>
            <w:r>
              <w:rPr>
                <w:rFonts w:ascii="Times New Roman" w:hAnsi="Times New Roman"/>
                <w:sz w:val="20"/>
              </w:rPr>
              <w:t>30-35% markup on contractor's hourly rate (e.g., Rs 700 base, client pays Rs 910-945)</w:t>
            </w:r>
          </w:p>
        </w:tc>
      </w:tr>
      <w:tr>
        <w:tc>
          <w:tcPr>
            <w:tcW w:type="dxa" w:w="4680"/>
          </w:tcPr>
          <w:p>
            <w:r/>
            <w:r>
              <w:rPr>
                <w:rFonts w:ascii="Times New Roman" w:hAnsi="Times New Roman"/>
                <w:sz w:val="20"/>
              </w:rPr>
              <w:t>AI Data Services — basic tasks (image tagging, text categorization)</w:t>
            </w:r>
          </w:p>
        </w:tc>
        <w:tc>
          <w:tcPr>
            <w:tcW w:type="dxa" w:w="4680"/>
          </w:tcPr>
          <w:p>
            <w:r/>
            <w:r>
              <w:rPr>
                <w:rFonts w:ascii="Times New Roman" w:hAnsi="Times New Roman"/>
                <w:sz w:val="20"/>
              </w:rPr>
              <w:t>Rs 300-500/hour per worker</w:t>
            </w:r>
          </w:p>
        </w:tc>
      </w:tr>
      <w:tr>
        <w:tc>
          <w:tcPr>
            <w:tcW w:type="dxa" w:w="4680"/>
          </w:tcPr>
          <w:p>
            <w:r/>
            <w:r>
              <w:rPr>
                <w:rFonts w:ascii="Times New Roman" w:hAnsi="Times New Roman"/>
                <w:sz w:val="20"/>
              </w:rPr>
              <w:t>AI Data Services — expert tasks (medical evaluation, legal review)</w:t>
            </w:r>
          </w:p>
        </w:tc>
        <w:tc>
          <w:tcPr>
            <w:tcW w:type="dxa" w:w="4680"/>
          </w:tcPr>
          <w:p>
            <w:r/>
            <w:r>
              <w:rPr>
                <w:rFonts w:ascii="Times New Roman" w:hAnsi="Times New Roman"/>
                <w:sz w:val="20"/>
              </w:rPr>
              <w:t>Rs 800-2,000/hour per expert</w:t>
            </w:r>
          </w:p>
        </w:tc>
      </w:tr>
      <w:tr>
        <w:tc>
          <w:tcPr>
            <w:tcW w:type="dxa" w:w="4680"/>
          </w:tcPr>
          <w:p>
            <w:r/>
            <w:r>
              <w:rPr>
                <w:rFonts w:ascii="Times New Roman" w:hAnsi="Times New Roman"/>
                <w:sz w:val="20"/>
              </w:rPr>
              <w:t>AI Interview as SaaS (planned for Year 2)</w:t>
            </w:r>
          </w:p>
        </w:tc>
        <w:tc>
          <w:tcPr>
            <w:tcW w:type="dxa" w:w="4680"/>
          </w:tcPr>
          <w:p>
            <w:r/>
            <w:r>
              <w:rPr>
                <w:rFonts w:ascii="Times New Roman" w:hAnsi="Times New Roman"/>
                <w:sz w:val="20"/>
              </w:rPr>
              <w:t>Rs 200-500 per interview</w:t>
            </w:r>
          </w:p>
        </w:tc>
      </w:tr>
    </w:tbl>
    <w:p/>
    <w:p>
      <w:pPr>
        <w:pStyle w:val="Heading2"/>
      </w:pPr>
      <w:r>
        <w:t>5.3 Growth Roadmap</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Year</w:t>
            </w:r>
          </w:p>
        </w:tc>
        <w:tc>
          <w:tcPr>
            <w:tcW w:type="dxa" w:w="3120"/>
            <w:shd w:fill="D9E2F3"/>
          </w:tcPr>
          <w:p>
            <w:r/>
            <w:r>
              <w:rPr>
                <w:rFonts w:ascii="Times New Roman" w:hAnsi="Times New Roman"/>
                <w:b/>
                <w:sz w:val="20"/>
              </w:rPr>
              <w:t>Priority</w:t>
            </w:r>
          </w:p>
        </w:tc>
        <w:tc>
          <w:tcPr>
            <w:tcW w:type="dxa" w:w="3120"/>
            <w:shd w:fill="D9E2F3"/>
          </w:tcPr>
          <w:p>
            <w:r/>
            <w:r>
              <w:rPr>
                <w:rFonts w:ascii="Times New Roman" w:hAnsi="Times New Roman"/>
                <w:b/>
                <w:sz w:val="20"/>
              </w:rPr>
              <w:t>Targets</w:t>
            </w:r>
          </w:p>
        </w:tc>
      </w:tr>
      <w:tr>
        <w:tc>
          <w:tcPr>
            <w:tcW w:type="dxa" w:w="3120"/>
          </w:tcPr>
          <w:p>
            <w:r/>
            <w:r>
              <w:rPr>
                <w:rFonts w:ascii="Times New Roman" w:hAnsi="Times New Roman"/>
                <w:sz w:val="20"/>
              </w:rPr>
              <w:t>Year 1</w:t>
            </w:r>
          </w:p>
        </w:tc>
        <w:tc>
          <w:tcPr>
            <w:tcW w:type="dxa" w:w="3120"/>
          </w:tcPr>
          <w:p>
            <w:r/>
            <w:r>
              <w:rPr>
                <w:rFonts w:ascii="Times New Roman" w:hAnsi="Times New Roman"/>
                <w:sz w:val="20"/>
              </w:rPr>
              <w:t>Prove the model works</w:t>
            </w:r>
          </w:p>
        </w:tc>
        <w:tc>
          <w:tcPr>
            <w:tcW w:type="dxa" w:w="3120"/>
          </w:tcPr>
          <w:p>
            <w:r/>
            <w:r>
              <w:rPr>
                <w:rFonts w:ascii="Times New Roman" w:hAnsi="Times New Roman"/>
                <w:sz w:val="20"/>
              </w:rPr>
              <w:t>200 active contractors, 8-12 clients, 3-5 case studies, break-even by Month 8</w:t>
            </w:r>
          </w:p>
        </w:tc>
      </w:tr>
      <w:tr>
        <w:tc>
          <w:tcPr>
            <w:tcW w:type="dxa" w:w="3120"/>
          </w:tcPr>
          <w:p>
            <w:r/>
            <w:r>
              <w:rPr>
                <w:rFonts w:ascii="Times New Roman" w:hAnsi="Times New Roman"/>
                <w:sz w:val="20"/>
              </w:rPr>
              <w:t>Year 2</w:t>
            </w:r>
          </w:p>
        </w:tc>
        <w:tc>
          <w:tcPr>
            <w:tcW w:type="dxa" w:w="3120"/>
          </w:tcPr>
          <w:p>
            <w:r/>
            <w:r>
              <w:rPr>
                <w:rFonts w:ascii="Times New Roman" w:hAnsi="Times New Roman"/>
                <w:sz w:val="20"/>
              </w:rPr>
              <w:t>Scale up</w:t>
            </w:r>
          </w:p>
        </w:tc>
        <w:tc>
          <w:tcPr>
            <w:tcW w:type="dxa" w:w="3120"/>
          </w:tcPr>
          <w:p>
            <w:r/>
            <w:r>
              <w:rPr>
                <w:rFonts w:ascii="Times New Roman" w:hAnsi="Times New Roman"/>
                <w:sz w:val="20"/>
              </w:rPr>
              <w:t>600 active contractors, expand into healthcare/legal/finance, launch AI Interview as separate product</w:t>
            </w:r>
          </w:p>
        </w:tc>
      </w:tr>
      <w:tr>
        <w:tc>
          <w:tcPr>
            <w:tcW w:type="dxa" w:w="3120"/>
          </w:tcPr>
          <w:p>
            <w:r/>
            <w:r>
              <w:rPr>
                <w:rFonts w:ascii="Times New Roman" w:hAnsi="Times New Roman"/>
                <w:sz w:val="20"/>
              </w:rPr>
              <w:t>Year 3</w:t>
            </w:r>
          </w:p>
        </w:tc>
        <w:tc>
          <w:tcPr>
            <w:tcW w:type="dxa" w:w="3120"/>
          </w:tcPr>
          <w:p>
            <w:r/>
            <w:r>
              <w:rPr>
                <w:rFonts w:ascii="Times New Roman" w:hAnsi="Times New Roman"/>
                <w:sz w:val="20"/>
              </w:rPr>
              <w:t>Expand geographically</w:t>
            </w:r>
          </w:p>
        </w:tc>
        <w:tc>
          <w:tcPr>
            <w:tcW w:type="dxa" w:w="3120"/>
          </w:tcPr>
          <w:p>
            <w:r/>
            <w:r>
              <w:rPr>
                <w:rFonts w:ascii="Times New Roman" w:hAnsi="Times New Roman"/>
                <w:sz w:val="20"/>
              </w:rPr>
              <w:t>Series A funding, 2,000 active contractors, 30+ team, begin US and European market entry</w:t>
            </w:r>
          </w:p>
        </w:tc>
      </w:tr>
    </w:tbl>
    <w:p/>
    <w:p>
      <w:pPr>
        <w:pStyle w:val="Heading2"/>
      </w:pPr>
      <w:r>
        <w:t>5.4 Sustaining Competitive Advantage</w:t>
      </w:r>
    </w:p>
    <w:p>
      <w:r>
        <w:rPr>
          <w:rFonts w:ascii="Times New Roman" w:hAnsi="Times New Roman"/>
          <w:sz w:val="22"/>
        </w:rPr>
        <w:t>We plan to protect our position over time in several ways. We will file for patent protection on the AI interview scoring algorithm once it is validated at scale. We will keep improving the AI engine by training it on a growing volume of interview data and client feedback — the more interviews we conduct, the better the system gets, and that is hard for someone new to catch up with. We will refine our data labeling quality processes with every project to bring down error rates and turnaround times.</w:t>
      </w:r>
    </w:p>
    <w:p>
      <w:r>
        <w:rPr>
          <w:rFonts w:ascii="Times New Roman" w:hAnsi="Times New Roman"/>
          <w:sz w:val="22"/>
        </w:rPr>
        <w:t>On the marketing side, we will publish hiring trend reports and case studies regularly to build authority in the space. On the client side, dedicated account managers, free pilots, and weekly reports will build trust and make switching to another vendor inconvenient. On the contractor side, we will earn loyalty through fair pay, on-time payments, and a reputation system that rewards their best work.</w:t>
      </w:r>
    </w:p>
    <w:p>
      <w:pPr>
        <w:pStyle w:val="Heading2"/>
      </w:pPr>
      <w:r>
        <w:t>5.5 Operations and Quality Control</w:t>
      </w:r>
    </w:p>
    <w:p>
      <w:r>
        <w:rPr>
          <w:rFonts w:ascii="Times New Roman" w:hAnsi="Times New Roman"/>
          <w:sz w:val="22"/>
        </w:rPr>
        <w:t>Day-to-day work runs in three streams: talent operations (processing interviews, reviewing scores, managing the database), client operations (sales, account management, contracts), and project delivery (running data labeling projects, coordinating expert teams, auditing quality).</w:t>
      </w:r>
    </w:p>
    <w:p>
      <w:r>
        <w:rPr>
          <w:rFonts w:ascii="Times New Roman" w:hAnsi="Times New Roman"/>
          <w:sz w:val="22"/>
        </w:rPr>
        <w:t>Quality is central to everything. We calibrate the AI interview scores regularly by comparing them against human expert evaluations and correcting any bias. Every client rates every contractor after each engagement, and contractors who consistently score below 3.0 out of 5 are removed. For data labeling projects, a separate quality reviewer checks 10 to 15 percent of all output. If any batch exceeds a 5 percent error rate, it goes back for correction before delivery.</w:t>
      </w:r>
    </w:p>
    <w:p>
      <w:r>
        <w:br w:type="page"/>
      </w:r>
    </w:p>
    <w:p>
      <w:pPr>
        <w:pStyle w:val="Heading1"/>
      </w:pPr>
      <w:r>
        <w:t>CHAPTER 6: RESOURCES</w:t>
      </w:r>
    </w:p>
    <w:p>
      <w:pPr>
        <w:pStyle w:val="Heading2"/>
      </w:pPr>
      <w:r>
        <w:t>6.1 Founding Team</w:t>
      </w:r>
    </w:p>
    <w:p>
      <w:r>
        <w:rPr>
          <w:rFonts w:ascii="Times New Roman" w:hAnsi="Times New Roman"/>
          <w:sz w:val="22"/>
        </w:rPr>
        <w:t>The Founder and CEO handles business strategy, client relationships, business development, and fundraising. [Describe relevant background and qualifications.]</w:t>
      </w:r>
    </w:p>
    <w:p>
      <w:r>
        <w:rPr>
          <w:rFonts w:ascii="Times New Roman" w:hAnsi="Times New Roman"/>
          <w:sz w:val="22"/>
        </w:rPr>
        <w:t>The Co-Founder and CTO is responsible for the technology platform — the AI interview engine, the marketplace, and the data labeling workflow tools. [Describe relevant background and qualifications.]</w:t>
      </w:r>
    </w:p>
    <w:p>
      <w:pPr>
        <w:pStyle w:val="Heading2"/>
      </w:pPr>
      <w:r>
        <w:t>6.2 Team Structure</w:t>
      </w:r>
    </w:p>
    <w:p>
      <w:r>
        <w:rPr>
          <w:rFonts w:ascii="Times New Roman" w:hAnsi="Times New Roman"/>
          <w:sz w:val="22"/>
        </w:rPr>
        <w:t>In the initial phase, we are hiring five people in addition to the founders.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Role</w:t>
            </w:r>
          </w:p>
        </w:tc>
        <w:tc>
          <w:tcPr>
            <w:tcW w:type="dxa" w:w="3120"/>
            <w:shd w:fill="D9E2F3"/>
          </w:tcPr>
          <w:p>
            <w:r/>
            <w:r>
              <w:rPr>
                <w:rFonts w:ascii="Times New Roman" w:hAnsi="Times New Roman"/>
                <w:b/>
                <w:sz w:val="20"/>
              </w:rPr>
              <w:t>Monthly Salary</w:t>
            </w:r>
          </w:p>
        </w:tc>
        <w:tc>
          <w:tcPr>
            <w:tcW w:type="dxa" w:w="3120"/>
            <w:shd w:fill="D9E2F3"/>
          </w:tcPr>
          <w:p>
            <w:r/>
            <w:r>
              <w:rPr>
                <w:rFonts w:ascii="Times New Roman" w:hAnsi="Times New Roman"/>
                <w:b/>
                <w:sz w:val="20"/>
              </w:rPr>
              <w:t>What they do</w:t>
            </w:r>
          </w:p>
        </w:tc>
      </w:tr>
      <w:tr>
        <w:tc>
          <w:tcPr>
            <w:tcW w:type="dxa" w:w="3120"/>
          </w:tcPr>
          <w:p>
            <w:r/>
            <w:r>
              <w:rPr>
                <w:rFonts w:ascii="Times New Roman" w:hAnsi="Times New Roman"/>
                <w:sz w:val="20"/>
              </w:rPr>
              <w:t>Full-Stack Developer</w:t>
            </w:r>
          </w:p>
        </w:tc>
        <w:tc>
          <w:tcPr>
            <w:tcW w:type="dxa" w:w="3120"/>
          </w:tcPr>
          <w:p>
            <w:r/>
            <w:r>
              <w:rPr>
                <w:rFonts w:ascii="Times New Roman" w:hAnsi="Times New Roman"/>
                <w:sz w:val="20"/>
              </w:rPr>
              <w:t>Rs 55,000</w:t>
            </w:r>
          </w:p>
        </w:tc>
        <w:tc>
          <w:tcPr>
            <w:tcW w:type="dxa" w:w="3120"/>
          </w:tcPr>
          <w:p>
            <w:r/>
            <w:r>
              <w:rPr>
                <w:rFonts w:ascii="Times New Roman" w:hAnsi="Times New Roman"/>
                <w:sz w:val="20"/>
              </w:rPr>
              <w:t>Build and maintain the web platform</w:t>
            </w:r>
          </w:p>
        </w:tc>
      </w:tr>
      <w:tr>
        <w:tc>
          <w:tcPr>
            <w:tcW w:type="dxa" w:w="3120"/>
          </w:tcPr>
          <w:p>
            <w:r/>
            <w:r>
              <w:rPr>
                <w:rFonts w:ascii="Times New Roman" w:hAnsi="Times New Roman"/>
                <w:sz w:val="20"/>
              </w:rPr>
              <w:t>Sales and BD Executive</w:t>
            </w:r>
          </w:p>
        </w:tc>
        <w:tc>
          <w:tcPr>
            <w:tcW w:type="dxa" w:w="3120"/>
          </w:tcPr>
          <w:p>
            <w:r/>
            <w:r>
              <w:rPr>
                <w:rFonts w:ascii="Times New Roman" w:hAnsi="Times New Roman"/>
                <w:sz w:val="20"/>
              </w:rPr>
              <w:t>Rs 30,000 + incentives</w:t>
            </w:r>
          </w:p>
        </w:tc>
        <w:tc>
          <w:tcPr>
            <w:tcW w:type="dxa" w:w="3120"/>
          </w:tcPr>
          <w:p>
            <w:r/>
            <w:r>
              <w:rPr>
                <w:rFonts w:ascii="Times New Roman" w:hAnsi="Times New Roman"/>
                <w:sz w:val="20"/>
              </w:rPr>
              <w:t>Client outreach and acquisition</w:t>
            </w:r>
          </w:p>
        </w:tc>
      </w:tr>
      <w:tr>
        <w:tc>
          <w:tcPr>
            <w:tcW w:type="dxa" w:w="3120"/>
          </w:tcPr>
          <w:p>
            <w:r/>
            <w:r>
              <w:rPr>
                <w:rFonts w:ascii="Times New Roman" w:hAnsi="Times New Roman"/>
                <w:sz w:val="20"/>
              </w:rPr>
              <w:t>Talent Operations Coordinator</w:t>
            </w:r>
          </w:p>
        </w:tc>
        <w:tc>
          <w:tcPr>
            <w:tcW w:type="dxa" w:w="3120"/>
          </w:tcPr>
          <w:p>
            <w:r/>
            <w:r>
              <w:rPr>
                <w:rFonts w:ascii="Times New Roman" w:hAnsi="Times New Roman"/>
                <w:sz w:val="20"/>
              </w:rPr>
              <w:t>Rs 25,000</w:t>
            </w:r>
          </w:p>
        </w:tc>
        <w:tc>
          <w:tcPr>
            <w:tcW w:type="dxa" w:w="3120"/>
          </w:tcPr>
          <w:p>
            <w:r/>
            <w:r>
              <w:rPr>
                <w:rFonts w:ascii="Times New Roman" w:hAnsi="Times New Roman"/>
                <w:sz w:val="20"/>
              </w:rPr>
              <w:t>Candidate screening, managing the talent database</w:t>
            </w:r>
          </w:p>
        </w:tc>
      </w:tr>
      <w:tr>
        <w:tc>
          <w:tcPr>
            <w:tcW w:type="dxa" w:w="3120"/>
          </w:tcPr>
          <w:p>
            <w:r/>
            <w:r>
              <w:rPr>
                <w:rFonts w:ascii="Times New Roman" w:hAnsi="Times New Roman"/>
                <w:sz w:val="20"/>
              </w:rPr>
              <w:t>Data Labeling Project Manager</w:t>
            </w:r>
          </w:p>
        </w:tc>
        <w:tc>
          <w:tcPr>
            <w:tcW w:type="dxa" w:w="3120"/>
          </w:tcPr>
          <w:p>
            <w:r/>
            <w:r>
              <w:rPr>
                <w:rFonts w:ascii="Times New Roman" w:hAnsi="Times New Roman"/>
                <w:sz w:val="20"/>
              </w:rPr>
              <w:t>Rs 45,000</w:t>
            </w:r>
          </w:p>
        </w:tc>
        <w:tc>
          <w:tcPr>
            <w:tcW w:type="dxa" w:w="3120"/>
          </w:tcPr>
          <w:p>
            <w:r/>
            <w:r>
              <w:rPr>
                <w:rFonts w:ascii="Times New Roman" w:hAnsi="Times New Roman"/>
                <w:sz w:val="20"/>
              </w:rPr>
              <w:t>Coordinate AI data service projects</w:t>
            </w:r>
          </w:p>
        </w:tc>
      </w:tr>
      <w:tr>
        <w:tc>
          <w:tcPr>
            <w:tcW w:type="dxa" w:w="3120"/>
          </w:tcPr>
          <w:p>
            <w:r/>
            <w:r>
              <w:rPr>
                <w:rFonts w:ascii="Times New Roman" w:hAnsi="Times New Roman"/>
                <w:sz w:val="20"/>
              </w:rPr>
              <w:t>Freelance Marketing Person</w:t>
            </w:r>
          </w:p>
        </w:tc>
        <w:tc>
          <w:tcPr>
            <w:tcW w:type="dxa" w:w="3120"/>
          </w:tcPr>
          <w:p>
            <w:r/>
            <w:r>
              <w:rPr>
                <w:rFonts w:ascii="Times New Roman" w:hAnsi="Times New Roman"/>
                <w:sz w:val="20"/>
              </w:rPr>
              <w:t>Rs 20,000</w:t>
            </w:r>
          </w:p>
        </w:tc>
        <w:tc>
          <w:tcPr>
            <w:tcW w:type="dxa" w:w="3120"/>
          </w:tcPr>
          <w:p>
            <w:r/>
            <w:r>
              <w:rPr>
                <w:rFonts w:ascii="Times New Roman" w:hAnsi="Times New Roman"/>
                <w:sz w:val="20"/>
              </w:rPr>
              <w:t>Social media, content creation, campaigns</w:t>
            </w:r>
          </w:p>
        </w:tc>
      </w:tr>
      <w:tr>
        <w:tc>
          <w:tcPr>
            <w:tcW w:type="dxa" w:w="3120"/>
          </w:tcPr>
          <w:p>
            <w:r/>
            <w:r>
              <w:rPr>
                <w:rFonts w:ascii="Times New Roman" w:hAnsi="Times New Roman"/>
                <w:sz w:val="20"/>
              </w:rPr>
              <w:t>Total</w:t>
            </w:r>
          </w:p>
        </w:tc>
        <w:tc>
          <w:tcPr>
            <w:tcW w:type="dxa" w:w="3120"/>
          </w:tcPr>
          <w:p>
            <w:r/>
            <w:r>
              <w:rPr>
                <w:rFonts w:ascii="Times New Roman" w:hAnsi="Times New Roman"/>
                <w:sz w:val="20"/>
              </w:rPr>
              <w:t>Rs 1,75,000/month</w:t>
            </w:r>
          </w:p>
        </w:tc>
        <w:tc>
          <w:tcPr>
            <w:tcW w:type="dxa" w:w="3120"/>
          </w:tcPr>
          <w:p>
            <w:r/>
            <w:r>
              <w:rPr>
                <w:rFonts w:ascii="Times New Roman" w:hAnsi="Times New Roman"/>
                <w:sz w:val="20"/>
              </w:rPr>
            </w:r>
          </w:p>
        </w:tc>
      </w:tr>
    </w:tbl>
    <w:p/>
    <w:p>
      <w:r>
        <w:rPr>
          <w:rFonts w:ascii="Times New Roman" w:hAnsi="Times New Roman"/>
          <w:sz w:val="22"/>
        </w:rPr>
        <w:t>Note: Founders draw minimal stipends of Rs 30,000 each during the first year, adding Rs 60,000/month. These are included in the operating expenses in Chapter 7. Most early-stage Indian startup founders defer proper salaries until revenue stabilises.</w:t>
      </w:r>
    </w:p>
    <w:p>
      <w:r>
        <w:rPr>
          <w:rFonts w:ascii="Times New Roman" w:hAnsi="Times New Roman"/>
          <w:sz w:val="22"/>
        </w:rPr>
        <w:t>We plan to grow to 10-12 people by end of Year 1 depending on business growth.</w:t>
      </w:r>
    </w:p>
    <w:p>
      <w:pPr>
        <w:pStyle w:val="Heading2"/>
      </w:pPr>
      <w:r>
        <w:t>6.3 Technology Resources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Component</w:t>
            </w:r>
          </w:p>
        </w:tc>
        <w:tc>
          <w:tcPr>
            <w:tcW w:type="dxa" w:w="3120"/>
            <w:shd w:fill="D9E2F3"/>
          </w:tcPr>
          <w:p>
            <w:r/>
            <w:r>
              <w:rPr>
                <w:rFonts w:ascii="Times New Roman" w:hAnsi="Times New Roman"/>
                <w:b/>
                <w:sz w:val="20"/>
              </w:rPr>
              <w:t>Technology</w:t>
            </w:r>
          </w:p>
        </w:tc>
        <w:tc>
          <w:tcPr>
            <w:tcW w:type="dxa" w:w="3120"/>
            <w:shd w:fill="D9E2F3"/>
          </w:tcPr>
          <w:p>
            <w:r/>
            <w:r>
              <w:rPr>
                <w:rFonts w:ascii="Times New Roman" w:hAnsi="Times New Roman"/>
                <w:b/>
                <w:sz w:val="20"/>
              </w:rPr>
              <w:t>What it does</w:t>
            </w:r>
          </w:p>
        </w:tc>
      </w:tr>
      <w:tr>
        <w:tc>
          <w:tcPr>
            <w:tcW w:type="dxa" w:w="3120"/>
          </w:tcPr>
          <w:p>
            <w:r/>
            <w:r>
              <w:rPr>
                <w:rFonts w:ascii="Times New Roman" w:hAnsi="Times New Roman"/>
                <w:sz w:val="20"/>
              </w:rPr>
              <w:t>Frontend</w:t>
            </w:r>
          </w:p>
        </w:tc>
        <w:tc>
          <w:tcPr>
            <w:tcW w:type="dxa" w:w="3120"/>
          </w:tcPr>
          <w:p>
            <w:r/>
            <w:r>
              <w:rPr>
                <w:rFonts w:ascii="Times New Roman" w:hAnsi="Times New Roman"/>
                <w:sz w:val="20"/>
              </w:rPr>
              <w:t>React.js</w:t>
            </w:r>
          </w:p>
        </w:tc>
        <w:tc>
          <w:tcPr>
            <w:tcW w:type="dxa" w:w="3120"/>
          </w:tcPr>
          <w:p>
            <w:r/>
            <w:r>
              <w:rPr>
                <w:rFonts w:ascii="Times New Roman" w:hAnsi="Times New Roman"/>
                <w:sz w:val="20"/>
              </w:rPr>
              <w:t>Web application interface</w:t>
            </w:r>
          </w:p>
        </w:tc>
      </w:tr>
      <w:tr>
        <w:tc>
          <w:tcPr>
            <w:tcW w:type="dxa" w:w="3120"/>
          </w:tcPr>
          <w:p>
            <w:r/>
            <w:r>
              <w:rPr>
                <w:rFonts w:ascii="Times New Roman" w:hAnsi="Times New Roman"/>
                <w:sz w:val="20"/>
              </w:rPr>
              <w:t>Backend</w:t>
            </w:r>
          </w:p>
        </w:tc>
        <w:tc>
          <w:tcPr>
            <w:tcW w:type="dxa" w:w="3120"/>
          </w:tcPr>
          <w:p>
            <w:r/>
            <w:r>
              <w:rPr>
                <w:rFonts w:ascii="Times New Roman" w:hAnsi="Times New Roman"/>
                <w:sz w:val="20"/>
              </w:rPr>
              <w:t>Python + Django</w:t>
            </w:r>
          </w:p>
        </w:tc>
        <w:tc>
          <w:tcPr>
            <w:tcW w:type="dxa" w:w="3120"/>
          </w:tcPr>
          <w:p>
            <w:r/>
            <w:r>
              <w:rPr>
                <w:rFonts w:ascii="Times New Roman" w:hAnsi="Times New Roman"/>
                <w:sz w:val="20"/>
              </w:rPr>
              <w:t>Server, APIs, business logic</w:t>
            </w:r>
          </w:p>
        </w:tc>
      </w:tr>
      <w:tr>
        <w:tc>
          <w:tcPr>
            <w:tcW w:type="dxa" w:w="3120"/>
          </w:tcPr>
          <w:p>
            <w:r/>
            <w:r>
              <w:rPr>
                <w:rFonts w:ascii="Times New Roman" w:hAnsi="Times New Roman"/>
                <w:sz w:val="20"/>
              </w:rPr>
              <w:t>AI Interview Engine</w:t>
            </w:r>
          </w:p>
        </w:tc>
        <w:tc>
          <w:tcPr>
            <w:tcW w:type="dxa" w:w="3120"/>
          </w:tcPr>
          <w:p>
            <w:r/>
            <w:r>
              <w:rPr>
                <w:rFonts w:ascii="Times New Roman" w:hAnsi="Times New Roman"/>
                <w:sz w:val="20"/>
              </w:rPr>
              <w:t>NLP models + video analysis</w:t>
            </w:r>
          </w:p>
        </w:tc>
        <w:tc>
          <w:tcPr>
            <w:tcW w:type="dxa" w:w="3120"/>
          </w:tcPr>
          <w:p>
            <w:r/>
            <w:r>
              <w:rPr>
                <w:rFonts w:ascii="Times New Roman" w:hAnsi="Times New Roman"/>
                <w:sz w:val="20"/>
              </w:rPr>
              <w:t>Candidate assessment and scoring</w:t>
            </w:r>
          </w:p>
        </w:tc>
      </w:tr>
      <w:tr>
        <w:tc>
          <w:tcPr>
            <w:tcW w:type="dxa" w:w="3120"/>
          </w:tcPr>
          <w:p>
            <w:r/>
            <w:r>
              <w:rPr>
                <w:rFonts w:ascii="Times New Roman" w:hAnsi="Times New Roman"/>
                <w:sz w:val="20"/>
              </w:rPr>
              <w:t>Database</w:t>
            </w:r>
          </w:p>
        </w:tc>
        <w:tc>
          <w:tcPr>
            <w:tcW w:type="dxa" w:w="3120"/>
          </w:tcPr>
          <w:p>
            <w:r/>
            <w:r>
              <w:rPr>
                <w:rFonts w:ascii="Times New Roman" w:hAnsi="Times New Roman"/>
                <w:sz w:val="20"/>
              </w:rPr>
              <w:t>PostgreSQL</w:t>
            </w:r>
          </w:p>
        </w:tc>
        <w:tc>
          <w:tcPr>
            <w:tcW w:type="dxa" w:w="3120"/>
          </w:tcPr>
          <w:p>
            <w:r/>
            <w:r>
              <w:rPr>
                <w:rFonts w:ascii="Times New Roman" w:hAnsi="Times New Roman"/>
                <w:sz w:val="20"/>
              </w:rPr>
              <w:t>Primary data storage</w:t>
            </w:r>
          </w:p>
        </w:tc>
      </w:tr>
      <w:tr>
        <w:tc>
          <w:tcPr>
            <w:tcW w:type="dxa" w:w="3120"/>
          </w:tcPr>
          <w:p>
            <w:r/>
            <w:r>
              <w:rPr>
                <w:rFonts w:ascii="Times New Roman" w:hAnsi="Times New Roman"/>
                <w:sz w:val="20"/>
              </w:rPr>
              <w:t>Cloud Hosting</w:t>
            </w:r>
          </w:p>
        </w:tc>
        <w:tc>
          <w:tcPr>
            <w:tcW w:type="dxa" w:w="3120"/>
          </w:tcPr>
          <w:p>
            <w:r/>
            <w:r>
              <w:rPr>
                <w:rFonts w:ascii="Times New Roman" w:hAnsi="Times New Roman"/>
                <w:sz w:val="20"/>
              </w:rPr>
              <w:t>AWS</w:t>
            </w:r>
          </w:p>
        </w:tc>
        <w:tc>
          <w:tcPr>
            <w:tcW w:type="dxa" w:w="3120"/>
          </w:tcPr>
          <w:p>
            <w:r/>
            <w:r>
              <w:rPr>
                <w:rFonts w:ascii="Times New Roman" w:hAnsi="Times New Roman"/>
                <w:sz w:val="20"/>
              </w:rPr>
              <w:t>Infrastructure</w:t>
            </w:r>
          </w:p>
        </w:tc>
      </w:tr>
      <w:tr>
        <w:tc>
          <w:tcPr>
            <w:tcW w:type="dxa" w:w="3120"/>
          </w:tcPr>
          <w:p>
            <w:r/>
            <w:r>
              <w:rPr>
                <w:rFonts w:ascii="Times New Roman" w:hAnsi="Times New Roman"/>
                <w:sz w:val="20"/>
              </w:rPr>
              <w:t>Payments (India)</w:t>
            </w:r>
          </w:p>
        </w:tc>
        <w:tc>
          <w:tcPr>
            <w:tcW w:type="dxa" w:w="3120"/>
          </w:tcPr>
          <w:p>
            <w:r/>
            <w:r>
              <w:rPr>
                <w:rFonts w:ascii="Times New Roman" w:hAnsi="Times New Roman"/>
                <w:sz w:val="20"/>
              </w:rPr>
              <w:t>Razorpay</w:t>
            </w:r>
          </w:p>
        </w:tc>
        <w:tc>
          <w:tcPr>
            <w:tcW w:type="dxa" w:w="3120"/>
          </w:tcPr>
          <w:p>
            <w:r/>
            <w:r>
              <w:rPr>
                <w:rFonts w:ascii="Times New Roman" w:hAnsi="Times New Roman"/>
                <w:sz w:val="20"/>
              </w:rPr>
              <w:t>Domestic transactions</w:t>
            </w:r>
          </w:p>
        </w:tc>
      </w:tr>
      <w:tr>
        <w:tc>
          <w:tcPr>
            <w:tcW w:type="dxa" w:w="3120"/>
          </w:tcPr>
          <w:p>
            <w:r/>
            <w:r>
              <w:rPr>
                <w:rFonts w:ascii="Times New Roman" w:hAnsi="Times New Roman"/>
                <w:sz w:val="20"/>
              </w:rPr>
              <w:t>Payments (International)</w:t>
            </w:r>
          </w:p>
        </w:tc>
        <w:tc>
          <w:tcPr>
            <w:tcW w:type="dxa" w:w="3120"/>
          </w:tcPr>
          <w:p>
            <w:r/>
            <w:r>
              <w:rPr>
                <w:rFonts w:ascii="Times New Roman" w:hAnsi="Times New Roman"/>
                <w:sz w:val="20"/>
              </w:rPr>
              <w:t>Stripe</w:t>
            </w:r>
          </w:p>
        </w:tc>
        <w:tc>
          <w:tcPr>
            <w:tcW w:type="dxa" w:w="3120"/>
          </w:tcPr>
          <w:p>
            <w:r/>
            <w:r>
              <w:rPr>
                <w:rFonts w:ascii="Times New Roman" w:hAnsi="Times New Roman"/>
                <w:sz w:val="20"/>
              </w:rPr>
              <w:t>Cross-border payments</w:t>
            </w:r>
          </w:p>
        </w:tc>
      </w:tr>
    </w:tbl>
    <w:p/>
    <w:p>
      <w:r>
        <w:rPr>
          <w:rFonts w:ascii="Times New Roman" w:hAnsi="Times New Roman"/>
          <w:sz w:val="22"/>
        </w:rPr>
        <w:t>Estimated monthly technology cost in the early phase: Rs 15,000 to 25,000. AWS Activate offers startups up to $100,000 in free credits, which would cover most of our cloud costs in Year 1. AI model API costs (OpenAI, AWS Transcribe) add Rs 5,000 to 10,000 per month depending on interview volume. As the platform scales beyond a few hundred active users, costs will rise to approximately Rs 40,000 to 60,000 per month by Year 2.</w:t>
      </w:r>
    </w:p>
    <w:p>
      <w:pPr>
        <w:pStyle w:val="Heading2"/>
      </w:pPr>
      <w:r>
        <w:t>6.4 Physical Infrastructure</w:t>
      </w:r>
    </w:p>
    <w:p>
      <w:r>
        <w:rPr>
          <w:rFonts w:ascii="Times New Roman" w:hAnsi="Times New Roman"/>
          <w:sz w:val="22"/>
        </w:rPr>
        <w:t>The team will work from a co-working space in [City] at Rs 40,000 per month. This gives us a professional address, meeting rooms for client calls, and flexible seating. All contractors work remotely from their own locations, so we do not need office space for them.</w:t>
      </w:r>
    </w:p>
    <w:p>
      <w:pPr>
        <w:pStyle w:val="Heading2"/>
      </w:pPr>
      <w:r>
        <w:t>6.5 Advisory Board and Partnerships</w:t>
      </w:r>
    </w:p>
    <w:p>
      <w:r>
        <w:rPr>
          <w:rFonts w:ascii="Times New Roman" w:hAnsi="Times New Roman"/>
          <w:sz w:val="22"/>
        </w:rPr>
        <w:t>We are building an advisory board of three people: one senior professional from the staffing industry, one technology advisor with AI and ML experience, and one finance mentor for pricing and fundraising guidance.</w:t>
      </w:r>
    </w:p>
    <w:p>
      <w:r>
        <w:rPr>
          <w:rFonts w:ascii="Times New Roman" w:hAnsi="Times New Roman"/>
          <w:sz w:val="22"/>
        </w:rPr>
        <w:t>Our key partnerships include engineering, medical, and law colleges for campus talent drives; NASSCOM 10,000 Startups and T-Hub for mentorship and early funding; and the AWS Activate program for cloud credits.</w:t>
      </w:r>
    </w:p>
    <w:p>
      <w:pPr>
        <w:pStyle w:val="Heading2"/>
      </w:pPr>
      <w:r>
        <w:t>6.6 Intellectual Property</w:t>
      </w:r>
    </w:p>
    <w:p>
      <w:r>
        <w:rPr>
          <w:rFonts w:ascii="Times New Roman" w:hAnsi="Times New Roman"/>
          <w:sz w:val="22"/>
        </w:rPr>
        <w:t>Over time, TalentLens will build three assets that become harder for competitors to replicate. The AI interview scoring algorithm improves with every interview we conduct. The verified talent database grows with every professional we assess. And our data labeling quality management processes get refined with every project we deliver. The more we do, the better we get — and anyone starting fresh would need to go through the same learning curve.</w:t>
      </w:r>
    </w:p>
    <w:p>
      <w:r>
        <w:br w:type="page"/>
      </w:r>
    </w:p>
    <w:p>
      <w:pPr>
        <w:pStyle w:val="Heading1"/>
      </w:pPr>
      <w:r>
        <w:t>CHAPTER 7: FINANCIAL OUTLAY, FINANCIAL CLOSER, AND PROJECTED FINANCIALS</w:t>
      </w:r>
    </w:p>
    <w:p>
      <w:r>
        <w:rPr>
          <w:rFonts w:ascii="Times New Roman" w:hAnsi="Times New Roman"/>
          <w:sz w:val="22"/>
        </w:rPr>
        <w:t>All figures in this chapter are estimates based on the assumptions stated below. Actual results will depend on market conditions, client acquisition speed, and execution. We have deliberately chosen conservative assumptions — most B2B startups in India take 3 to 6 months to land their first paying client, and contractor growth depends entirely on having enough client demand to keep people busy.</w:t>
      </w:r>
    </w:p>
    <w:p>
      <w:pPr>
        <w:pStyle w:val="Heading2"/>
      </w:pPr>
      <w:r>
        <w:t>7.0 Financial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r/>
            <w:r>
              <w:rPr>
                <w:rFonts w:ascii="Times New Roman" w:hAnsi="Times New Roman"/>
                <w:b/>
                <w:sz w:val="20"/>
              </w:rPr>
              <w:t>Year</w:t>
            </w:r>
          </w:p>
        </w:tc>
        <w:tc>
          <w:tcPr>
            <w:tcW w:type="dxa" w:w="2340"/>
            <w:shd w:fill="D9E2F3"/>
          </w:tcPr>
          <w:p>
            <w:r/>
            <w:r>
              <w:rPr>
                <w:rFonts w:ascii="Times New Roman" w:hAnsi="Times New Roman"/>
                <w:b/>
                <w:sz w:val="20"/>
              </w:rPr>
              <w:t>I</w:t>
            </w:r>
          </w:p>
        </w:tc>
        <w:tc>
          <w:tcPr>
            <w:tcW w:type="dxa" w:w="2340"/>
            <w:shd w:fill="D9E2F3"/>
          </w:tcPr>
          <w:p>
            <w:r/>
            <w:r>
              <w:rPr>
                <w:rFonts w:ascii="Times New Roman" w:hAnsi="Times New Roman"/>
                <w:b/>
                <w:sz w:val="20"/>
              </w:rPr>
              <w:t>II</w:t>
            </w:r>
          </w:p>
        </w:tc>
        <w:tc>
          <w:tcPr>
            <w:tcW w:type="dxa" w:w="2340"/>
            <w:shd w:fill="D9E2F3"/>
          </w:tcPr>
          <w:p>
            <w:r/>
            <w:r>
              <w:rPr>
                <w:rFonts w:ascii="Times New Roman" w:hAnsi="Times New Roman"/>
                <w:b/>
                <w:sz w:val="20"/>
              </w:rPr>
              <w:t>III</w:t>
            </w:r>
          </w:p>
        </w:tc>
      </w:tr>
      <w:tr>
        <w:tc>
          <w:tcPr>
            <w:tcW w:type="dxa" w:w="2340"/>
          </w:tcPr>
          <w:p>
            <w:r/>
            <w:r>
              <w:rPr>
                <w:rFonts w:ascii="Times New Roman" w:hAnsi="Times New Roman"/>
                <w:sz w:val="20"/>
              </w:rPr>
              <w:t>Total requirement of fund</w:t>
            </w:r>
          </w:p>
        </w:tc>
        <w:tc>
          <w:tcPr>
            <w:tcW w:type="dxa" w:w="2340"/>
          </w:tcPr>
          <w:p>
            <w:r/>
            <w:r>
              <w:rPr>
                <w:rFonts w:ascii="Times New Roman" w:hAnsi="Times New Roman"/>
                <w:sz w:val="20"/>
              </w:rPr>
              <w:t>Rs 25,00,000</w:t>
            </w:r>
          </w:p>
        </w:tc>
        <w:tc>
          <w:tcPr>
            <w:tcW w:type="dxa" w:w="2340"/>
          </w:tcPr>
          <w:p>
            <w:r/>
            <w:r>
              <w:rPr>
                <w:rFonts w:ascii="Times New Roman" w:hAnsi="Times New Roman"/>
                <w:sz w:val="20"/>
              </w:rPr>
              <w:t>Rs 40,00,000 (expansion)</w:t>
            </w:r>
          </w:p>
        </w:tc>
        <w:tc>
          <w:tcPr>
            <w:tcW w:type="dxa" w:w="2340"/>
          </w:tcPr>
          <w:p>
            <w:r/>
            <w:r>
              <w:rPr>
                <w:rFonts w:ascii="Times New Roman" w:hAnsi="Times New Roman"/>
                <w:sz w:val="20"/>
              </w:rPr>
              <w:t>Rs 1,50,00,000 (Series A)</w:t>
            </w:r>
          </w:p>
        </w:tc>
      </w:tr>
      <w:tr>
        <w:tc>
          <w:tcPr>
            <w:tcW w:type="dxa" w:w="2340"/>
          </w:tcPr>
          <w:p>
            <w:r/>
            <w:r>
              <w:rPr>
                <w:rFonts w:ascii="Times New Roman" w:hAnsi="Times New Roman"/>
                <w:sz w:val="20"/>
              </w:rPr>
              <w:t>Number of Customers / registered users</w:t>
            </w:r>
          </w:p>
        </w:tc>
        <w:tc>
          <w:tcPr>
            <w:tcW w:type="dxa" w:w="2340"/>
          </w:tcPr>
          <w:p>
            <w:r/>
            <w:r>
              <w:rPr>
                <w:rFonts w:ascii="Times New Roman" w:hAnsi="Times New Roman"/>
                <w:sz w:val="20"/>
              </w:rPr>
              <w:t>8-12 clients / 200 active contractors</w:t>
            </w:r>
          </w:p>
        </w:tc>
        <w:tc>
          <w:tcPr>
            <w:tcW w:type="dxa" w:w="2340"/>
          </w:tcPr>
          <w:p>
            <w:r/>
            <w:r>
              <w:rPr>
                <w:rFonts w:ascii="Times New Roman" w:hAnsi="Times New Roman"/>
                <w:sz w:val="20"/>
              </w:rPr>
              <w:t>25-35 clients / 600 active contractors</w:t>
            </w:r>
          </w:p>
        </w:tc>
        <w:tc>
          <w:tcPr>
            <w:tcW w:type="dxa" w:w="2340"/>
          </w:tcPr>
          <w:p>
            <w:r/>
            <w:r>
              <w:rPr>
                <w:rFonts w:ascii="Times New Roman" w:hAnsi="Times New Roman"/>
                <w:sz w:val="20"/>
              </w:rPr>
              <w:t>80+ clients / 2,000 active contractors</w:t>
            </w:r>
          </w:p>
        </w:tc>
      </w:tr>
      <w:tr>
        <w:tc>
          <w:tcPr>
            <w:tcW w:type="dxa" w:w="2340"/>
          </w:tcPr>
          <w:p>
            <w:r/>
            <w:r>
              <w:rPr>
                <w:rFonts w:ascii="Times New Roman" w:hAnsi="Times New Roman"/>
                <w:sz w:val="20"/>
              </w:rPr>
              <w:t>Revenue (commission only)</w:t>
            </w:r>
          </w:p>
        </w:tc>
        <w:tc>
          <w:tcPr>
            <w:tcW w:type="dxa" w:w="2340"/>
          </w:tcPr>
          <w:p>
            <w:r/>
            <w:r>
              <w:rPr>
                <w:rFonts w:ascii="Times New Roman" w:hAnsi="Times New Roman"/>
                <w:sz w:val="20"/>
              </w:rPr>
              <w:t>Rs 1,10,00,000</w:t>
            </w:r>
          </w:p>
        </w:tc>
        <w:tc>
          <w:tcPr>
            <w:tcW w:type="dxa" w:w="2340"/>
          </w:tcPr>
          <w:p>
            <w:r/>
            <w:r>
              <w:rPr>
                <w:rFonts w:ascii="Times New Roman" w:hAnsi="Times New Roman"/>
                <w:sz w:val="20"/>
              </w:rPr>
              <w:t>Rs 5,00,00,000</w:t>
            </w:r>
          </w:p>
        </w:tc>
        <w:tc>
          <w:tcPr>
            <w:tcW w:type="dxa" w:w="2340"/>
          </w:tcPr>
          <w:p>
            <w:r/>
            <w:r>
              <w:rPr>
                <w:rFonts w:ascii="Times New Roman" w:hAnsi="Times New Roman"/>
                <w:sz w:val="20"/>
              </w:rPr>
              <w:t>Rs 15,00,00,000</w:t>
            </w:r>
          </w:p>
        </w:tc>
      </w:tr>
      <w:tr>
        <w:tc>
          <w:tcPr>
            <w:tcW w:type="dxa" w:w="2340"/>
          </w:tcPr>
          <w:p>
            <w:r/>
            <w:r>
              <w:rPr>
                <w:rFonts w:ascii="Times New Roman" w:hAnsi="Times New Roman"/>
                <w:sz w:val="20"/>
              </w:rPr>
              <w:t>Gross profit</w:t>
            </w:r>
          </w:p>
        </w:tc>
        <w:tc>
          <w:tcPr>
            <w:tcW w:type="dxa" w:w="2340"/>
          </w:tcPr>
          <w:p>
            <w:r/>
            <w:r>
              <w:rPr>
                <w:rFonts w:ascii="Times New Roman" w:hAnsi="Times New Roman"/>
                <w:sz w:val="20"/>
              </w:rPr>
              <w:t>Rs 1,10,00,000</w:t>
            </w:r>
          </w:p>
        </w:tc>
        <w:tc>
          <w:tcPr>
            <w:tcW w:type="dxa" w:w="2340"/>
          </w:tcPr>
          <w:p>
            <w:r/>
            <w:r>
              <w:rPr>
                <w:rFonts w:ascii="Times New Roman" w:hAnsi="Times New Roman"/>
                <w:sz w:val="20"/>
              </w:rPr>
              <w:t>Rs 5,00,00,000</w:t>
            </w:r>
          </w:p>
        </w:tc>
        <w:tc>
          <w:tcPr>
            <w:tcW w:type="dxa" w:w="2340"/>
          </w:tcPr>
          <w:p>
            <w:r/>
            <w:r>
              <w:rPr>
                <w:rFonts w:ascii="Times New Roman" w:hAnsi="Times New Roman"/>
                <w:sz w:val="20"/>
              </w:rPr>
              <w:t>Rs 15,00,00,000</w:t>
            </w:r>
          </w:p>
        </w:tc>
      </w:tr>
      <w:tr>
        <w:tc>
          <w:tcPr>
            <w:tcW w:type="dxa" w:w="2340"/>
          </w:tcPr>
          <w:p>
            <w:r/>
            <w:r>
              <w:rPr>
                <w:rFonts w:ascii="Times New Roman" w:hAnsi="Times New Roman"/>
                <w:sz w:val="20"/>
              </w:rPr>
              <w:t>Operating profit</w:t>
            </w:r>
          </w:p>
        </w:tc>
        <w:tc>
          <w:tcPr>
            <w:tcW w:type="dxa" w:w="2340"/>
          </w:tcPr>
          <w:p>
            <w:r/>
            <w:r>
              <w:rPr>
                <w:rFonts w:ascii="Times New Roman" w:hAnsi="Times New Roman"/>
                <w:sz w:val="20"/>
              </w:rPr>
              <w:t>Rs 68,00,000</w:t>
            </w:r>
          </w:p>
        </w:tc>
        <w:tc>
          <w:tcPr>
            <w:tcW w:type="dxa" w:w="2340"/>
          </w:tcPr>
          <w:p>
            <w:r/>
            <w:r>
              <w:rPr>
                <w:rFonts w:ascii="Times New Roman" w:hAnsi="Times New Roman"/>
                <w:sz w:val="20"/>
              </w:rPr>
              <w:t>Rs 3,20,00,000</w:t>
            </w:r>
          </w:p>
        </w:tc>
        <w:tc>
          <w:tcPr>
            <w:tcW w:type="dxa" w:w="2340"/>
          </w:tcPr>
          <w:p>
            <w:r/>
            <w:r>
              <w:rPr>
                <w:rFonts w:ascii="Times New Roman" w:hAnsi="Times New Roman"/>
                <w:sz w:val="20"/>
              </w:rPr>
              <w:t>Rs 10,50,00,000</w:t>
            </w:r>
          </w:p>
        </w:tc>
      </w:tr>
      <w:tr>
        <w:tc>
          <w:tcPr>
            <w:tcW w:type="dxa" w:w="2340"/>
          </w:tcPr>
          <w:p>
            <w:r/>
            <w:r>
              <w:rPr>
                <w:rFonts w:ascii="Times New Roman" w:hAnsi="Times New Roman"/>
                <w:sz w:val="20"/>
              </w:rPr>
              <w:t>Net profit</w:t>
            </w:r>
          </w:p>
        </w:tc>
        <w:tc>
          <w:tcPr>
            <w:tcW w:type="dxa" w:w="2340"/>
          </w:tcPr>
          <w:p>
            <w:r/>
            <w:r>
              <w:rPr>
                <w:rFonts w:ascii="Times New Roman" w:hAnsi="Times New Roman"/>
                <w:sz w:val="20"/>
              </w:rPr>
              <w:t>Rs 51,00,000</w:t>
            </w:r>
          </w:p>
        </w:tc>
        <w:tc>
          <w:tcPr>
            <w:tcW w:type="dxa" w:w="2340"/>
          </w:tcPr>
          <w:p>
            <w:r/>
            <w:r>
              <w:rPr>
                <w:rFonts w:ascii="Times New Roman" w:hAnsi="Times New Roman"/>
                <w:sz w:val="20"/>
              </w:rPr>
              <w:t>Rs 2,40,00,000</w:t>
            </w:r>
          </w:p>
        </w:tc>
        <w:tc>
          <w:tcPr>
            <w:tcW w:type="dxa" w:w="2340"/>
          </w:tcPr>
          <w:p>
            <w:r/>
            <w:r>
              <w:rPr>
                <w:rFonts w:ascii="Times New Roman" w:hAnsi="Times New Roman"/>
                <w:sz w:val="20"/>
              </w:rPr>
              <w:t>Rs 7,87,00,000</w:t>
            </w:r>
          </w:p>
        </w:tc>
      </w:tr>
    </w:tbl>
    <w:p/>
    <w:p>
      <w:r>
        <w:rPr>
          <w:rFonts w:ascii="Times New Roman" w:hAnsi="Times New Roman"/>
          <w:sz w:val="22"/>
        </w:rPr>
        <w:t>Revenue refers to the markup portion (our commission) only, not total billing. Gross profit equals revenue because contractor payments are pass-through costs. Year II and III figures are projections based on planned growth. These are base-case estimates, not best-case.</w:t>
      </w:r>
    </w:p>
    <w:p>
      <w:pPr>
        <w:pStyle w:val="Heading2"/>
      </w:pPr>
      <w:r>
        <w:t>7.1 Financial Outlay (Startup Costs)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Item</w:t>
            </w:r>
          </w:p>
        </w:tc>
        <w:tc>
          <w:tcPr>
            <w:tcW w:type="dxa" w:w="3120"/>
            <w:shd w:fill="D9E2F3"/>
          </w:tcPr>
          <w:p>
            <w:r/>
            <w:r>
              <w:rPr>
                <w:rFonts w:ascii="Times New Roman" w:hAnsi="Times New Roman"/>
                <w:b/>
                <w:sz w:val="20"/>
              </w:rPr>
              <w:t>Amount (Rs)</w:t>
            </w:r>
          </w:p>
        </w:tc>
        <w:tc>
          <w:tcPr>
            <w:tcW w:type="dxa" w:w="3120"/>
            <w:shd w:fill="D9E2F3"/>
          </w:tcPr>
          <w:p>
            <w:r/>
            <w:r>
              <w:rPr>
                <w:rFonts w:ascii="Times New Roman" w:hAnsi="Times New Roman"/>
                <w:b/>
                <w:sz w:val="20"/>
              </w:rPr>
              <w:t>Notes</w:t>
            </w:r>
          </w:p>
        </w:tc>
      </w:tr>
      <w:tr>
        <w:tc>
          <w:tcPr>
            <w:tcW w:type="dxa" w:w="3120"/>
          </w:tcPr>
          <w:p>
            <w:r/>
            <w:r>
              <w:rPr>
                <w:rFonts w:ascii="Times New Roman" w:hAnsi="Times New Roman"/>
                <w:sz w:val="20"/>
              </w:rPr>
              <w:t>Company registration, legal setup, compliance</w:t>
            </w:r>
          </w:p>
        </w:tc>
        <w:tc>
          <w:tcPr>
            <w:tcW w:type="dxa" w:w="3120"/>
          </w:tcPr>
          <w:p>
            <w:r/>
            <w:r>
              <w:rPr>
                <w:rFonts w:ascii="Times New Roman" w:hAnsi="Times New Roman"/>
                <w:sz w:val="20"/>
              </w:rPr>
              <w:t>60,000</w:t>
            </w:r>
          </w:p>
        </w:tc>
        <w:tc>
          <w:tcPr>
            <w:tcW w:type="dxa" w:w="3120"/>
          </w:tcPr>
          <w:p>
            <w:r/>
            <w:r>
              <w:rPr>
                <w:rFonts w:ascii="Times New Roman" w:hAnsi="Times New Roman"/>
                <w:sz w:val="20"/>
              </w:rPr>
              <w:t>Pvt Ltd incorporation, GST, contracts, legal advisory</w:t>
            </w:r>
          </w:p>
        </w:tc>
      </w:tr>
      <w:tr>
        <w:tc>
          <w:tcPr>
            <w:tcW w:type="dxa" w:w="3120"/>
          </w:tcPr>
          <w:p>
            <w:r/>
            <w:r>
              <w:rPr>
                <w:rFonts w:ascii="Times New Roman" w:hAnsi="Times New Roman"/>
                <w:sz w:val="20"/>
              </w:rPr>
              <w:t>Platform development (MVP)</w:t>
            </w:r>
          </w:p>
        </w:tc>
        <w:tc>
          <w:tcPr>
            <w:tcW w:type="dxa" w:w="3120"/>
          </w:tcPr>
          <w:p>
            <w:r/>
            <w:r>
              <w:rPr>
                <w:rFonts w:ascii="Times New Roman" w:hAnsi="Times New Roman"/>
                <w:sz w:val="20"/>
              </w:rPr>
              <w:t>5,00,000</w:t>
            </w:r>
          </w:p>
        </w:tc>
        <w:tc>
          <w:tcPr>
            <w:tcW w:type="dxa" w:w="3120"/>
          </w:tcPr>
          <w:p>
            <w:r/>
            <w:r>
              <w:rPr>
                <w:rFonts w:ascii="Times New Roman" w:hAnsi="Times New Roman"/>
                <w:sz w:val="20"/>
              </w:rPr>
              <w:t>CTO builds core; covers freelance UI designer, API subscriptions, third-party integrations</w:t>
            </w:r>
          </w:p>
        </w:tc>
      </w:tr>
      <w:tr>
        <w:tc>
          <w:tcPr>
            <w:tcW w:type="dxa" w:w="3120"/>
          </w:tcPr>
          <w:p>
            <w:r/>
            <w:r>
              <w:rPr>
                <w:rFonts w:ascii="Times New Roman" w:hAnsi="Times New Roman"/>
                <w:sz w:val="20"/>
              </w:rPr>
              <w:t>AI interview engine (MVP)</w:t>
            </w:r>
          </w:p>
        </w:tc>
        <w:tc>
          <w:tcPr>
            <w:tcW w:type="dxa" w:w="3120"/>
          </w:tcPr>
          <w:p>
            <w:r/>
            <w:r>
              <w:rPr>
                <w:rFonts w:ascii="Times New Roman" w:hAnsi="Times New Roman"/>
                <w:sz w:val="20"/>
              </w:rPr>
              <w:t>3,50,000</w:t>
            </w:r>
          </w:p>
        </w:tc>
        <w:tc>
          <w:tcPr>
            <w:tcW w:type="dxa" w:w="3120"/>
          </w:tcPr>
          <w:p>
            <w:r/>
            <w:r>
              <w:rPr>
                <w:rFonts w:ascii="Times New Roman" w:hAnsi="Times New Roman"/>
                <w:sz w:val="20"/>
              </w:rPr>
              <w:t>Uses pre-built APIs (OpenAI, AWS Transcribe); covers NLP integration, video processing setup, initial scoring logic</w:t>
            </w:r>
          </w:p>
        </w:tc>
      </w:tr>
      <w:tr>
        <w:tc>
          <w:tcPr>
            <w:tcW w:type="dxa" w:w="3120"/>
          </w:tcPr>
          <w:p>
            <w:r/>
            <w:r>
              <w:rPr>
                <w:rFonts w:ascii="Times New Roman" w:hAnsi="Times New Roman"/>
                <w:sz w:val="20"/>
              </w:rPr>
              <w:t>Office setup (deposit + equipment)</w:t>
            </w:r>
          </w:p>
        </w:tc>
        <w:tc>
          <w:tcPr>
            <w:tcW w:type="dxa" w:w="3120"/>
          </w:tcPr>
          <w:p>
            <w:r/>
            <w:r>
              <w:rPr>
                <w:rFonts w:ascii="Times New Roman" w:hAnsi="Times New Roman"/>
                <w:sz w:val="20"/>
              </w:rPr>
              <w:t>1,00,000</w:t>
            </w:r>
          </w:p>
        </w:tc>
        <w:tc>
          <w:tcPr>
            <w:tcW w:type="dxa" w:w="3120"/>
          </w:tcPr>
          <w:p>
            <w:r/>
            <w:r>
              <w:rPr>
                <w:rFonts w:ascii="Times New Roman" w:hAnsi="Times New Roman"/>
                <w:sz w:val="20"/>
              </w:rPr>
              <w:t>Co-working security deposit, 2-3 laptops</w:t>
            </w:r>
          </w:p>
        </w:tc>
      </w:tr>
      <w:tr>
        <w:tc>
          <w:tcPr>
            <w:tcW w:type="dxa" w:w="3120"/>
          </w:tcPr>
          <w:p>
            <w:r/>
            <w:r>
              <w:rPr>
                <w:rFonts w:ascii="Times New Roman" w:hAnsi="Times New Roman"/>
                <w:sz w:val="20"/>
              </w:rPr>
              <w:t>Marketing and launch campaign</w:t>
            </w:r>
          </w:p>
        </w:tc>
        <w:tc>
          <w:tcPr>
            <w:tcW w:type="dxa" w:w="3120"/>
          </w:tcPr>
          <w:p>
            <w:r/>
            <w:r>
              <w:rPr>
                <w:rFonts w:ascii="Times New Roman" w:hAnsi="Times New Roman"/>
                <w:sz w:val="20"/>
              </w:rPr>
              <w:t>1,50,000</w:t>
            </w:r>
          </w:p>
        </w:tc>
        <w:tc>
          <w:tcPr>
            <w:tcW w:type="dxa" w:w="3120"/>
          </w:tcPr>
          <w:p>
            <w:r/>
            <w:r>
              <w:rPr>
                <w:rFonts w:ascii="Times New Roman" w:hAnsi="Times New Roman"/>
                <w:sz w:val="20"/>
              </w:rPr>
              <w:t>LinkedIn campaigns, campus drive logistics, content creation</w:t>
            </w:r>
          </w:p>
        </w:tc>
      </w:tr>
      <w:tr>
        <w:tc>
          <w:tcPr>
            <w:tcW w:type="dxa" w:w="3120"/>
          </w:tcPr>
          <w:p>
            <w:r/>
            <w:r>
              <w:rPr>
                <w:rFonts w:ascii="Times New Roman" w:hAnsi="Times New Roman"/>
                <w:sz w:val="20"/>
              </w:rPr>
              <w:t>Working capital reserve (8 months)</w:t>
            </w:r>
          </w:p>
        </w:tc>
        <w:tc>
          <w:tcPr>
            <w:tcW w:type="dxa" w:w="3120"/>
          </w:tcPr>
          <w:p>
            <w:r/>
            <w:r>
              <w:rPr>
                <w:rFonts w:ascii="Times New Roman" w:hAnsi="Times New Roman"/>
                <w:sz w:val="20"/>
              </w:rPr>
              <w:t>13,00,000</w:t>
            </w:r>
          </w:p>
        </w:tc>
        <w:tc>
          <w:tcPr>
            <w:tcW w:type="dxa" w:w="3120"/>
          </w:tcPr>
          <w:p>
            <w:r/>
            <w:r>
              <w:rPr>
                <w:rFonts w:ascii="Times New Roman" w:hAnsi="Times New Roman"/>
                <w:sz w:val="20"/>
              </w:rPr>
              <w:t>Covers salaries, rent, and ops during low/no revenue months</w:t>
            </w:r>
          </w:p>
        </w:tc>
      </w:tr>
      <w:tr>
        <w:tc>
          <w:tcPr>
            <w:tcW w:type="dxa" w:w="3120"/>
          </w:tcPr>
          <w:p>
            <w:r/>
            <w:r>
              <w:rPr>
                <w:rFonts w:ascii="Times New Roman" w:hAnsi="Times New Roman"/>
                <w:sz w:val="20"/>
              </w:rPr>
              <w:t>Miscellaneous and contingency</w:t>
            </w:r>
          </w:p>
        </w:tc>
        <w:tc>
          <w:tcPr>
            <w:tcW w:type="dxa" w:w="3120"/>
          </w:tcPr>
          <w:p>
            <w:r/>
            <w:r>
              <w:rPr>
                <w:rFonts w:ascii="Times New Roman" w:hAnsi="Times New Roman"/>
                <w:sz w:val="20"/>
              </w:rPr>
              <w:t>40,000</w:t>
            </w:r>
          </w:p>
        </w:tc>
        <w:tc>
          <w:tcPr>
            <w:tcW w:type="dxa" w:w="3120"/>
          </w:tcPr>
          <w:p>
            <w:r/>
            <w:r>
              <w:rPr>
                <w:rFonts w:ascii="Times New Roman" w:hAnsi="Times New Roman"/>
                <w:sz w:val="20"/>
              </w:rPr>
            </w:r>
          </w:p>
        </w:tc>
      </w:tr>
      <w:tr>
        <w:tc>
          <w:tcPr>
            <w:tcW w:type="dxa" w:w="3120"/>
          </w:tcPr>
          <w:p>
            <w:r/>
            <w:r>
              <w:rPr>
                <w:rFonts w:ascii="Times New Roman" w:hAnsi="Times New Roman"/>
                <w:sz w:val="20"/>
              </w:rPr>
              <w:t>Total</w:t>
            </w:r>
          </w:p>
        </w:tc>
        <w:tc>
          <w:tcPr>
            <w:tcW w:type="dxa" w:w="3120"/>
          </w:tcPr>
          <w:p>
            <w:r/>
            <w:r>
              <w:rPr>
                <w:rFonts w:ascii="Times New Roman" w:hAnsi="Times New Roman"/>
                <w:sz w:val="20"/>
              </w:rPr>
              <w:t>25,00,000</w:t>
            </w:r>
          </w:p>
        </w:tc>
        <w:tc>
          <w:tcPr>
            <w:tcW w:type="dxa" w:w="3120"/>
          </w:tcPr>
          <w:p>
            <w:r/>
            <w:r>
              <w:rPr>
                <w:rFonts w:ascii="Times New Roman" w:hAnsi="Times New Roman"/>
                <w:sz w:val="20"/>
              </w:rPr>
            </w:r>
          </w:p>
        </w:tc>
      </w:tr>
    </w:tbl>
    <w:p/>
    <w:p>
      <w:r>
        <w:rPr>
          <w:rFonts w:ascii="Times New Roman" w:hAnsi="Times New Roman"/>
          <w:sz w:val="22"/>
        </w:rPr>
        <w:t>Note on platform costs: The CTO co-founder builds the core platform, so the Rs 5 lakh figure covers out-of-pocket expenses — freelance design work, API subscriptions, domain and hosting setup — not developer salaries. Even with this approach, building a functional marketplace with AI features typically costs Rs 12 to 25 lakhs in the market (ScaleUpAlly, 2025). We keep it lower because the CTO does the heavy lifting. The AI engine similarly uses pre-built NLP and speech-to-text APIs rather than training custom models, which would cost Rs 40 lakhs or more (Leanware, 2026).</w:t>
      </w:r>
    </w:p>
    <w:p>
      <w:pPr>
        <w:pStyle w:val="Heading2"/>
      </w:pPr>
      <w:r>
        <w:t>7.2 Financial Closer (Funding Plan)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Source</w:t>
            </w:r>
          </w:p>
        </w:tc>
        <w:tc>
          <w:tcPr>
            <w:tcW w:type="dxa" w:w="3120"/>
            <w:shd w:fill="D9E2F3"/>
          </w:tcPr>
          <w:p>
            <w:r/>
            <w:r>
              <w:rPr>
                <w:rFonts w:ascii="Times New Roman" w:hAnsi="Times New Roman"/>
                <w:b/>
                <w:sz w:val="20"/>
              </w:rPr>
              <w:t>Amount (Rs)</w:t>
            </w:r>
          </w:p>
        </w:tc>
        <w:tc>
          <w:tcPr>
            <w:tcW w:type="dxa" w:w="3120"/>
            <w:shd w:fill="D9E2F3"/>
          </w:tcPr>
          <w:p>
            <w:r/>
            <w:r>
              <w:rPr>
                <w:rFonts w:ascii="Times New Roman" w:hAnsi="Times New Roman"/>
                <w:b/>
                <w:sz w:val="20"/>
              </w:rPr>
              <w:t>Structure</w:t>
            </w:r>
          </w:p>
        </w:tc>
      </w:tr>
      <w:tr>
        <w:tc>
          <w:tcPr>
            <w:tcW w:type="dxa" w:w="3120"/>
          </w:tcPr>
          <w:p>
            <w:r/>
            <w:r>
              <w:rPr>
                <w:rFonts w:ascii="Times New Roman" w:hAnsi="Times New Roman"/>
                <w:sz w:val="20"/>
              </w:rPr>
              <w:t>Founders' personal savings</w:t>
            </w:r>
          </w:p>
        </w:tc>
        <w:tc>
          <w:tcPr>
            <w:tcW w:type="dxa" w:w="3120"/>
          </w:tcPr>
          <w:p>
            <w:r/>
            <w:r>
              <w:rPr>
                <w:rFonts w:ascii="Times New Roman" w:hAnsi="Times New Roman"/>
                <w:sz w:val="20"/>
              </w:rPr>
              <w:t>6,00,000</w:t>
            </w:r>
          </w:p>
        </w:tc>
        <w:tc>
          <w:tcPr>
            <w:tcW w:type="dxa" w:w="3120"/>
          </w:tcPr>
          <w:p>
            <w:r/>
            <w:r>
              <w:rPr>
                <w:rFonts w:ascii="Times New Roman" w:hAnsi="Times New Roman"/>
                <w:sz w:val="20"/>
              </w:rPr>
              <w:t>Equity</w:t>
            </w:r>
          </w:p>
        </w:tc>
      </w:tr>
      <w:tr>
        <w:tc>
          <w:tcPr>
            <w:tcW w:type="dxa" w:w="3120"/>
          </w:tcPr>
          <w:p>
            <w:r/>
            <w:r>
              <w:rPr>
                <w:rFonts w:ascii="Times New Roman" w:hAnsi="Times New Roman"/>
                <w:sz w:val="20"/>
              </w:rPr>
              <w:t>Family and friends round</w:t>
            </w:r>
          </w:p>
        </w:tc>
        <w:tc>
          <w:tcPr>
            <w:tcW w:type="dxa" w:w="3120"/>
          </w:tcPr>
          <w:p>
            <w:r/>
            <w:r>
              <w:rPr>
                <w:rFonts w:ascii="Times New Roman" w:hAnsi="Times New Roman"/>
                <w:sz w:val="20"/>
              </w:rPr>
              <w:t>7,00,000</w:t>
            </w:r>
          </w:p>
        </w:tc>
        <w:tc>
          <w:tcPr>
            <w:tcW w:type="dxa" w:w="3120"/>
          </w:tcPr>
          <w:p>
            <w:r/>
            <w:r>
              <w:rPr>
                <w:rFonts w:ascii="Times New Roman" w:hAnsi="Times New Roman"/>
                <w:sz w:val="20"/>
              </w:rPr>
              <w:t>Convertible note or equity</w:t>
            </w:r>
          </w:p>
        </w:tc>
      </w:tr>
      <w:tr>
        <w:tc>
          <w:tcPr>
            <w:tcW w:type="dxa" w:w="3120"/>
          </w:tcPr>
          <w:p>
            <w:r/>
            <w:r>
              <w:rPr>
                <w:rFonts w:ascii="Times New Roman" w:hAnsi="Times New Roman"/>
                <w:sz w:val="20"/>
              </w:rPr>
              <w:t>Angel investor or startup incubator</w:t>
            </w:r>
          </w:p>
        </w:tc>
        <w:tc>
          <w:tcPr>
            <w:tcW w:type="dxa" w:w="3120"/>
          </w:tcPr>
          <w:p>
            <w:r/>
            <w:r>
              <w:rPr>
                <w:rFonts w:ascii="Times New Roman" w:hAnsi="Times New Roman"/>
                <w:sz w:val="20"/>
              </w:rPr>
              <w:t>12,00,000</w:t>
            </w:r>
          </w:p>
        </w:tc>
        <w:tc>
          <w:tcPr>
            <w:tcW w:type="dxa" w:w="3120"/>
          </w:tcPr>
          <w:p>
            <w:r/>
            <w:r>
              <w:rPr>
                <w:rFonts w:ascii="Times New Roman" w:hAnsi="Times New Roman"/>
                <w:sz w:val="20"/>
              </w:rPr>
              <w:t>10-15% equity stake</w:t>
            </w:r>
          </w:p>
        </w:tc>
      </w:tr>
      <w:tr>
        <w:tc>
          <w:tcPr>
            <w:tcW w:type="dxa" w:w="3120"/>
          </w:tcPr>
          <w:p>
            <w:r/>
            <w:r>
              <w:rPr>
                <w:rFonts w:ascii="Times New Roman" w:hAnsi="Times New Roman"/>
                <w:sz w:val="20"/>
              </w:rPr>
              <w:t>Total</w:t>
            </w:r>
          </w:p>
        </w:tc>
        <w:tc>
          <w:tcPr>
            <w:tcW w:type="dxa" w:w="3120"/>
          </w:tcPr>
          <w:p>
            <w:r/>
            <w:r>
              <w:rPr>
                <w:rFonts w:ascii="Times New Roman" w:hAnsi="Times New Roman"/>
                <w:sz w:val="20"/>
              </w:rPr>
              <w:t>25,00,000</w:t>
            </w:r>
          </w:p>
        </w:tc>
        <w:tc>
          <w:tcPr>
            <w:tcW w:type="dxa" w:w="3120"/>
          </w:tcPr>
          <w:p>
            <w:r/>
            <w:r>
              <w:rPr>
                <w:rFonts w:ascii="Times New Roman" w:hAnsi="Times New Roman"/>
                <w:sz w:val="20"/>
              </w:rPr>
            </w:r>
          </w:p>
        </w:tc>
      </w:tr>
    </w:tbl>
    <w:p/>
    <w:p>
      <w:r>
        <w:rPr>
          <w:rFonts w:ascii="Times New Roman" w:hAnsi="Times New Roman"/>
          <w:sz w:val="22"/>
        </w:rPr>
        <w:t>We are deliberately avoiding bank debt in the early phase. We will apply for the Startup India DPIIT recognition, which makes us eligible for AWS Activate credits (up to $100,000 in free cloud hosting), tax benefits, and incubation programs. If Year 1 traction is strong, we will raise a formal seed round of Rs 50 lakhs to Rs 1 crore in Year 2 to accelerate growth.</w:t>
      </w:r>
    </w:p>
    <w:p>
      <w:pPr>
        <w:pStyle w:val="Heading2"/>
      </w:pPr>
      <w:r>
        <w:t>7.3 Revenue Projections (Year 1)</w:t>
      </w:r>
    </w:p>
    <w:p>
      <w:r>
        <w:rPr>
          <w:rFonts w:ascii="Times New Roman" w:hAnsi="Times New Roman"/>
          <w:sz w:val="22"/>
        </w:rPr>
        <w:t>These projections are based on conservative assumptions informed by typical B2B startup timelines in India. Months 1 to 3 are dedicated to platform development, hiring, and initial client outreach. The first paying client is expected around Month 4 to 5, based on the industry norm of 3 to 6 months for B2B startups to close their first deal (Close.com; SaaSBoomi). The average hourly rate to clients is Rs 792 (32% markup on Rs 600 base). Our earning per contractor per hour is Rs 192. Each contractor works an average of 80 hours per month.</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r/>
            <w:r>
              <w:rPr>
                <w:rFonts w:ascii="Times New Roman" w:hAnsi="Times New Roman"/>
                <w:b/>
                <w:sz w:val="20"/>
              </w:rPr>
              <w:t>Month</w:t>
            </w:r>
          </w:p>
        </w:tc>
        <w:tc>
          <w:tcPr>
            <w:tcW w:type="dxa" w:w="2340"/>
            <w:shd w:fill="D9E2F3"/>
          </w:tcPr>
          <w:p>
            <w:r/>
            <w:r>
              <w:rPr>
                <w:rFonts w:ascii="Times New Roman" w:hAnsi="Times New Roman"/>
                <w:b/>
                <w:sz w:val="20"/>
              </w:rPr>
              <w:t>Active Contractors</w:t>
            </w:r>
          </w:p>
        </w:tc>
        <w:tc>
          <w:tcPr>
            <w:tcW w:type="dxa" w:w="2340"/>
            <w:shd w:fill="D9E2F3"/>
          </w:tcPr>
          <w:p>
            <w:r/>
            <w:r>
              <w:rPr>
                <w:rFonts w:ascii="Times New Roman" w:hAnsi="Times New Roman"/>
                <w:b/>
                <w:sz w:val="20"/>
              </w:rPr>
              <w:t>Gross Billing (Rs)</w:t>
            </w:r>
          </w:p>
        </w:tc>
        <w:tc>
          <w:tcPr>
            <w:tcW w:type="dxa" w:w="2340"/>
            <w:shd w:fill="D9E2F3"/>
          </w:tcPr>
          <w:p>
            <w:r/>
            <w:r>
              <w:rPr>
                <w:rFonts w:ascii="Times New Roman" w:hAnsi="Times New Roman"/>
                <w:b/>
                <w:sz w:val="20"/>
              </w:rPr>
              <w:t>TalentLens Revenue (Rs)</w:t>
            </w:r>
          </w:p>
        </w:tc>
      </w:tr>
      <w:tr>
        <w:tc>
          <w:tcPr>
            <w:tcW w:type="dxa" w:w="2340"/>
          </w:tcPr>
          <w:p>
            <w:r/>
            <w:r>
              <w:rPr>
                <w:rFonts w:ascii="Times New Roman" w:hAnsi="Times New Roman"/>
                <w:sz w:val="20"/>
              </w:rPr>
              <w:t>1-3</w:t>
            </w:r>
          </w:p>
        </w:tc>
        <w:tc>
          <w:tcPr>
            <w:tcW w:type="dxa" w:w="2340"/>
          </w:tcPr>
          <w:p>
            <w:r/>
            <w:r>
              <w:rPr>
                <w:rFonts w:ascii="Times New Roman" w:hAnsi="Times New Roman"/>
                <w:sz w:val="20"/>
              </w:rPr>
              <w:t>0</w:t>
            </w:r>
          </w:p>
        </w:tc>
        <w:tc>
          <w:tcPr>
            <w:tcW w:type="dxa" w:w="2340"/>
          </w:tcPr>
          <w:p>
            <w:r/>
            <w:r>
              <w:rPr>
                <w:rFonts w:ascii="Times New Roman" w:hAnsi="Times New Roman"/>
                <w:sz w:val="20"/>
              </w:rPr>
              <w:t>0</w:t>
            </w:r>
          </w:p>
        </w:tc>
        <w:tc>
          <w:tcPr>
            <w:tcW w:type="dxa" w:w="2340"/>
          </w:tcPr>
          <w:p>
            <w:r/>
            <w:r>
              <w:rPr>
                <w:rFonts w:ascii="Times New Roman" w:hAnsi="Times New Roman"/>
                <w:sz w:val="20"/>
              </w:rPr>
              <w:t>0 (setup and outreach)</w:t>
            </w:r>
          </w:p>
        </w:tc>
      </w:tr>
      <w:tr>
        <w:tc>
          <w:tcPr>
            <w:tcW w:type="dxa" w:w="2340"/>
          </w:tcPr>
          <w:p>
            <w:r/>
            <w:r>
              <w:rPr>
                <w:rFonts w:ascii="Times New Roman" w:hAnsi="Times New Roman"/>
                <w:sz w:val="20"/>
              </w:rPr>
              <w:t>4</w:t>
            </w:r>
          </w:p>
        </w:tc>
        <w:tc>
          <w:tcPr>
            <w:tcW w:type="dxa" w:w="2340"/>
          </w:tcPr>
          <w:p>
            <w:r/>
            <w:r>
              <w:rPr>
                <w:rFonts w:ascii="Times New Roman" w:hAnsi="Times New Roman"/>
                <w:sz w:val="20"/>
              </w:rPr>
              <w:t>5</w:t>
            </w:r>
          </w:p>
        </w:tc>
        <w:tc>
          <w:tcPr>
            <w:tcW w:type="dxa" w:w="2340"/>
          </w:tcPr>
          <w:p>
            <w:r/>
            <w:r>
              <w:rPr>
                <w:rFonts w:ascii="Times New Roman" w:hAnsi="Times New Roman"/>
                <w:sz w:val="20"/>
              </w:rPr>
              <w:t>3,16,800</w:t>
            </w:r>
          </w:p>
        </w:tc>
        <w:tc>
          <w:tcPr>
            <w:tcW w:type="dxa" w:w="2340"/>
          </w:tcPr>
          <w:p>
            <w:r/>
            <w:r>
              <w:rPr>
                <w:rFonts w:ascii="Times New Roman" w:hAnsi="Times New Roman"/>
                <w:sz w:val="20"/>
              </w:rPr>
              <w:t>76,800</w:t>
            </w:r>
          </w:p>
        </w:tc>
      </w:tr>
      <w:tr>
        <w:tc>
          <w:tcPr>
            <w:tcW w:type="dxa" w:w="2340"/>
          </w:tcPr>
          <w:p>
            <w:r/>
            <w:r>
              <w:rPr>
                <w:rFonts w:ascii="Times New Roman" w:hAnsi="Times New Roman"/>
                <w:sz w:val="20"/>
              </w:rPr>
              <w:t>5</w:t>
            </w:r>
          </w:p>
        </w:tc>
        <w:tc>
          <w:tcPr>
            <w:tcW w:type="dxa" w:w="2340"/>
          </w:tcPr>
          <w:p>
            <w:r/>
            <w:r>
              <w:rPr>
                <w:rFonts w:ascii="Times New Roman" w:hAnsi="Times New Roman"/>
                <w:sz w:val="20"/>
              </w:rPr>
              <w:t>12</w:t>
            </w:r>
          </w:p>
        </w:tc>
        <w:tc>
          <w:tcPr>
            <w:tcW w:type="dxa" w:w="2340"/>
          </w:tcPr>
          <w:p>
            <w:r/>
            <w:r>
              <w:rPr>
                <w:rFonts w:ascii="Times New Roman" w:hAnsi="Times New Roman"/>
                <w:sz w:val="20"/>
              </w:rPr>
              <w:t>7,60,320</w:t>
            </w:r>
          </w:p>
        </w:tc>
        <w:tc>
          <w:tcPr>
            <w:tcW w:type="dxa" w:w="2340"/>
          </w:tcPr>
          <w:p>
            <w:r/>
            <w:r>
              <w:rPr>
                <w:rFonts w:ascii="Times New Roman" w:hAnsi="Times New Roman"/>
                <w:sz w:val="20"/>
              </w:rPr>
              <w:t>1,84,320</w:t>
            </w:r>
          </w:p>
        </w:tc>
      </w:tr>
      <w:tr>
        <w:tc>
          <w:tcPr>
            <w:tcW w:type="dxa" w:w="2340"/>
          </w:tcPr>
          <w:p>
            <w:r/>
            <w:r>
              <w:rPr>
                <w:rFonts w:ascii="Times New Roman" w:hAnsi="Times New Roman"/>
                <w:sz w:val="20"/>
              </w:rPr>
              <w:t>6</w:t>
            </w:r>
          </w:p>
        </w:tc>
        <w:tc>
          <w:tcPr>
            <w:tcW w:type="dxa" w:w="2340"/>
          </w:tcPr>
          <w:p>
            <w:r/>
            <w:r>
              <w:rPr>
                <w:rFonts w:ascii="Times New Roman" w:hAnsi="Times New Roman"/>
                <w:sz w:val="20"/>
              </w:rPr>
              <w:t>22</w:t>
            </w:r>
          </w:p>
        </w:tc>
        <w:tc>
          <w:tcPr>
            <w:tcW w:type="dxa" w:w="2340"/>
          </w:tcPr>
          <w:p>
            <w:r/>
            <w:r>
              <w:rPr>
                <w:rFonts w:ascii="Times New Roman" w:hAnsi="Times New Roman"/>
                <w:sz w:val="20"/>
              </w:rPr>
              <w:t>13,93,920</w:t>
            </w:r>
          </w:p>
        </w:tc>
        <w:tc>
          <w:tcPr>
            <w:tcW w:type="dxa" w:w="2340"/>
          </w:tcPr>
          <w:p>
            <w:r/>
            <w:r>
              <w:rPr>
                <w:rFonts w:ascii="Times New Roman" w:hAnsi="Times New Roman"/>
                <w:sz w:val="20"/>
              </w:rPr>
              <w:t>3,37,920</w:t>
            </w:r>
          </w:p>
        </w:tc>
      </w:tr>
      <w:tr>
        <w:tc>
          <w:tcPr>
            <w:tcW w:type="dxa" w:w="2340"/>
          </w:tcPr>
          <w:p>
            <w:r/>
            <w:r>
              <w:rPr>
                <w:rFonts w:ascii="Times New Roman" w:hAnsi="Times New Roman"/>
                <w:sz w:val="20"/>
              </w:rPr>
              <w:t>7</w:t>
            </w:r>
          </w:p>
        </w:tc>
        <w:tc>
          <w:tcPr>
            <w:tcW w:type="dxa" w:w="2340"/>
          </w:tcPr>
          <w:p>
            <w:r/>
            <w:r>
              <w:rPr>
                <w:rFonts w:ascii="Times New Roman" w:hAnsi="Times New Roman"/>
                <w:sz w:val="20"/>
              </w:rPr>
              <w:t>35</w:t>
            </w:r>
          </w:p>
        </w:tc>
        <w:tc>
          <w:tcPr>
            <w:tcW w:type="dxa" w:w="2340"/>
          </w:tcPr>
          <w:p>
            <w:r/>
            <w:r>
              <w:rPr>
                <w:rFonts w:ascii="Times New Roman" w:hAnsi="Times New Roman"/>
                <w:sz w:val="20"/>
              </w:rPr>
              <w:t>22,17,600</w:t>
            </w:r>
          </w:p>
        </w:tc>
        <w:tc>
          <w:tcPr>
            <w:tcW w:type="dxa" w:w="2340"/>
          </w:tcPr>
          <w:p>
            <w:r/>
            <w:r>
              <w:rPr>
                <w:rFonts w:ascii="Times New Roman" w:hAnsi="Times New Roman"/>
                <w:sz w:val="20"/>
              </w:rPr>
              <w:t>5,37,600</w:t>
            </w:r>
          </w:p>
        </w:tc>
      </w:tr>
      <w:tr>
        <w:tc>
          <w:tcPr>
            <w:tcW w:type="dxa" w:w="2340"/>
          </w:tcPr>
          <w:p>
            <w:r/>
            <w:r>
              <w:rPr>
                <w:rFonts w:ascii="Times New Roman" w:hAnsi="Times New Roman"/>
                <w:sz w:val="20"/>
              </w:rPr>
              <w:t>8</w:t>
            </w:r>
          </w:p>
        </w:tc>
        <w:tc>
          <w:tcPr>
            <w:tcW w:type="dxa" w:w="2340"/>
          </w:tcPr>
          <w:p>
            <w:r/>
            <w:r>
              <w:rPr>
                <w:rFonts w:ascii="Times New Roman" w:hAnsi="Times New Roman"/>
                <w:sz w:val="20"/>
              </w:rPr>
              <w:t>55</w:t>
            </w:r>
          </w:p>
        </w:tc>
        <w:tc>
          <w:tcPr>
            <w:tcW w:type="dxa" w:w="2340"/>
          </w:tcPr>
          <w:p>
            <w:r/>
            <w:r>
              <w:rPr>
                <w:rFonts w:ascii="Times New Roman" w:hAnsi="Times New Roman"/>
                <w:sz w:val="20"/>
              </w:rPr>
              <w:t>34,84,800</w:t>
            </w:r>
          </w:p>
        </w:tc>
        <w:tc>
          <w:tcPr>
            <w:tcW w:type="dxa" w:w="2340"/>
          </w:tcPr>
          <w:p>
            <w:r/>
            <w:r>
              <w:rPr>
                <w:rFonts w:ascii="Times New Roman" w:hAnsi="Times New Roman"/>
                <w:sz w:val="20"/>
              </w:rPr>
              <w:t>8,44,800</w:t>
            </w:r>
          </w:p>
        </w:tc>
      </w:tr>
      <w:tr>
        <w:tc>
          <w:tcPr>
            <w:tcW w:type="dxa" w:w="2340"/>
          </w:tcPr>
          <w:p>
            <w:r/>
            <w:r>
              <w:rPr>
                <w:rFonts w:ascii="Times New Roman" w:hAnsi="Times New Roman"/>
                <w:sz w:val="20"/>
              </w:rPr>
              <w:t>9</w:t>
            </w:r>
          </w:p>
        </w:tc>
        <w:tc>
          <w:tcPr>
            <w:tcW w:type="dxa" w:w="2340"/>
          </w:tcPr>
          <w:p>
            <w:r/>
            <w:r>
              <w:rPr>
                <w:rFonts w:ascii="Times New Roman" w:hAnsi="Times New Roman"/>
                <w:sz w:val="20"/>
              </w:rPr>
              <w:t>80</w:t>
            </w:r>
          </w:p>
        </w:tc>
        <w:tc>
          <w:tcPr>
            <w:tcW w:type="dxa" w:w="2340"/>
          </w:tcPr>
          <w:p>
            <w:r/>
            <w:r>
              <w:rPr>
                <w:rFonts w:ascii="Times New Roman" w:hAnsi="Times New Roman"/>
                <w:sz w:val="20"/>
              </w:rPr>
              <w:t>50,68,800</w:t>
            </w:r>
          </w:p>
        </w:tc>
        <w:tc>
          <w:tcPr>
            <w:tcW w:type="dxa" w:w="2340"/>
          </w:tcPr>
          <w:p>
            <w:r/>
            <w:r>
              <w:rPr>
                <w:rFonts w:ascii="Times New Roman" w:hAnsi="Times New Roman"/>
                <w:sz w:val="20"/>
              </w:rPr>
              <w:t>12,28,800</w:t>
            </w:r>
          </w:p>
        </w:tc>
      </w:tr>
      <w:tr>
        <w:tc>
          <w:tcPr>
            <w:tcW w:type="dxa" w:w="2340"/>
          </w:tcPr>
          <w:p>
            <w:r/>
            <w:r>
              <w:rPr>
                <w:rFonts w:ascii="Times New Roman" w:hAnsi="Times New Roman"/>
                <w:sz w:val="20"/>
              </w:rPr>
              <w:t>10</w:t>
            </w:r>
          </w:p>
        </w:tc>
        <w:tc>
          <w:tcPr>
            <w:tcW w:type="dxa" w:w="2340"/>
          </w:tcPr>
          <w:p>
            <w:r/>
            <w:r>
              <w:rPr>
                <w:rFonts w:ascii="Times New Roman" w:hAnsi="Times New Roman"/>
                <w:sz w:val="20"/>
              </w:rPr>
              <w:t>110</w:t>
            </w:r>
          </w:p>
        </w:tc>
        <w:tc>
          <w:tcPr>
            <w:tcW w:type="dxa" w:w="2340"/>
          </w:tcPr>
          <w:p>
            <w:r/>
            <w:r>
              <w:rPr>
                <w:rFonts w:ascii="Times New Roman" w:hAnsi="Times New Roman"/>
                <w:sz w:val="20"/>
              </w:rPr>
              <w:t>69,69,600</w:t>
            </w:r>
          </w:p>
        </w:tc>
        <w:tc>
          <w:tcPr>
            <w:tcW w:type="dxa" w:w="2340"/>
          </w:tcPr>
          <w:p>
            <w:r/>
            <w:r>
              <w:rPr>
                <w:rFonts w:ascii="Times New Roman" w:hAnsi="Times New Roman"/>
                <w:sz w:val="20"/>
              </w:rPr>
              <w:t>16,89,600</w:t>
            </w:r>
          </w:p>
        </w:tc>
      </w:tr>
      <w:tr>
        <w:tc>
          <w:tcPr>
            <w:tcW w:type="dxa" w:w="2340"/>
          </w:tcPr>
          <w:p>
            <w:r/>
            <w:r>
              <w:rPr>
                <w:rFonts w:ascii="Times New Roman" w:hAnsi="Times New Roman"/>
                <w:sz w:val="20"/>
              </w:rPr>
              <w:t>11</w:t>
            </w:r>
          </w:p>
        </w:tc>
        <w:tc>
          <w:tcPr>
            <w:tcW w:type="dxa" w:w="2340"/>
          </w:tcPr>
          <w:p>
            <w:r/>
            <w:r>
              <w:rPr>
                <w:rFonts w:ascii="Times New Roman" w:hAnsi="Times New Roman"/>
                <w:sz w:val="20"/>
              </w:rPr>
              <w:t>155</w:t>
            </w:r>
          </w:p>
        </w:tc>
        <w:tc>
          <w:tcPr>
            <w:tcW w:type="dxa" w:w="2340"/>
          </w:tcPr>
          <w:p>
            <w:r/>
            <w:r>
              <w:rPr>
                <w:rFonts w:ascii="Times New Roman" w:hAnsi="Times New Roman"/>
                <w:sz w:val="20"/>
              </w:rPr>
              <w:t>98,20,800</w:t>
            </w:r>
          </w:p>
        </w:tc>
        <w:tc>
          <w:tcPr>
            <w:tcW w:type="dxa" w:w="2340"/>
          </w:tcPr>
          <w:p>
            <w:r/>
            <w:r>
              <w:rPr>
                <w:rFonts w:ascii="Times New Roman" w:hAnsi="Times New Roman"/>
                <w:sz w:val="20"/>
              </w:rPr>
              <w:t>23,80,800</w:t>
            </w:r>
          </w:p>
        </w:tc>
      </w:tr>
      <w:tr>
        <w:tc>
          <w:tcPr>
            <w:tcW w:type="dxa" w:w="2340"/>
          </w:tcPr>
          <w:p>
            <w:r/>
            <w:r>
              <w:rPr>
                <w:rFonts w:ascii="Times New Roman" w:hAnsi="Times New Roman"/>
                <w:sz w:val="20"/>
              </w:rPr>
              <w:t>12</w:t>
            </w:r>
          </w:p>
        </w:tc>
        <w:tc>
          <w:tcPr>
            <w:tcW w:type="dxa" w:w="2340"/>
          </w:tcPr>
          <w:p>
            <w:r/>
            <w:r>
              <w:rPr>
                <w:rFonts w:ascii="Times New Roman" w:hAnsi="Times New Roman"/>
                <w:sz w:val="20"/>
              </w:rPr>
              <w:t>200</w:t>
            </w:r>
          </w:p>
        </w:tc>
        <w:tc>
          <w:tcPr>
            <w:tcW w:type="dxa" w:w="2340"/>
          </w:tcPr>
          <w:p>
            <w:r/>
            <w:r>
              <w:rPr>
                <w:rFonts w:ascii="Times New Roman" w:hAnsi="Times New Roman"/>
                <w:sz w:val="20"/>
              </w:rPr>
              <w:t>1,26,72,000</w:t>
            </w:r>
          </w:p>
        </w:tc>
        <w:tc>
          <w:tcPr>
            <w:tcW w:type="dxa" w:w="2340"/>
          </w:tcPr>
          <w:p>
            <w:r/>
            <w:r>
              <w:rPr>
                <w:rFonts w:ascii="Times New Roman" w:hAnsi="Times New Roman"/>
                <w:sz w:val="20"/>
              </w:rPr>
              <w:t>30,72,000</w:t>
            </w:r>
          </w:p>
        </w:tc>
      </w:tr>
      <w:tr>
        <w:tc>
          <w:tcPr>
            <w:tcW w:type="dxa" w:w="2340"/>
          </w:tcPr>
          <w:p>
            <w:r/>
            <w:r>
              <w:rPr>
                <w:rFonts w:ascii="Times New Roman" w:hAnsi="Times New Roman"/>
                <w:sz w:val="20"/>
              </w:rPr>
              <w:t>Year 1 Total</w:t>
            </w:r>
          </w:p>
        </w:tc>
        <w:tc>
          <w:tcPr>
            <w:tcW w:type="dxa" w:w="2340"/>
          </w:tcPr>
          <w:p>
            <w:r/>
            <w:r>
              <w:rPr>
                <w:rFonts w:ascii="Times New Roman" w:hAnsi="Times New Roman"/>
                <w:sz w:val="20"/>
              </w:rPr>
            </w:r>
          </w:p>
        </w:tc>
        <w:tc>
          <w:tcPr>
            <w:tcW w:type="dxa" w:w="2340"/>
          </w:tcPr>
          <w:p>
            <w:r/>
            <w:r>
              <w:rPr>
                <w:rFonts w:ascii="Times New Roman" w:hAnsi="Times New Roman"/>
                <w:sz w:val="20"/>
              </w:rPr>
              <w:t>~Rs 4.27 crores</w:t>
            </w:r>
          </w:p>
        </w:tc>
        <w:tc>
          <w:tcPr>
            <w:tcW w:type="dxa" w:w="2340"/>
          </w:tcPr>
          <w:p>
            <w:r/>
            <w:r>
              <w:rPr>
                <w:rFonts w:ascii="Times New Roman" w:hAnsi="Times New Roman"/>
                <w:sz w:val="20"/>
              </w:rPr>
              <w:t>~Rs 1.04 crores</w:t>
            </w:r>
          </w:p>
        </w:tc>
      </w:tr>
    </w:tbl>
    <w:p/>
    <w:p>
      <w:r>
        <w:rPr>
          <w:rFonts w:ascii="Times New Roman" w:hAnsi="Times New Roman"/>
          <w:sz w:val="22"/>
        </w:rPr>
        <w:t>The "active" count means contractors who billed at least one hour that month. To have 200 active contractors, we will likely need 800 to 1,000 registered professionals on the platform (industry data suggests 15-25% of registered freelancers are active in any given month). Getting to 200 active by Month 12 requires that we have enough paying clients generating enough work — which is the real bottleneck, not the supply of talent.</w:t>
      </w:r>
    </w:p>
    <w:p>
      <w:r>
        <w:rPr>
          <w:rFonts w:ascii="Times New Roman" w:hAnsi="Times New Roman"/>
          <w:sz w:val="22"/>
        </w:rPr>
        <w:t>TalentLens revenue is the markup portion only — what we keep after paying contractors.</w:t>
      </w:r>
    </w:p>
    <w:p>
      <w:pPr>
        <w:pStyle w:val="Heading2"/>
      </w:pPr>
      <w:r>
        <w:t>7.4 Estimated Monthly Expenses</w:t>
      </w:r>
    </w:p>
    <w:p>
      <w:r>
        <w:rPr>
          <w:rFonts w:ascii="Times New Roman" w:hAnsi="Times New Roman"/>
          <w:sz w:val="22"/>
        </w:rPr>
        <w:t>Expenses are not flat through the year. In the first few months, costs are lower because we have not hired the full team. Below are two snapshots.</w:t>
      </w:r>
    </w:p>
    <w:p>
      <w:pPr>
        <w:pStyle w:val="Heading3"/>
      </w:pPr>
      <w:r>
        <w:t>Months 1-3 (setup, lean team):</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Expense</w:t>
            </w:r>
          </w:p>
        </w:tc>
        <w:tc>
          <w:tcPr>
            <w:tcW w:type="dxa" w:w="4680"/>
            <w:shd w:fill="D9E2F3"/>
          </w:tcPr>
          <w:p>
            <w:r/>
            <w:r>
              <w:rPr>
                <w:rFonts w:ascii="Times New Roman" w:hAnsi="Times New Roman"/>
                <w:b/>
                <w:sz w:val="20"/>
              </w:rPr>
              <w:t>Monthly (Rs)</w:t>
            </w:r>
          </w:p>
        </w:tc>
      </w:tr>
      <w:tr>
        <w:tc>
          <w:tcPr>
            <w:tcW w:type="dxa" w:w="4680"/>
          </w:tcPr>
          <w:p>
            <w:r/>
            <w:r>
              <w:rPr>
                <w:rFonts w:ascii="Times New Roman" w:hAnsi="Times New Roman"/>
                <w:sz w:val="20"/>
              </w:rPr>
              <w:t>Founders' stipend (2 x Rs 30,000)</w:t>
            </w:r>
          </w:p>
        </w:tc>
        <w:tc>
          <w:tcPr>
            <w:tcW w:type="dxa" w:w="4680"/>
          </w:tcPr>
          <w:p>
            <w:r/>
            <w:r>
              <w:rPr>
                <w:rFonts w:ascii="Times New Roman" w:hAnsi="Times New Roman"/>
                <w:sz w:val="20"/>
              </w:rPr>
              <w:t>60,000</w:t>
            </w:r>
          </w:p>
        </w:tc>
      </w:tr>
      <w:tr>
        <w:tc>
          <w:tcPr>
            <w:tcW w:type="dxa" w:w="4680"/>
          </w:tcPr>
          <w:p>
            <w:r/>
            <w:r>
              <w:rPr>
                <w:rFonts w:ascii="Times New Roman" w:hAnsi="Times New Roman"/>
                <w:sz w:val="20"/>
              </w:rPr>
              <w:t>Developer salary (hired Month 2)</w:t>
            </w:r>
          </w:p>
        </w:tc>
        <w:tc>
          <w:tcPr>
            <w:tcW w:type="dxa" w:w="4680"/>
          </w:tcPr>
          <w:p>
            <w:r/>
            <w:r>
              <w:rPr>
                <w:rFonts w:ascii="Times New Roman" w:hAnsi="Times New Roman"/>
                <w:sz w:val="20"/>
              </w:rPr>
              <w:t>55,000</w:t>
            </w:r>
          </w:p>
        </w:tc>
      </w:tr>
      <w:tr>
        <w:tc>
          <w:tcPr>
            <w:tcW w:type="dxa" w:w="4680"/>
          </w:tcPr>
          <w:p>
            <w:r/>
            <w:r>
              <w:rPr>
                <w:rFonts w:ascii="Times New Roman" w:hAnsi="Times New Roman"/>
                <w:sz w:val="20"/>
              </w:rPr>
              <w:t>Co-working office rent</w:t>
            </w:r>
          </w:p>
        </w:tc>
        <w:tc>
          <w:tcPr>
            <w:tcW w:type="dxa" w:w="4680"/>
          </w:tcPr>
          <w:p>
            <w:r/>
            <w:r>
              <w:rPr>
                <w:rFonts w:ascii="Times New Roman" w:hAnsi="Times New Roman"/>
                <w:sz w:val="20"/>
              </w:rPr>
              <w:t>40,000</w:t>
            </w:r>
          </w:p>
        </w:tc>
      </w:tr>
      <w:tr>
        <w:tc>
          <w:tcPr>
            <w:tcW w:type="dxa" w:w="4680"/>
          </w:tcPr>
          <w:p>
            <w:r/>
            <w:r>
              <w:rPr>
                <w:rFonts w:ascii="Times New Roman" w:hAnsi="Times New Roman"/>
                <w:sz w:val="20"/>
              </w:rPr>
              <w:t>Cloud and API costs (development)</w:t>
            </w:r>
          </w:p>
        </w:tc>
        <w:tc>
          <w:tcPr>
            <w:tcW w:type="dxa" w:w="4680"/>
          </w:tcPr>
          <w:p>
            <w:r/>
            <w:r>
              <w:rPr>
                <w:rFonts w:ascii="Times New Roman" w:hAnsi="Times New Roman"/>
                <w:sz w:val="20"/>
              </w:rPr>
              <w:t>8,000</w:t>
            </w:r>
          </w:p>
        </w:tc>
      </w:tr>
      <w:tr>
        <w:tc>
          <w:tcPr>
            <w:tcW w:type="dxa" w:w="4680"/>
          </w:tcPr>
          <w:p>
            <w:r/>
            <w:r>
              <w:rPr>
                <w:rFonts w:ascii="Times New Roman" w:hAnsi="Times New Roman"/>
                <w:sz w:val="20"/>
              </w:rPr>
              <w:t>Marketing (pre-launch content, LinkedIn)</w:t>
            </w:r>
          </w:p>
        </w:tc>
        <w:tc>
          <w:tcPr>
            <w:tcW w:type="dxa" w:w="4680"/>
          </w:tcPr>
          <w:p>
            <w:r/>
            <w:r>
              <w:rPr>
                <w:rFonts w:ascii="Times New Roman" w:hAnsi="Times New Roman"/>
                <w:sz w:val="20"/>
              </w:rPr>
              <w:t>30,000</w:t>
            </w:r>
          </w:p>
        </w:tc>
      </w:tr>
      <w:tr>
        <w:tc>
          <w:tcPr>
            <w:tcW w:type="dxa" w:w="4680"/>
          </w:tcPr>
          <w:p>
            <w:r/>
            <w:r>
              <w:rPr>
                <w:rFonts w:ascii="Times New Roman" w:hAnsi="Times New Roman"/>
                <w:sz w:val="20"/>
              </w:rPr>
              <w:t>Legal, tools, miscellaneous</w:t>
            </w:r>
          </w:p>
        </w:tc>
        <w:tc>
          <w:tcPr>
            <w:tcW w:type="dxa" w:w="4680"/>
          </w:tcPr>
          <w:p>
            <w:r/>
            <w:r>
              <w:rPr>
                <w:rFonts w:ascii="Times New Roman" w:hAnsi="Times New Roman"/>
                <w:sz w:val="20"/>
              </w:rPr>
              <w:t>15,000</w:t>
            </w:r>
          </w:p>
        </w:tc>
      </w:tr>
      <w:tr>
        <w:tc>
          <w:tcPr>
            <w:tcW w:type="dxa" w:w="4680"/>
          </w:tcPr>
          <w:p>
            <w:r/>
            <w:r>
              <w:rPr>
                <w:rFonts w:ascii="Times New Roman" w:hAnsi="Times New Roman"/>
                <w:sz w:val="20"/>
              </w:rPr>
              <w:t>Total</w:t>
            </w:r>
          </w:p>
        </w:tc>
        <w:tc>
          <w:tcPr>
            <w:tcW w:type="dxa" w:w="4680"/>
          </w:tcPr>
          <w:p>
            <w:r/>
            <w:r>
              <w:rPr>
                <w:rFonts w:ascii="Times New Roman" w:hAnsi="Times New Roman"/>
                <w:sz w:val="20"/>
              </w:rPr>
              <w:t>~2,08,000</w:t>
            </w:r>
          </w:p>
        </w:tc>
      </w:tr>
    </w:tbl>
    <w:p/>
    <w:p>
      <w:pPr>
        <w:pStyle w:val="Heading3"/>
      </w:pPr>
      <w:r>
        <w:t>Months 7-12 (full team, operations running):</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Expense</w:t>
            </w:r>
          </w:p>
        </w:tc>
        <w:tc>
          <w:tcPr>
            <w:tcW w:type="dxa" w:w="4680"/>
            <w:shd w:fill="D9E2F3"/>
          </w:tcPr>
          <w:p>
            <w:r/>
            <w:r>
              <w:rPr>
                <w:rFonts w:ascii="Times New Roman" w:hAnsi="Times New Roman"/>
                <w:b/>
                <w:sz w:val="20"/>
              </w:rPr>
              <w:t>Monthly (Rs)</w:t>
            </w:r>
          </w:p>
        </w:tc>
      </w:tr>
      <w:tr>
        <w:tc>
          <w:tcPr>
            <w:tcW w:type="dxa" w:w="4680"/>
          </w:tcPr>
          <w:p>
            <w:r/>
            <w:r>
              <w:rPr>
                <w:rFonts w:ascii="Times New Roman" w:hAnsi="Times New Roman"/>
                <w:sz w:val="20"/>
              </w:rPr>
              <w:t>Staff salaries (5 employees)</w:t>
            </w:r>
          </w:p>
        </w:tc>
        <w:tc>
          <w:tcPr>
            <w:tcW w:type="dxa" w:w="4680"/>
          </w:tcPr>
          <w:p>
            <w:r/>
            <w:r>
              <w:rPr>
                <w:rFonts w:ascii="Times New Roman" w:hAnsi="Times New Roman"/>
                <w:sz w:val="20"/>
              </w:rPr>
              <w:t>1,75,000</w:t>
            </w:r>
          </w:p>
        </w:tc>
      </w:tr>
      <w:tr>
        <w:tc>
          <w:tcPr>
            <w:tcW w:type="dxa" w:w="4680"/>
          </w:tcPr>
          <w:p>
            <w:r/>
            <w:r>
              <w:rPr>
                <w:rFonts w:ascii="Times New Roman" w:hAnsi="Times New Roman"/>
                <w:sz w:val="20"/>
              </w:rPr>
              <w:t>Founders' stipend (2 x Rs 30,000)</w:t>
            </w:r>
          </w:p>
        </w:tc>
        <w:tc>
          <w:tcPr>
            <w:tcW w:type="dxa" w:w="4680"/>
          </w:tcPr>
          <w:p>
            <w:r/>
            <w:r>
              <w:rPr>
                <w:rFonts w:ascii="Times New Roman" w:hAnsi="Times New Roman"/>
                <w:sz w:val="20"/>
              </w:rPr>
              <w:t>60,000</w:t>
            </w:r>
          </w:p>
        </w:tc>
      </w:tr>
      <w:tr>
        <w:tc>
          <w:tcPr>
            <w:tcW w:type="dxa" w:w="4680"/>
          </w:tcPr>
          <w:p>
            <w:r/>
            <w:r>
              <w:rPr>
                <w:rFonts w:ascii="Times New Roman" w:hAnsi="Times New Roman"/>
                <w:sz w:val="20"/>
              </w:rPr>
              <w:t>Co-working office rent</w:t>
            </w:r>
          </w:p>
        </w:tc>
        <w:tc>
          <w:tcPr>
            <w:tcW w:type="dxa" w:w="4680"/>
          </w:tcPr>
          <w:p>
            <w:r/>
            <w:r>
              <w:rPr>
                <w:rFonts w:ascii="Times New Roman" w:hAnsi="Times New Roman"/>
                <w:sz w:val="20"/>
              </w:rPr>
              <w:t>40,000</w:t>
            </w:r>
          </w:p>
        </w:tc>
      </w:tr>
      <w:tr>
        <w:tc>
          <w:tcPr>
            <w:tcW w:type="dxa" w:w="4680"/>
          </w:tcPr>
          <w:p>
            <w:r/>
            <w:r>
              <w:rPr>
                <w:rFonts w:ascii="Times New Roman" w:hAnsi="Times New Roman"/>
                <w:sz w:val="20"/>
              </w:rPr>
              <w:t>Cloud infrastructure and AI APIs</w:t>
            </w:r>
          </w:p>
        </w:tc>
        <w:tc>
          <w:tcPr>
            <w:tcW w:type="dxa" w:w="4680"/>
          </w:tcPr>
          <w:p>
            <w:r/>
            <w:r>
              <w:rPr>
                <w:rFonts w:ascii="Times New Roman" w:hAnsi="Times New Roman"/>
                <w:sz w:val="20"/>
              </w:rPr>
              <w:t>15,000</w:t>
            </w:r>
          </w:p>
        </w:tc>
      </w:tr>
      <w:tr>
        <w:tc>
          <w:tcPr>
            <w:tcW w:type="dxa" w:w="4680"/>
          </w:tcPr>
          <w:p>
            <w:r/>
            <w:r>
              <w:rPr>
                <w:rFonts w:ascii="Times New Roman" w:hAnsi="Times New Roman"/>
                <w:sz w:val="20"/>
              </w:rPr>
              <w:t>Marketing and sales</w:t>
            </w:r>
          </w:p>
        </w:tc>
        <w:tc>
          <w:tcPr>
            <w:tcW w:type="dxa" w:w="4680"/>
          </w:tcPr>
          <w:p>
            <w:r/>
            <w:r>
              <w:rPr>
                <w:rFonts w:ascii="Times New Roman" w:hAnsi="Times New Roman"/>
                <w:sz w:val="20"/>
              </w:rPr>
              <w:t>75,000</w:t>
            </w:r>
          </w:p>
        </w:tc>
      </w:tr>
      <w:tr>
        <w:tc>
          <w:tcPr>
            <w:tcW w:type="dxa" w:w="4680"/>
          </w:tcPr>
          <w:p>
            <w:r/>
            <w:r>
              <w:rPr>
                <w:rFonts w:ascii="Times New Roman" w:hAnsi="Times New Roman"/>
                <w:sz w:val="20"/>
              </w:rPr>
              <w:t>Payment processing fees</w:t>
            </w:r>
          </w:p>
        </w:tc>
        <w:tc>
          <w:tcPr>
            <w:tcW w:type="dxa" w:w="4680"/>
          </w:tcPr>
          <w:p>
            <w:r/>
            <w:r>
              <w:rPr>
                <w:rFonts w:ascii="Times New Roman" w:hAnsi="Times New Roman"/>
                <w:sz w:val="20"/>
              </w:rPr>
              <w:t>15,000</w:t>
            </w:r>
          </w:p>
        </w:tc>
      </w:tr>
      <w:tr>
        <w:tc>
          <w:tcPr>
            <w:tcW w:type="dxa" w:w="4680"/>
          </w:tcPr>
          <w:p>
            <w:r/>
            <w:r>
              <w:rPr>
                <w:rFonts w:ascii="Times New Roman" w:hAnsi="Times New Roman"/>
                <w:sz w:val="20"/>
              </w:rPr>
              <w:t>Legal, accounting, compliance</w:t>
            </w:r>
          </w:p>
        </w:tc>
        <w:tc>
          <w:tcPr>
            <w:tcW w:type="dxa" w:w="4680"/>
          </w:tcPr>
          <w:p>
            <w:r/>
            <w:r>
              <w:rPr>
                <w:rFonts w:ascii="Times New Roman" w:hAnsi="Times New Roman"/>
                <w:sz w:val="20"/>
              </w:rPr>
              <w:t>15,000</w:t>
            </w:r>
          </w:p>
        </w:tc>
      </w:tr>
      <w:tr>
        <w:tc>
          <w:tcPr>
            <w:tcW w:type="dxa" w:w="4680"/>
          </w:tcPr>
          <w:p>
            <w:r/>
            <w:r>
              <w:rPr>
                <w:rFonts w:ascii="Times New Roman" w:hAnsi="Times New Roman"/>
                <w:sz w:val="20"/>
              </w:rPr>
              <w:t>Communication tools and software</w:t>
            </w:r>
          </w:p>
        </w:tc>
        <w:tc>
          <w:tcPr>
            <w:tcW w:type="dxa" w:w="4680"/>
          </w:tcPr>
          <w:p>
            <w:r/>
            <w:r>
              <w:rPr>
                <w:rFonts w:ascii="Times New Roman" w:hAnsi="Times New Roman"/>
                <w:sz w:val="20"/>
              </w:rPr>
              <w:t>10,000</w:t>
            </w:r>
          </w:p>
        </w:tc>
      </w:tr>
      <w:tr>
        <w:tc>
          <w:tcPr>
            <w:tcW w:type="dxa" w:w="4680"/>
          </w:tcPr>
          <w:p>
            <w:r/>
            <w:r>
              <w:rPr>
                <w:rFonts w:ascii="Times New Roman" w:hAnsi="Times New Roman"/>
                <w:sz w:val="20"/>
              </w:rPr>
              <w:t>Miscellaneous</w:t>
            </w:r>
          </w:p>
        </w:tc>
        <w:tc>
          <w:tcPr>
            <w:tcW w:type="dxa" w:w="4680"/>
          </w:tcPr>
          <w:p>
            <w:r/>
            <w:r>
              <w:rPr>
                <w:rFonts w:ascii="Times New Roman" w:hAnsi="Times New Roman"/>
                <w:sz w:val="20"/>
              </w:rPr>
              <w:t>15,000</w:t>
            </w:r>
          </w:p>
        </w:tc>
      </w:tr>
      <w:tr>
        <w:tc>
          <w:tcPr>
            <w:tcW w:type="dxa" w:w="4680"/>
          </w:tcPr>
          <w:p>
            <w:r/>
            <w:r>
              <w:rPr>
                <w:rFonts w:ascii="Times New Roman" w:hAnsi="Times New Roman"/>
                <w:sz w:val="20"/>
              </w:rPr>
              <w:t>Total</w:t>
            </w:r>
          </w:p>
        </w:tc>
        <w:tc>
          <w:tcPr>
            <w:tcW w:type="dxa" w:w="4680"/>
          </w:tcPr>
          <w:p>
            <w:r/>
            <w:r>
              <w:rPr>
                <w:rFonts w:ascii="Times New Roman" w:hAnsi="Times New Roman"/>
                <w:sz w:val="20"/>
              </w:rPr>
              <w:t>~4,20,000</w:t>
            </w:r>
          </w:p>
        </w:tc>
      </w:tr>
    </w:tbl>
    <w:p/>
    <w:p>
      <w:r>
        <w:rPr>
          <w:rFonts w:ascii="Times New Roman" w:hAnsi="Times New Roman"/>
          <w:sz w:val="22"/>
        </w:rPr>
        <w:t>Note: Cloud costs are low because we expect to receive AWS Activate credits through Startup India, which typically cover Rs 8 to 80 lakhs worth of hosting for DPIIT-registered startups. Without credits, cloud costs would be Rs 30,000 to 50,000 per month at scale.</w:t>
      </w:r>
    </w:p>
    <w:p>
      <w:pPr>
        <w:pStyle w:val="Heading2"/>
      </w:pPr>
      <w:r>
        <w:t>7.5 Projected Profit and Loss (Year 1)</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Item</w:t>
            </w:r>
          </w:p>
        </w:tc>
        <w:tc>
          <w:tcPr>
            <w:tcW w:type="dxa" w:w="4680"/>
            <w:shd w:fill="D9E2F3"/>
          </w:tcPr>
          <w:p>
            <w:r/>
            <w:r>
              <w:rPr>
                <w:rFonts w:ascii="Times New Roman" w:hAnsi="Times New Roman"/>
                <w:b/>
                <w:sz w:val="20"/>
              </w:rPr>
              <w:t>Amount (Rs)</w:t>
            </w:r>
          </w:p>
        </w:tc>
      </w:tr>
      <w:tr>
        <w:tc>
          <w:tcPr>
            <w:tcW w:type="dxa" w:w="4680"/>
          </w:tcPr>
          <w:p>
            <w:r/>
            <w:r>
              <w:rPr>
                <w:rFonts w:ascii="Times New Roman" w:hAnsi="Times New Roman"/>
                <w:sz w:val="20"/>
              </w:rPr>
              <w:t>Total revenue (markup earnings)</w:t>
            </w:r>
          </w:p>
        </w:tc>
        <w:tc>
          <w:tcPr>
            <w:tcW w:type="dxa" w:w="4680"/>
          </w:tcPr>
          <w:p>
            <w:r/>
            <w:r>
              <w:rPr>
                <w:rFonts w:ascii="Times New Roman" w:hAnsi="Times New Roman"/>
                <w:sz w:val="20"/>
              </w:rPr>
              <w:t>~1,04,00,000</w:t>
            </w:r>
          </w:p>
        </w:tc>
      </w:tr>
      <w:tr>
        <w:tc>
          <w:tcPr>
            <w:tcW w:type="dxa" w:w="4680"/>
          </w:tcPr>
          <w:p>
            <w:r/>
            <w:r>
              <w:rPr>
                <w:rFonts w:ascii="Times New Roman" w:hAnsi="Times New Roman"/>
                <w:sz w:val="20"/>
              </w:rPr>
              <w:t>Operating expenses Months 1-3 (lean phase, ~Rs 2.08L x 3)</w:t>
            </w:r>
          </w:p>
        </w:tc>
        <w:tc>
          <w:tcPr>
            <w:tcW w:type="dxa" w:w="4680"/>
          </w:tcPr>
          <w:p>
            <w:r/>
            <w:r>
              <w:rPr>
                <w:rFonts w:ascii="Times New Roman" w:hAnsi="Times New Roman"/>
                <w:sz w:val="20"/>
              </w:rPr>
              <w:t>~6,24,000</w:t>
            </w:r>
          </w:p>
        </w:tc>
      </w:tr>
      <w:tr>
        <w:tc>
          <w:tcPr>
            <w:tcW w:type="dxa" w:w="4680"/>
          </w:tcPr>
          <w:p>
            <w:r/>
            <w:r>
              <w:rPr>
                <w:rFonts w:ascii="Times New Roman" w:hAnsi="Times New Roman"/>
                <w:sz w:val="20"/>
              </w:rPr>
              <w:t>Operating expenses Months 4-6 (ramping up, ~Rs 3.00L x 3)</w:t>
            </w:r>
          </w:p>
        </w:tc>
        <w:tc>
          <w:tcPr>
            <w:tcW w:type="dxa" w:w="4680"/>
          </w:tcPr>
          <w:p>
            <w:r/>
            <w:r>
              <w:rPr>
                <w:rFonts w:ascii="Times New Roman" w:hAnsi="Times New Roman"/>
                <w:sz w:val="20"/>
              </w:rPr>
              <w:t>~9,00,000</w:t>
            </w:r>
          </w:p>
        </w:tc>
      </w:tr>
      <w:tr>
        <w:tc>
          <w:tcPr>
            <w:tcW w:type="dxa" w:w="4680"/>
          </w:tcPr>
          <w:p>
            <w:r/>
            <w:r>
              <w:rPr>
                <w:rFonts w:ascii="Times New Roman" w:hAnsi="Times New Roman"/>
                <w:sz w:val="20"/>
              </w:rPr>
              <w:t>Operating expenses Months 7-12 (full operations, ~Rs 4.20L x 6)</w:t>
            </w:r>
          </w:p>
        </w:tc>
        <w:tc>
          <w:tcPr>
            <w:tcW w:type="dxa" w:w="4680"/>
          </w:tcPr>
          <w:p>
            <w:r/>
            <w:r>
              <w:rPr>
                <w:rFonts w:ascii="Times New Roman" w:hAnsi="Times New Roman"/>
                <w:sz w:val="20"/>
              </w:rPr>
              <w:t>~25,20,000</w:t>
            </w:r>
          </w:p>
        </w:tc>
      </w:tr>
      <w:tr>
        <w:tc>
          <w:tcPr>
            <w:tcW w:type="dxa" w:w="4680"/>
          </w:tcPr>
          <w:p>
            <w:r/>
            <w:r>
              <w:rPr>
                <w:rFonts w:ascii="Times New Roman" w:hAnsi="Times New Roman"/>
                <w:sz w:val="20"/>
              </w:rPr>
              <w:t>Total operating expenses (12 months)</w:t>
            </w:r>
          </w:p>
        </w:tc>
        <w:tc>
          <w:tcPr>
            <w:tcW w:type="dxa" w:w="4680"/>
          </w:tcPr>
          <w:p>
            <w:r/>
            <w:r>
              <w:rPr>
                <w:rFonts w:ascii="Times New Roman" w:hAnsi="Times New Roman"/>
                <w:sz w:val="20"/>
              </w:rPr>
              <w:t>~40,44,000</w:t>
            </w:r>
          </w:p>
        </w:tc>
      </w:tr>
      <w:tr>
        <w:tc>
          <w:tcPr>
            <w:tcW w:type="dxa" w:w="4680"/>
          </w:tcPr>
          <w:p>
            <w:r/>
            <w:r>
              <w:rPr>
                <w:rFonts w:ascii="Times New Roman" w:hAnsi="Times New Roman"/>
                <w:sz w:val="20"/>
              </w:rPr>
              <w:t>Profit before tax</w:t>
            </w:r>
          </w:p>
        </w:tc>
        <w:tc>
          <w:tcPr>
            <w:tcW w:type="dxa" w:w="4680"/>
          </w:tcPr>
          <w:p>
            <w:r/>
            <w:r>
              <w:rPr>
                <w:rFonts w:ascii="Times New Roman" w:hAnsi="Times New Roman"/>
                <w:sz w:val="20"/>
              </w:rPr>
              <w:t>~63,56,000</w:t>
            </w:r>
          </w:p>
        </w:tc>
      </w:tr>
      <w:tr>
        <w:tc>
          <w:tcPr>
            <w:tcW w:type="dxa" w:w="4680"/>
          </w:tcPr>
          <w:p>
            <w:r/>
            <w:r>
              <w:rPr>
                <w:rFonts w:ascii="Times New Roman" w:hAnsi="Times New Roman"/>
                <w:sz w:val="20"/>
              </w:rPr>
              <w:t>Tax at 25% (applicable startup rate)</w:t>
            </w:r>
          </w:p>
        </w:tc>
        <w:tc>
          <w:tcPr>
            <w:tcW w:type="dxa" w:w="4680"/>
          </w:tcPr>
          <w:p>
            <w:r/>
            <w:r>
              <w:rPr>
                <w:rFonts w:ascii="Times New Roman" w:hAnsi="Times New Roman"/>
                <w:sz w:val="20"/>
              </w:rPr>
              <w:t>~15,89,000</w:t>
            </w:r>
          </w:p>
        </w:tc>
      </w:tr>
      <w:tr>
        <w:tc>
          <w:tcPr>
            <w:tcW w:type="dxa" w:w="4680"/>
          </w:tcPr>
          <w:p>
            <w:r/>
            <w:r>
              <w:rPr>
                <w:rFonts w:ascii="Times New Roman" w:hAnsi="Times New Roman"/>
                <w:sz w:val="20"/>
              </w:rPr>
              <w:t>Net profit after tax</w:t>
            </w:r>
          </w:p>
        </w:tc>
        <w:tc>
          <w:tcPr>
            <w:tcW w:type="dxa" w:w="4680"/>
          </w:tcPr>
          <w:p>
            <w:r/>
            <w:r>
              <w:rPr>
                <w:rFonts w:ascii="Times New Roman" w:hAnsi="Times New Roman"/>
                <w:sz w:val="20"/>
              </w:rPr>
              <w:t>~47,67,000</w:t>
            </w:r>
          </w:p>
        </w:tc>
      </w:tr>
    </w:tbl>
    <w:p/>
    <w:p>
      <w:r>
        <w:rPr>
          <w:rFonts w:ascii="Times New Roman" w:hAnsi="Times New Roman"/>
          <w:sz w:val="22"/>
        </w:rPr>
        <w:t>The first six months will be low-revenue or loss-making. Profitability comes from the second half of the year as the contractor base and client count build up. If we qualify for the Startup India three-year tax holiday, the tax liability would be zero and net profit would be closer to Rs 64 lakhs.</w:t>
      </w:r>
    </w:p>
    <w:p>
      <w:pPr>
        <w:pStyle w:val="Heading2"/>
      </w:pPr>
      <w:r>
        <w:t>7.6 Break-Even Analysis</w:t>
      </w:r>
    </w:p>
    <w:p>
      <w:r>
        <w:rPr>
          <w:rFonts w:ascii="Times New Roman" w:hAnsi="Times New Roman"/>
          <w:sz w:val="22"/>
        </w:rPr>
        <w:t>At the full-team operating cost of Rs 3,50,000 per month (average across the year), each active contractor generates Rs 15,360 per month (Rs 192 per hour multiplied by 80 hours). That puts break-even at approximately 23 active contractors at lean-phase costs, or approximately 27 active contractors at full-team costs.</w:t>
      </w:r>
    </w:p>
    <w:p>
      <w:r>
        <w:rPr>
          <w:rFonts w:ascii="Times New Roman" w:hAnsi="Times New Roman"/>
          <w:sz w:val="22"/>
        </w:rPr>
        <w:t>We expect to cross 30 active contractors around Month 7 or 8 from the start of operations. This is consistent with B2B sales timelines in India — the first 3 to 4 months are spent building the platform and pipeline, the next 2 to 3 months on closing first clients and ramping contractors. Operational break-even should be reached by the end of Month 8. The total investment of Rs 25 lakhs is expected to be recovered from accumulated profits by Month 14 to 16 (early Year 2).</w:t>
      </w:r>
    </w:p>
    <w:p>
      <w:pPr>
        <w:pStyle w:val="Heading2"/>
      </w:pPr>
      <w:r>
        <w:t>7.7 Key Financial Indicators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Indicator</w:t>
            </w:r>
          </w:p>
        </w:tc>
        <w:tc>
          <w:tcPr>
            <w:tcW w:type="dxa" w:w="4680"/>
            <w:shd w:fill="D9E2F3"/>
          </w:tcPr>
          <w:p>
            <w:r/>
            <w:r>
              <w:rPr>
                <w:rFonts w:ascii="Times New Roman" w:hAnsi="Times New Roman"/>
                <w:b/>
                <w:sz w:val="20"/>
              </w:rPr>
              <w:t>Value</w:t>
            </w:r>
          </w:p>
        </w:tc>
      </w:tr>
      <w:tr>
        <w:tc>
          <w:tcPr>
            <w:tcW w:type="dxa" w:w="4680"/>
          </w:tcPr>
          <w:p>
            <w:r/>
            <w:r>
              <w:rPr>
                <w:rFonts w:ascii="Times New Roman" w:hAnsi="Times New Roman"/>
                <w:sz w:val="20"/>
              </w:rPr>
              <w:t>Gross margin</w:t>
            </w:r>
          </w:p>
        </w:tc>
        <w:tc>
          <w:tcPr>
            <w:tcW w:type="dxa" w:w="4680"/>
          </w:tcPr>
          <w:p>
            <w:r/>
            <w:r>
              <w:rPr>
                <w:rFonts w:ascii="Times New Roman" w:hAnsi="Times New Roman"/>
                <w:sz w:val="20"/>
              </w:rPr>
              <w:t>32% (the markup rate)</w:t>
            </w:r>
          </w:p>
        </w:tc>
      </w:tr>
      <w:tr>
        <w:tc>
          <w:tcPr>
            <w:tcW w:type="dxa" w:w="4680"/>
          </w:tcPr>
          <w:p>
            <w:r/>
            <w:r>
              <w:rPr>
                <w:rFonts w:ascii="Times New Roman" w:hAnsi="Times New Roman"/>
                <w:sz w:val="20"/>
              </w:rPr>
              <w:t>Net profit margin on commission revenue</w:t>
            </w:r>
          </w:p>
        </w:tc>
        <w:tc>
          <w:tcPr>
            <w:tcW w:type="dxa" w:w="4680"/>
          </w:tcPr>
          <w:p>
            <w:r/>
            <w:r>
              <w:rPr>
                <w:rFonts w:ascii="Times New Roman" w:hAnsi="Times New Roman"/>
                <w:sz w:val="20"/>
              </w:rPr>
              <w:t>About 46% (Year 1)</w:t>
            </w:r>
          </w:p>
        </w:tc>
      </w:tr>
      <w:tr>
        <w:tc>
          <w:tcPr>
            <w:tcW w:type="dxa" w:w="4680"/>
          </w:tcPr>
          <w:p>
            <w:r/>
            <w:r>
              <w:rPr>
                <w:rFonts w:ascii="Times New Roman" w:hAnsi="Times New Roman"/>
                <w:sz w:val="20"/>
              </w:rPr>
              <w:t>Customer acquisition cost</w:t>
            </w:r>
          </w:p>
        </w:tc>
        <w:tc>
          <w:tcPr>
            <w:tcW w:type="dxa" w:w="4680"/>
          </w:tcPr>
          <w:p>
            <w:r/>
            <w:r>
              <w:rPr>
                <w:rFonts w:ascii="Times New Roman" w:hAnsi="Times New Roman"/>
                <w:sz w:val="20"/>
              </w:rPr>
              <w:t>Rs 15,000-30,000 per SMB client (founder-led sales); Rs 80,000-1,50,000 for mid-market</w:t>
            </w:r>
          </w:p>
        </w:tc>
      </w:tr>
      <w:tr>
        <w:tc>
          <w:tcPr>
            <w:tcW w:type="dxa" w:w="4680"/>
          </w:tcPr>
          <w:p>
            <w:r/>
            <w:r>
              <w:rPr>
                <w:rFonts w:ascii="Times New Roman" w:hAnsi="Times New Roman"/>
                <w:sz w:val="20"/>
              </w:rPr>
              <w:t>Estimated lifetime value per client (12 months)</w:t>
            </w:r>
          </w:p>
        </w:tc>
        <w:tc>
          <w:tcPr>
            <w:tcW w:type="dxa" w:w="4680"/>
          </w:tcPr>
          <w:p>
            <w:r/>
            <w:r>
              <w:rPr>
                <w:rFonts w:ascii="Times New Roman" w:hAnsi="Times New Roman"/>
                <w:sz w:val="20"/>
              </w:rPr>
              <w:t>Rs 3,00,000 to Rs 8,00,000 depending on size</w:t>
            </w:r>
          </w:p>
        </w:tc>
      </w:tr>
      <w:tr>
        <w:tc>
          <w:tcPr>
            <w:tcW w:type="dxa" w:w="4680"/>
          </w:tcPr>
          <w:p>
            <w:r/>
            <w:r>
              <w:rPr>
                <w:rFonts w:ascii="Times New Roman" w:hAnsi="Times New Roman"/>
                <w:sz w:val="20"/>
              </w:rPr>
              <w:t>LTV to CAC ratio</w:t>
            </w:r>
          </w:p>
        </w:tc>
        <w:tc>
          <w:tcPr>
            <w:tcW w:type="dxa" w:w="4680"/>
          </w:tcPr>
          <w:p>
            <w:r/>
            <w:r>
              <w:rPr>
                <w:rFonts w:ascii="Times New Roman" w:hAnsi="Times New Roman"/>
                <w:sz w:val="20"/>
              </w:rPr>
              <w:t>5:1 to 10:1</w:t>
            </w:r>
          </w:p>
        </w:tc>
      </w:tr>
      <w:tr>
        <w:tc>
          <w:tcPr>
            <w:tcW w:type="dxa" w:w="4680"/>
          </w:tcPr>
          <w:p>
            <w:r/>
            <w:r>
              <w:rPr>
                <w:rFonts w:ascii="Times New Roman" w:hAnsi="Times New Roman"/>
                <w:sz w:val="20"/>
              </w:rPr>
              <w:t>Payback period on initial investment</w:t>
            </w:r>
          </w:p>
        </w:tc>
        <w:tc>
          <w:tcPr>
            <w:tcW w:type="dxa" w:w="4680"/>
          </w:tcPr>
          <w:p>
            <w:r/>
            <w:r>
              <w:rPr>
                <w:rFonts w:ascii="Times New Roman" w:hAnsi="Times New Roman"/>
                <w:sz w:val="20"/>
              </w:rPr>
              <w:t>14-16 months</w:t>
            </w:r>
          </w:p>
        </w:tc>
      </w:tr>
    </w:tbl>
    <w:p/>
    <w:p>
      <w:r>
        <w:br w:type="page"/>
      </w:r>
    </w:p>
    <w:p>
      <w:pPr>
        <w:pStyle w:val="Heading1"/>
      </w:pPr>
      <w:r>
        <w:t>CHAPTER 8: RISKS, OPPORTUNITIES, REWARDS AND SENSITIVITIES</w:t>
      </w:r>
    </w:p>
    <w:p>
      <w:pPr>
        <w:pStyle w:val="Heading2"/>
      </w:pPr>
      <w:r>
        <w:t>8.1 Risks and Mitigation Strategies</w:t>
      </w:r>
    </w:p>
    <w:p>
      <w:r>
        <w:rPr>
          <w:rFonts w:ascii="Times New Roman" w:hAnsi="Times New Roman"/>
          <w:sz w:val="22"/>
        </w:rPr>
        <w:t>Technology Risk: The AI interview system might not assess candidates accurately in the early stages, which would hurt client trust. To deal with this, we will run a hybrid model initially — the AI does the first screening and human experts review the edge cases. Client feedback will be used to continuously retrain the model, so accuracy improves as we conduct more interviews.</w:t>
      </w:r>
    </w:p>
    <w:p>
      <w:r>
        <w:rPr>
          <w:rFonts w:ascii="Times New Roman" w:hAnsi="Times New Roman"/>
          <w:sz w:val="22"/>
        </w:rPr>
        <w:t>Client Acquisition Risk: We are a new company with no track record, and enterprises are cautious about trying unknown vendors. Our response is the free pilot program — clients can try 2 contractors for 2 weeks at no cost. We will also target smaller startups and AI companies first since they make decisions faster. Building 3 to 5 solid case studies in the first six months is a top priority.</w:t>
      </w:r>
    </w:p>
    <w:p>
      <w:r>
        <w:rPr>
          <w:rFonts w:ascii="Times New Roman" w:hAnsi="Times New Roman"/>
          <w:sz w:val="22"/>
        </w:rPr>
        <w:t>Talent Supply Risk: If not enough skilled professionals join the platform, we cannot fulfil client needs. We are running multiple channels in parallel — campus drives, social media campaigns, a referral program paying Rs 2,000 per referral, and WhatsApp/Telegram communities. India's large pool of professionals actively looking for freelance work gives us a big addressable base.</w:t>
      </w:r>
    </w:p>
    <w:p>
      <w:r>
        <w:rPr>
          <w:rFonts w:ascii="Times New Roman" w:hAnsi="Times New Roman"/>
          <w:sz w:val="22"/>
        </w:rPr>
        <w:t>Cash Flow Risk: We pay contractors monthly but clients might pay late, creating a cash gap. We will require advance deposits from new clients and maintain a six-month working capital reserve. Established clients get net-15 payment terms.</w:t>
      </w:r>
    </w:p>
    <w:p>
      <w:r>
        <w:rPr>
          <w:rFonts w:ascii="Times New Roman" w:hAnsi="Times New Roman"/>
          <w:sz w:val="22"/>
        </w:rPr>
        <w:t>Competition Risk: Bigger platforms with more money could add similar features. Our focus on AI data services with verified domain experts is a niche that generalist platforms are unlikely to prioritize. And once clients integrate our processes into their workflows, switching becomes inconvenient for them.</w:t>
      </w:r>
    </w:p>
    <w:p>
      <w:r>
        <w:rPr>
          <w:rFonts w:ascii="Times New Roman" w:hAnsi="Times New Roman"/>
          <w:sz w:val="22"/>
        </w:rPr>
        <w:t>Regulatory Risk: Changes in gig worker classification laws or data privacy regulations (like the Digital Personal Data Protection Act) could increase compliance costs. We plan to have a legal advisor from day one and design our contracts to be flexible.</w:t>
      </w:r>
    </w:p>
    <w:p>
      <w:r>
        <w:rPr>
          <w:rFonts w:ascii="Times New Roman" w:hAnsi="Times New Roman"/>
          <w:sz w:val="22"/>
        </w:rPr>
        <w:t>Risk-Opportunities Canvas (Likelihood vs Impact):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r/>
            <w:r>
              <w:rPr>
                <w:rFonts w:ascii="Times New Roman" w:hAnsi="Times New Roman"/>
                <w:b/>
                <w:sz w:val="20"/>
              </w:rPr>
              <w:t>Item</w:t>
            </w:r>
          </w:p>
        </w:tc>
        <w:tc>
          <w:tcPr>
            <w:tcW w:type="dxa" w:w="2340"/>
            <w:shd w:fill="D9E2F3"/>
          </w:tcPr>
          <w:p>
            <w:r/>
            <w:r>
              <w:rPr>
                <w:rFonts w:ascii="Times New Roman" w:hAnsi="Times New Roman"/>
                <w:b/>
                <w:sz w:val="20"/>
              </w:rPr>
              <w:t>Likelihood</w:t>
            </w:r>
          </w:p>
        </w:tc>
        <w:tc>
          <w:tcPr>
            <w:tcW w:type="dxa" w:w="2340"/>
            <w:shd w:fill="D9E2F3"/>
          </w:tcPr>
          <w:p>
            <w:r/>
            <w:r>
              <w:rPr>
                <w:rFonts w:ascii="Times New Roman" w:hAnsi="Times New Roman"/>
                <w:b/>
                <w:sz w:val="20"/>
              </w:rPr>
              <w:t>Impact</w:t>
            </w:r>
          </w:p>
        </w:tc>
        <w:tc>
          <w:tcPr>
            <w:tcW w:type="dxa" w:w="2340"/>
            <w:shd w:fill="D9E2F3"/>
          </w:tcPr>
          <w:p>
            <w:r/>
            <w:r>
              <w:rPr>
                <w:rFonts w:ascii="Times New Roman" w:hAnsi="Times New Roman"/>
                <w:b/>
                <w:sz w:val="20"/>
              </w:rPr>
              <w:t>Type</w:t>
            </w:r>
          </w:p>
        </w:tc>
      </w:tr>
      <w:tr>
        <w:tc>
          <w:tcPr>
            <w:tcW w:type="dxa" w:w="2340"/>
          </w:tcPr>
          <w:p>
            <w:r/>
            <w:r>
              <w:rPr>
                <w:rFonts w:ascii="Times New Roman" w:hAnsi="Times New Roman"/>
                <w:sz w:val="20"/>
              </w:rPr>
              <w:t>AI interview accuracy issues in early stage</w:t>
            </w:r>
          </w:p>
        </w:tc>
        <w:tc>
          <w:tcPr>
            <w:tcW w:type="dxa" w:w="2340"/>
          </w:tcPr>
          <w:p>
            <w:r/>
            <w:r>
              <w:rPr>
                <w:rFonts w:ascii="Times New Roman" w:hAnsi="Times New Roman"/>
                <w:sz w:val="20"/>
              </w:rPr>
              <w:t>High</w:t>
            </w:r>
          </w:p>
        </w:tc>
        <w:tc>
          <w:tcPr>
            <w:tcW w:type="dxa" w:w="2340"/>
          </w:tcPr>
          <w:p>
            <w:r/>
            <w:r>
              <w:rPr>
                <w:rFonts w:ascii="Times New Roman" w:hAnsi="Times New Roman"/>
                <w:sz w:val="20"/>
              </w:rPr>
              <w:t>Medium</w:t>
            </w:r>
          </w:p>
        </w:tc>
        <w:tc>
          <w:tcPr>
            <w:tcW w:type="dxa" w:w="2340"/>
          </w:tcPr>
          <w:p>
            <w:r/>
            <w:r>
              <w:rPr>
                <w:rFonts w:ascii="Times New Roman" w:hAnsi="Times New Roman"/>
                <w:sz w:val="20"/>
              </w:rPr>
              <w:t>Risk</w:t>
            </w:r>
          </w:p>
        </w:tc>
      </w:tr>
      <w:tr>
        <w:tc>
          <w:tcPr>
            <w:tcW w:type="dxa" w:w="2340"/>
          </w:tcPr>
          <w:p>
            <w:r/>
            <w:r>
              <w:rPr>
                <w:rFonts w:ascii="Times New Roman" w:hAnsi="Times New Roman"/>
                <w:sz w:val="20"/>
              </w:rPr>
              <w:t>Slow client acquisition due to no brand</w:t>
            </w:r>
          </w:p>
        </w:tc>
        <w:tc>
          <w:tcPr>
            <w:tcW w:type="dxa" w:w="2340"/>
          </w:tcPr>
          <w:p>
            <w:r/>
            <w:r>
              <w:rPr>
                <w:rFonts w:ascii="Times New Roman" w:hAnsi="Times New Roman"/>
                <w:sz w:val="20"/>
              </w:rPr>
              <w:t>High</w:t>
            </w:r>
          </w:p>
        </w:tc>
        <w:tc>
          <w:tcPr>
            <w:tcW w:type="dxa" w:w="2340"/>
          </w:tcPr>
          <w:p>
            <w:r/>
            <w:r>
              <w:rPr>
                <w:rFonts w:ascii="Times New Roman" w:hAnsi="Times New Roman"/>
                <w:sz w:val="20"/>
              </w:rPr>
              <w:t>High</w:t>
            </w:r>
          </w:p>
        </w:tc>
        <w:tc>
          <w:tcPr>
            <w:tcW w:type="dxa" w:w="2340"/>
          </w:tcPr>
          <w:p>
            <w:r/>
            <w:r>
              <w:rPr>
                <w:rFonts w:ascii="Times New Roman" w:hAnsi="Times New Roman"/>
                <w:sz w:val="20"/>
              </w:rPr>
              <w:t>Risk</w:t>
            </w:r>
          </w:p>
        </w:tc>
      </w:tr>
      <w:tr>
        <w:tc>
          <w:tcPr>
            <w:tcW w:type="dxa" w:w="2340"/>
          </w:tcPr>
          <w:p>
            <w:r/>
            <w:r>
              <w:rPr>
                <w:rFonts w:ascii="Times New Roman" w:hAnsi="Times New Roman"/>
                <w:sz w:val="20"/>
              </w:rPr>
              <w:t>Insufficient talent joining the platform</w:t>
            </w:r>
          </w:p>
        </w:tc>
        <w:tc>
          <w:tcPr>
            <w:tcW w:type="dxa" w:w="2340"/>
          </w:tcPr>
          <w:p>
            <w:r/>
            <w:r>
              <w:rPr>
                <w:rFonts w:ascii="Times New Roman" w:hAnsi="Times New Roman"/>
                <w:sz w:val="20"/>
              </w:rPr>
              <w:t>Medium</w:t>
            </w:r>
          </w:p>
        </w:tc>
        <w:tc>
          <w:tcPr>
            <w:tcW w:type="dxa" w:w="2340"/>
          </w:tcPr>
          <w:p>
            <w:r/>
            <w:r>
              <w:rPr>
                <w:rFonts w:ascii="Times New Roman" w:hAnsi="Times New Roman"/>
                <w:sz w:val="20"/>
              </w:rPr>
              <w:t>High</w:t>
            </w:r>
          </w:p>
        </w:tc>
        <w:tc>
          <w:tcPr>
            <w:tcW w:type="dxa" w:w="2340"/>
          </w:tcPr>
          <w:p>
            <w:r/>
            <w:r>
              <w:rPr>
                <w:rFonts w:ascii="Times New Roman" w:hAnsi="Times New Roman"/>
                <w:sz w:val="20"/>
              </w:rPr>
              <w:t>Risk</w:t>
            </w:r>
          </w:p>
        </w:tc>
      </w:tr>
      <w:tr>
        <w:tc>
          <w:tcPr>
            <w:tcW w:type="dxa" w:w="2340"/>
          </w:tcPr>
          <w:p>
            <w:r/>
            <w:r>
              <w:rPr>
                <w:rFonts w:ascii="Times New Roman" w:hAnsi="Times New Roman"/>
                <w:sz w:val="20"/>
              </w:rPr>
              <w:t>Cash flow gap from delayed client payments</w:t>
            </w:r>
          </w:p>
        </w:tc>
        <w:tc>
          <w:tcPr>
            <w:tcW w:type="dxa" w:w="2340"/>
          </w:tcPr>
          <w:p>
            <w:r/>
            <w:r>
              <w:rPr>
                <w:rFonts w:ascii="Times New Roman" w:hAnsi="Times New Roman"/>
                <w:sz w:val="20"/>
              </w:rPr>
              <w:t>Medium</w:t>
            </w:r>
          </w:p>
        </w:tc>
        <w:tc>
          <w:tcPr>
            <w:tcW w:type="dxa" w:w="2340"/>
          </w:tcPr>
          <w:p>
            <w:r/>
            <w:r>
              <w:rPr>
                <w:rFonts w:ascii="Times New Roman" w:hAnsi="Times New Roman"/>
                <w:sz w:val="20"/>
              </w:rPr>
              <w:t>Medium</w:t>
            </w:r>
          </w:p>
        </w:tc>
        <w:tc>
          <w:tcPr>
            <w:tcW w:type="dxa" w:w="2340"/>
          </w:tcPr>
          <w:p>
            <w:r/>
            <w:r>
              <w:rPr>
                <w:rFonts w:ascii="Times New Roman" w:hAnsi="Times New Roman"/>
                <w:sz w:val="20"/>
              </w:rPr>
              <w:t>Risk</w:t>
            </w:r>
          </w:p>
        </w:tc>
      </w:tr>
      <w:tr>
        <w:tc>
          <w:tcPr>
            <w:tcW w:type="dxa" w:w="2340"/>
          </w:tcPr>
          <w:p>
            <w:r/>
            <w:r>
              <w:rPr>
                <w:rFonts w:ascii="Times New Roman" w:hAnsi="Times New Roman"/>
                <w:sz w:val="20"/>
              </w:rPr>
              <w:t>Larger competitors adding AI screening</w:t>
            </w:r>
          </w:p>
        </w:tc>
        <w:tc>
          <w:tcPr>
            <w:tcW w:type="dxa" w:w="2340"/>
          </w:tcPr>
          <w:p>
            <w:r/>
            <w:r>
              <w:rPr>
                <w:rFonts w:ascii="Times New Roman" w:hAnsi="Times New Roman"/>
                <w:sz w:val="20"/>
              </w:rPr>
              <w:t>Low</w:t>
            </w:r>
          </w:p>
        </w:tc>
        <w:tc>
          <w:tcPr>
            <w:tcW w:type="dxa" w:w="2340"/>
          </w:tcPr>
          <w:p>
            <w:r/>
            <w:r>
              <w:rPr>
                <w:rFonts w:ascii="Times New Roman" w:hAnsi="Times New Roman"/>
                <w:sz w:val="20"/>
              </w:rPr>
              <w:t>High</w:t>
            </w:r>
          </w:p>
        </w:tc>
        <w:tc>
          <w:tcPr>
            <w:tcW w:type="dxa" w:w="2340"/>
          </w:tcPr>
          <w:p>
            <w:r/>
            <w:r>
              <w:rPr>
                <w:rFonts w:ascii="Times New Roman" w:hAnsi="Times New Roman"/>
                <w:sz w:val="20"/>
              </w:rPr>
              <w:t>Risk</w:t>
            </w:r>
          </w:p>
        </w:tc>
      </w:tr>
      <w:tr>
        <w:tc>
          <w:tcPr>
            <w:tcW w:type="dxa" w:w="2340"/>
          </w:tcPr>
          <w:p>
            <w:r/>
            <w:r>
              <w:rPr>
                <w:rFonts w:ascii="Times New Roman" w:hAnsi="Times New Roman"/>
                <w:sz w:val="20"/>
              </w:rPr>
              <w:t>Regulatory changes (gig laws, data privacy)</w:t>
            </w:r>
          </w:p>
        </w:tc>
        <w:tc>
          <w:tcPr>
            <w:tcW w:type="dxa" w:w="2340"/>
          </w:tcPr>
          <w:p>
            <w:r/>
            <w:r>
              <w:rPr>
                <w:rFonts w:ascii="Times New Roman" w:hAnsi="Times New Roman"/>
                <w:sz w:val="20"/>
              </w:rPr>
              <w:t>Low</w:t>
            </w:r>
          </w:p>
        </w:tc>
        <w:tc>
          <w:tcPr>
            <w:tcW w:type="dxa" w:w="2340"/>
          </w:tcPr>
          <w:p>
            <w:r/>
            <w:r>
              <w:rPr>
                <w:rFonts w:ascii="Times New Roman" w:hAnsi="Times New Roman"/>
                <w:sz w:val="20"/>
              </w:rPr>
              <w:t>Medium</w:t>
            </w:r>
          </w:p>
        </w:tc>
        <w:tc>
          <w:tcPr>
            <w:tcW w:type="dxa" w:w="2340"/>
          </w:tcPr>
          <w:p>
            <w:r/>
            <w:r>
              <w:rPr>
                <w:rFonts w:ascii="Times New Roman" w:hAnsi="Times New Roman"/>
                <w:sz w:val="20"/>
              </w:rPr>
              <w:t>Risk</w:t>
            </w:r>
          </w:p>
        </w:tc>
      </w:tr>
      <w:tr>
        <w:tc>
          <w:tcPr>
            <w:tcW w:type="dxa" w:w="2340"/>
          </w:tcPr>
          <w:p>
            <w:r/>
            <w:r>
              <w:rPr>
                <w:rFonts w:ascii="Times New Roman" w:hAnsi="Times New Roman"/>
                <w:sz w:val="20"/>
              </w:rPr>
              <w:t>AI industry growth driving demand for experts</w:t>
            </w:r>
          </w:p>
        </w:tc>
        <w:tc>
          <w:tcPr>
            <w:tcW w:type="dxa" w:w="2340"/>
          </w:tcPr>
          <w:p>
            <w:r/>
            <w:r>
              <w:rPr>
                <w:rFonts w:ascii="Times New Roman" w:hAnsi="Times New Roman"/>
                <w:sz w:val="20"/>
              </w:rPr>
              <w:t>High</w:t>
            </w:r>
          </w:p>
        </w:tc>
        <w:tc>
          <w:tcPr>
            <w:tcW w:type="dxa" w:w="2340"/>
          </w:tcPr>
          <w:p>
            <w:r/>
            <w:r>
              <w:rPr>
                <w:rFonts w:ascii="Times New Roman" w:hAnsi="Times New Roman"/>
                <w:sz w:val="20"/>
              </w:rPr>
              <w:t>High</w:t>
            </w:r>
          </w:p>
        </w:tc>
        <w:tc>
          <w:tcPr>
            <w:tcW w:type="dxa" w:w="2340"/>
          </w:tcPr>
          <w:p>
            <w:r/>
            <w:r>
              <w:rPr>
                <w:rFonts w:ascii="Times New Roman" w:hAnsi="Times New Roman"/>
                <w:sz w:val="20"/>
              </w:rPr>
              <w:t>Opportunity</w:t>
            </w:r>
          </w:p>
        </w:tc>
      </w:tr>
      <w:tr>
        <w:tc>
          <w:tcPr>
            <w:tcW w:type="dxa" w:w="2340"/>
          </w:tcPr>
          <w:p>
            <w:r/>
            <w:r>
              <w:rPr>
                <w:rFonts w:ascii="Times New Roman" w:hAnsi="Times New Roman"/>
                <w:sz w:val="20"/>
              </w:rPr>
              <w:t>India gig economy expanding at 21% per year</w:t>
            </w:r>
          </w:p>
        </w:tc>
        <w:tc>
          <w:tcPr>
            <w:tcW w:type="dxa" w:w="2340"/>
          </w:tcPr>
          <w:p>
            <w:r/>
            <w:r>
              <w:rPr>
                <w:rFonts w:ascii="Times New Roman" w:hAnsi="Times New Roman"/>
                <w:sz w:val="20"/>
              </w:rPr>
              <w:t>High</w:t>
            </w:r>
          </w:p>
        </w:tc>
        <w:tc>
          <w:tcPr>
            <w:tcW w:type="dxa" w:w="2340"/>
          </w:tcPr>
          <w:p>
            <w:r/>
            <w:r>
              <w:rPr>
                <w:rFonts w:ascii="Times New Roman" w:hAnsi="Times New Roman"/>
                <w:sz w:val="20"/>
              </w:rPr>
              <w:t>High</w:t>
            </w:r>
          </w:p>
        </w:tc>
        <w:tc>
          <w:tcPr>
            <w:tcW w:type="dxa" w:w="2340"/>
          </w:tcPr>
          <w:p>
            <w:r/>
            <w:r>
              <w:rPr>
                <w:rFonts w:ascii="Times New Roman" w:hAnsi="Times New Roman"/>
                <w:sz w:val="20"/>
              </w:rPr>
              <w:t>Opportunity</w:t>
            </w:r>
          </w:p>
        </w:tc>
      </w:tr>
      <w:tr>
        <w:tc>
          <w:tcPr>
            <w:tcW w:type="dxa" w:w="2340"/>
          </w:tcPr>
          <w:p>
            <w:r/>
            <w:r>
              <w:rPr>
                <w:rFonts w:ascii="Times New Roman" w:hAnsi="Times New Roman"/>
                <w:sz w:val="20"/>
              </w:rPr>
              <w:t>Selling AI interview engine as separate product</w:t>
            </w:r>
          </w:p>
        </w:tc>
        <w:tc>
          <w:tcPr>
            <w:tcW w:type="dxa" w:w="2340"/>
          </w:tcPr>
          <w:p>
            <w:r/>
            <w:r>
              <w:rPr>
                <w:rFonts w:ascii="Times New Roman" w:hAnsi="Times New Roman"/>
                <w:sz w:val="20"/>
              </w:rPr>
              <w:t>Medium</w:t>
            </w:r>
          </w:p>
        </w:tc>
        <w:tc>
          <w:tcPr>
            <w:tcW w:type="dxa" w:w="2340"/>
          </w:tcPr>
          <w:p>
            <w:r/>
            <w:r>
              <w:rPr>
                <w:rFonts w:ascii="Times New Roman" w:hAnsi="Times New Roman"/>
                <w:sz w:val="20"/>
              </w:rPr>
              <w:t>High</w:t>
            </w:r>
          </w:p>
        </w:tc>
        <w:tc>
          <w:tcPr>
            <w:tcW w:type="dxa" w:w="2340"/>
          </w:tcPr>
          <w:p>
            <w:r/>
            <w:r>
              <w:rPr>
                <w:rFonts w:ascii="Times New Roman" w:hAnsi="Times New Roman"/>
                <w:sz w:val="20"/>
              </w:rPr>
              <w:t>Opportunity</w:t>
            </w:r>
          </w:p>
        </w:tc>
      </w:tr>
      <w:tr>
        <w:tc>
          <w:tcPr>
            <w:tcW w:type="dxa" w:w="2340"/>
          </w:tcPr>
          <w:p>
            <w:r/>
            <w:r>
              <w:rPr>
                <w:rFonts w:ascii="Times New Roman" w:hAnsi="Times New Roman"/>
                <w:sz w:val="20"/>
              </w:rPr>
              <w:t>Startup India tax benefits and incubation support</w:t>
            </w:r>
          </w:p>
        </w:tc>
        <w:tc>
          <w:tcPr>
            <w:tcW w:type="dxa" w:w="2340"/>
          </w:tcPr>
          <w:p>
            <w:r/>
            <w:r>
              <w:rPr>
                <w:rFonts w:ascii="Times New Roman" w:hAnsi="Times New Roman"/>
                <w:sz w:val="20"/>
              </w:rPr>
              <w:t>High</w:t>
            </w:r>
          </w:p>
        </w:tc>
        <w:tc>
          <w:tcPr>
            <w:tcW w:type="dxa" w:w="2340"/>
          </w:tcPr>
          <w:p>
            <w:r/>
            <w:r>
              <w:rPr>
                <w:rFonts w:ascii="Times New Roman" w:hAnsi="Times New Roman"/>
                <w:sz w:val="20"/>
              </w:rPr>
              <w:t>Medium</w:t>
            </w:r>
          </w:p>
        </w:tc>
        <w:tc>
          <w:tcPr>
            <w:tcW w:type="dxa" w:w="2340"/>
          </w:tcPr>
          <w:p>
            <w:r/>
            <w:r>
              <w:rPr>
                <w:rFonts w:ascii="Times New Roman" w:hAnsi="Times New Roman"/>
                <w:sz w:val="20"/>
              </w:rPr>
              <w:t>Opportunity</w:t>
            </w:r>
          </w:p>
        </w:tc>
      </w:tr>
      <w:tr>
        <w:tc>
          <w:tcPr>
            <w:tcW w:type="dxa" w:w="2340"/>
          </w:tcPr>
          <w:p>
            <w:r/>
            <w:r>
              <w:rPr>
                <w:rFonts w:ascii="Times New Roman" w:hAnsi="Times New Roman"/>
                <w:sz w:val="20"/>
              </w:rPr>
              <w:t>Growing data making our platform smarter over time</w:t>
            </w:r>
          </w:p>
        </w:tc>
        <w:tc>
          <w:tcPr>
            <w:tcW w:type="dxa" w:w="2340"/>
          </w:tcPr>
          <w:p>
            <w:r/>
            <w:r>
              <w:rPr>
                <w:rFonts w:ascii="Times New Roman" w:hAnsi="Times New Roman"/>
                <w:sz w:val="20"/>
              </w:rPr>
              <w:t>Medium</w:t>
            </w:r>
          </w:p>
        </w:tc>
        <w:tc>
          <w:tcPr>
            <w:tcW w:type="dxa" w:w="2340"/>
          </w:tcPr>
          <w:p>
            <w:r/>
            <w:r>
              <w:rPr>
                <w:rFonts w:ascii="Times New Roman" w:hAnsi="Times New Roman"/>
                <w:sz w:val="20"/>
              </w:rPr>
              <w:t>High</w:t>
            </w:r>
          </w:p>
        </w:tc>
        <w:tc>
          <w:tcPr>
            <w:tcW w:type="dxa" w:w="2340"/>
          </w:tcPr>
          <w:p>
            <w:r/>
            <w:r>
              <w:rPr>
                <w:rFonts w:ascii="Times New Roman" w:hAnsi="Times New Roman"/>
                <w:sz w:val="20"/>
              </w:rPr>
              <w:t>Opportunity</w:t>
            </w:r>
          </w:p>
        </w:tc>
      </w:tr>
      <w:tr>
        <w:tc>
          <w:tcPr>
            <w:tcW w:type="dxa" w:w="2340"/>
          </w:tcPr>
          <w:p>
            <w:r/>
            <w:r>
              <w:rPr>
                <w:rFonts w:ascii="Times New Roman" w:hAnsi="Times New Roman"/>
                <w:sz w:val="20"/>
              </w:rPr>
              <w:t>Expanding to US and European markets in Year 3</w:t>
            </w:r>
          </w:p>
        </w:tc>
        <w:tc>
          <w:tcPr>
            <w:tcW w:type="dxa" w:w="2340"/>
          </w:tcPr>
          <w:p>
            <w:r/>
            <w:r>
              <w:rPr>
                <w:rFonts w:ascii="Times New Roman" w:hAnsi="Times New Roman"/>
                <w:sz w:val="20"/>
              </w:rPr>
              <w:t>Medium</w:t>
            </w:r>
          </w:p>
        </w:tc>
        <w:tc>
          <w:tcPr>
            <w:tcW w:type="dxa" w:w="2340"/>
          </w:tcPr>
          <w:p>
            <w:r/>
            <w:r>
              <w:rPr>
                <w:rFonts w:ascii="Times New Roman" w:hAnsi="Times New Roman"/>
                <w:sz w:val="20"/>
              </w:rPr>
              <w:t>High</w:t>
            </w:r>
          </w:p>
        </w:tc>
        <w:tc>
          <w:tcPr>
            <w:tcW w:type="dxa" w:w="2340"/>
          </w:tcPr>
          <w:p>
            <w:r/>
            <w:r>
              <w:rPr>
                <w:rFonts w:ascii="Times New Roman" w:hAnsi="Times New Roman"/>
                <w:sz w:val="20"/>
              </w:rPr>
              <w:t>Opportunity</w:t>
            </w:r>
          </w:p>
        </w:tc>
      </w:tr>
    </w:tbl>
    <w:p/>
    <w:p>
      <w:r>
        <w:rPr>
          <w:rFonts w:ascii="Times New Roman" w:hAnsi="Times New Roman"/>
          <w:sz w:val="22"/>
        </w:rPr>
        <w:t>The opportunities with the highest likelihood and highest impact — AI industry growth and gig economy expansion — are significantly larger than the risks. The most dangerous risks (competitor entry, regulatory change) have low likelihood. The risks that are most likely to happen (early AI accuracy issues, slow initial client acquisition) have clear plans to handle them.</w:t>
      </w:r>
    </w:p>
    <w:p>
      <w:pPr>
        <w:pStyle w:val="Heading2"/>
      </w:pPr>
      <w:r>
        <w:t>8.2 Opportunities</w:t>
      </w:r>
    </w:p>
    <w:p>
      <w:r>
        <w:rPr>
          <w:rFonts w:ascii="Times New Roman" w:hAnsi="Times New Roman"/>
          <w:sz w:val="22"/>
        </w:rPr>
        <w:t>The AI industry globally is growing fast, and the need for human experts in model training and evaluation is only increasing. India has a 56.35 percent employability rate and about 16 percent of the world's AI talent. As remote work becomes more normal, Indian professionals become more accessible to global companies.</w:t>
      </w:r>
    </w:p>
    <w:p>
      <w:r>
        <w:rPr>
          <w:rFonts w:ascii="Times New Roman" w:hAnsi="Times New Roman"/>
          <w:sz w:val="22"/>
        </w:rPr>
        <w:t>The AI interview engine we build for ourselves also has standalone commercial value. Recruitment agencies, corporate HR teams, and educational institutions could all use an AI-powered screening tool. This is a significant revenue opportunity we plan to explore in Year 2.</w:t>
      </w:r>
    </w:p>
    <w:p>
      <w:r>
        <w:rPr>
          <w:rFonts w:ascii="Times New Roman" w:hAnsi="Times New Roman"/>
          <w:sz w:val="22"/>
        </w:rPr>
        <w:t>Government programs like Startup India offer real benefits — a three-year tax holiday for eligible startups, incubation support, and access to funding. These can meaningfully reduce our costs in the early stage.</w:t>
      </w:r>
    </w:p>
    <w:p>
      <w:r>
        <w:rPr>
          <w:rFonts w:ascii="Times New Roman" w:hAnsi="Times New Roman"/>
          <w:sz w:val="22"/>
        </w:rPr>
        <w:t>And perhaps most importantly, every interview we conduct and every project we deliver generates data that makes our systems better. Someone starting from scratch next year would be that much further behind.</w:t>
      </w:r>
    </w:p>
    <w:p>
      <w:pPr>
        <w:pStyle w:val="Heading2"/>
      </w:pPr>
      <w:r>
        <w:t>8.3 Rewards</w:t>
      </w:r>
    </w:p>
    <w:p>
      <w:r>
        <w:rPr>
          <w:rFonts w:ascii="Times New Roman" w:hAnsi="Times New Roman"/>
          <w:sz w:val="22"/>
        </w:rPr>
        <w:t>For the founders, this is a chance to build a technology business in a sector that is clearly growing. With consistent execution, the company could reach a meaningful valuation within three years.</w:t>
      </w:r>
    </w:p>
    <w:p>
      <w:r>
        <w:rPr>
          <w:rFonts w:ascii="Times New Roman" w:hAnsi="Times New Roman"/>
          <w:sz w:val="22"/>
        </w:rPr>
        <w:t>For contractors, the platform gives access to better-paying, more structured work than what informal freelance channels offer. A doctor doing AI evaluation work through us could earn considerably more per hour than through traditional routes.</w:t>
      </w:r>
    </w:p>
    <w:p>
      <w:r>
        <w:rPr>
          <w:rFonts w:ascii="Times New Roman" w:hAnsi="Times New Roman"/>
          <w:sz w:val="22"/>
        </w:rPr>
        <w:t>For clients, we offer pre-tested talent delivered in days rather than months, at a fraction of what Western hiring costs.</w:t>
      </w:r>
    </w:p>
    <w:p>
      <w:r>
        <w:rPr>
          <w:rFonts w:ascii="Times New Roman" w:hAnsi="Times New Roman"/>
          <w:sz w:val="22"/>
        </w:rPr>
        <w:t>For the broader economy, TalentLens creates a formal channel for India's skilled professionals to participate in the global AI industry, contributing to employment, skill building, and foreign exchange.</w:t>
      </w:r>
    </w:p>
    <w:p>
      <w:pPr>
        <w:pStyle w:val="Heading2"/>
      </w:pPr>
      <w:r>
        <w:t>8.4 Sensitivity Analysis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Scenario</w:t>
            </w:r>
          </w:p>
        </w:tc>
        <w:tc>
          <w:tcPr>
            <w:tcW w:type="dxa" w:w="3120"/>
            <w:shd w:fill="D9E2F3"/>
          </w:tcPr>
          <w:p>
            <w:r/>
            <w:r>
              <w:rPr>
                <w:rFonts w:ascii="Times New Roman" w:hAnsi="Times New Roman"/>
                <w:b/>
                <w:sz w:val="20"/>
              </w:rPr>
              <w:t>What changes</w:t>
            </w:r>
          </w:p>
        </w:tc>
        <w:tc>
          <w:tcPr>
            <w:tcW w:type="dxa" w:w="3120"/>
            <w:shd w:fill="D9E2F3"/>
          </w:tcPr>
          <w:p>
            <w:r/>
            <w:r>
              <w:rPr>
                <w:rFonts w:ascii="Times New Roman" w:hAnsi="Times New Roman"/>
                <w:b/>
                <w:sz w:val="20"/>
              </w:rPr>
              <w:t>What happens</w:t>
            </w:r>
          </w:p>
        </w:tc>
      </w:tr>
      <w:tr>
        <w:tc>
          <w:tcPr>
            <w:tcW w:type="dxa" w:w="3120"/>
          </w:tcPr>
          <w:p>
            <w:r/>
            <w:r>
              <w:rPr>
                <w:rFonts w:ascii="Times New Roman" w:hAnsi="Times New Roman"/>
                <w:sz w:val="20"/>
              </w:rPr>
              <w:t>Conservative</w:t>
            </w:r>
          </w:p>
        </w:tc>
        <w:tc>
          <w:tcPr>
            <w:tcW w:type="dxa" w:w="3120"/>
          </w:tcPr>
          <w:p>
            <w:r/>
            <w:r>
              <w:rPr>
                <w:rFonts w:ascii="Times New Roman" w:hAnsi="Times New Roman"/>
                <w:sz w:val="20"/>
              </w:rPr>
              <w:t>We reach only 120 active contractors by year end instead of 200</w:t>
            </w:r>
          </w:p>
        </w:tc>
        <w:tc>
          <w:tcPr>
            <w:tcW w:type="dxa" w:w="3120"/>
          </w:tcPr>
          <w:p>
            <w:r/>
            <w:r>
              <w:rPr>
                <w:rFonts w:ascii="Times New Roman" w:hAnsi="Times New Roman"/>
                <w:sz w:val="20"/>
              </w:rPr>
              <w:t>Revenue drops to about Rs 65 lakhs. Still covers costs in H2. Break-even shifts to Month 9-10. Business survives on working capital reserve.</w:t>
            </w:r>
          </w:p>
        </w:tc>
      </w:tr>
      <w:tr>
        <w:tc>
          <w:tcPr>
            <w:tcW w:type="dxa" w:w="3120"/>
          </w:tcPr>
          <w:p>
            <w:r/>
            <w:r>
              <w:rPr>
                <w:rFonts w:ascii="Times New Roman" w:hAnsi="Times New Roman"/>
                <w:sz w:val="20"/>
              </w:rPr>
              <w:t>Aggressive</w:t>
            </w:r>
          </w:p>
        </w:tc>
        <w:tc>
          <w:tcPr>
            <w:tcW w:type="dxa" w:w="3120"/>
          </w:tcPr>
          <w:p>
            <w:r/>
            <w:r>
              <w:rPr>
                <w:rFonts w:ascii="Times New Roman" w:hAnsi="Times New Roman"/>
                <w:sz w:val="20"/>
              </w:rPr>
              <w:t>We reach 350 active contractors by year end</w:t>
            </w:r>
          </w:p>
        </w:tc>
        <w:tc>
          <w:tcPr>
            <w:tcW w:type="dxa" w:w="3120"/>
          </w:tcPr>
          <w:p>
            <w:r/>
            <w:r>
              <w:rPr>
                <w:rFonts w:ascii="Times New Roman" w:hAnsi="Times New Roman"/>
                <w:sz w:val="20"/>
              </w:rPr>
              <w:t>Revenue rises to about Rs 1.8 crores. Need to hire 2-3 more people earlier. Significantly higher profit. Seed round in Year 2 becomes attractive.</w:t>
            </w:r>
          </w:p>
        </w:tc>
      </w:tr>
      <w:tr>
        <w:tc>
          <w:tcPr>
            <w:tcW w:type="dxa" w:w="3120"/>
          </w:tcPr>
          <w:p>
            <w:r/>
            <w:r>
              <w:rPr>
                <w:rFonts w:ascii="Times New Roman" w:hAnsi="Times New Roman"/>
                <w:sz w:val="20"/>
              </w:rPr>
              <w:t>Pricing Pressure</w:t>
            </w:r>
          </w:p>
        </w:tc>
        <w:tc>
          <w:tcPr>
            <w:tcW w:type="dxa" w:w="3120"/>
          </w:tcPr>
          <w:p>
            <w:r/>
            <w:r>
              <w:rPr>
                <w:rFonts w:ascii="Times New Roman" w:hAnsi="Times New Roman"/>
                <w:sz w:val="20"/>
              </w:rPr>
              <w:t>Markup drops from 32% to 22% due to competition</w:t>
            </w:r>
          </w:p>
        </w:tc>
        <w:tc>
          <w:tcPr>
            <w:tcW w:type="dxa" w:w="3120"/>
          </w:tcPr>
          <w:p>
            <w:r/>
            <w:r>
              <w:rPr>
                <w:rFonts w:ascii="Times New Roman" w:hAnsi="Times New Roman"/>
                <w:sz w:val="20"/>
              </w:rPr>
              <w:t>Revenue per hour falls from Rs 192 to Rs 132. Break-even rises to about 32 contractors. Year 1 revenue drops about 30%. Viable but needs more volume.</w:t>
            </w:r>
          </w:p>
        </w:tc>
      </w:tr>
      <w:tr>
        <w:tc>
          <w:tcPr>
            <w:tcW w:type="dxa" w:w="3120"/>
          </w:tcPr>
          <w:p>
            <w:r/>
            <w:r>
              <w:rPr>
                <w:rFonts w:ascii="Times New Roman" w:hAnsi="Times New Roman"/>
                <w:sz w:val="20"/>
              </w:rPr>
              <w:t>Client Concentration</w:t>
            </w:r>
          </w:p>
        </w:tc>
        <w:tc>
          <w:tcPr>
            <w:tcW w:type="dxa" w:w="3120"/>
          </w:tcPr>
          <w:p>
            <w:r/>
            <w:r>
              <w:rPr>
                <w:rFonts w:ascii="Times New Roman" w:hAnsi="Times New Roman"/>
                <w:sz w:val="20"/>
              </w:rPr>
              <w:t>Top 2 clients account for 60% of revenue; one leaves</w:t>
            </w:r>
          </w:p>
        </w:tc>
        <w:tc>
          <w:tcPr>
            <w:tcW w:type="dxa" w:w="3120"/>
          </w:tcPr>
          <w:p>
            <w:r/>
            <w:r>
              <w:rPr>
                <w:rFonts w:ascii="Times New Roman" w:hAnsi="Times New Roman"/>
                <w:sz w:val="20"/>
              </w:rPr>
              <w:t>Immediate 30% revenue loss. This is why we aim for 8-12 clients and cap any single client at 20-25% of revenue.</w:t>
            </w:r>
          </w:p>
        </w:tc>
      </w:tr>
      <w:tr>
        <w:tc>
          <w:tcPr>
            <w:tcW w:type="dxa" w:w="3120"/>
          </w:tcPr>
          <w:p>
            <w:r/>
            <w:r>
              <w:rPr>
                <w:rFonts w:ascii="Times New Roman" w:hAnsi="Times New Roman"/>
                <w:sz w:val="20"/>
              </w:rPr>
              <w:t>Delayed First Client</w:t>
            </w:r>
          </w:p>
        </w:tc>
        <w:tc>
          <w:tcPr>
            <w:tcW w:type="dxa" w:w="3120"/>
          </w:tcPr>
          <w:p>
            <w:r/>
            <w:r>
              <w:rPr>
                <w:rFonts w:ascii="Times New Roman" w:hAnsi="Times New Roman"/>
                <w:sz w:val="20"/>
              </w:rPr>
              <w:t>First paying client comes in Month 6 instead of Month 4-5</w:t>
            </w:r>
          </w:p>
        </w:tc>
        <w:tc>
          <w:tcPr>
            <w:tcW w:type="dxa" w:w="3120"/>
          </w:tcPr>
          <w:p>
            <w:r/>
            <w:r>
              <w:rPr>
                <w:rFonts w:ascii="Times New Roman" w:hAnsi="Times New Roman"/>
                <w:sz w:val="20"/>
              </w:rPr>
              <w:t>Revenue shifts 2 months later, Year 1 total drops to about Rs 60-70 lakhs. Working capital covers the gap but gets tight. May need to cut spending or raise a small bridge.</w:t>
            </w:r>
          </w:p>
        </w:tc>
      </w:tr>
    </w:tbl>
    <w:p/>
    <w:p>
      <w:r>
        <w:rPr>
          <w:rFonts w:ascii="Times New Roman" w:hAnsi="Times New Roman"/>
          <w:sz w:val="22"/>
        </w:rPr>
        <w:t>The main takeaway is that the business does not depend on everything going right. Operating costs are low enough that even in delayed or conservative scenarios, the working capital reserve carries us through Year 1. The commission model means every contractor who starts billing immediately contributes to covering costs. The real risk is not costs — it is how fast we can land clients.</w:t>
      </w:r>
    </w:p>
    <w:p>
      <w:r>
        <w:br w:type="page"/>
      </w:r>
    </w:p>
    <w:p>
      <w:pPr>
        <w:pStyle w:val="Heading1"/>
      </w:pPr>
      <w:r>
        <w:t>CONCLUSION</w:t>
      </w:r>
    </w:p>
    <w:p>
      <w:r>
        <w:rPr>
          <w:rFonts w:ascii="Times New Roman" w:hAnsi="Times New Roman"/>
          <w:sz w:val="22"/>
        </w:rPr>
        <w:t>TalentLens is positioned where three things come together: the AI industry's growing need for human expertise, India's gig economy expanding at 21 percent per year, and a talent-matching system that leaves 82 percent of employers unable to find the people they need.</w:t>
      </w:r>
    </w:p>
    <w:p>
      <w:r>
        <w:rPr>
          <w:rFonts w:ascii="Times New Roman" w:hAnsi="Times New Roman"/>
          <w:sz w:val="22"/>
        </w:rPr>
        <w:t>The market is large and growing. No existing competitor combines AI-based skill verification, a managed marketplace, and specialized AI data services in one place. Our strategy of objective AI screening, domain expert specialization, and India-first cost advantage gives us a clear way to stand out. The founding team of seven is lean and focused, backed by advisory and institutional partnerships. The financials are conservative — recurring commission revenue, break-even at around 27 to 30 active contractors, and projected Year 1 net profit of about Rs 48 lakhs on an investment of Rs 25 lakhs, with significant room for upside if client acquisition moves faster than expected. The opportunities ahead are considerably larger than the risks we face.</w:t>
      </w:r>
    </w:p>
    <w:p>
      <w:r>
        <w:rPr>
          <w:rFonts w:ascii="Times New Roman" w:hAnsi="Times New Roman"/>
          <w:sz w:val="22"/>
        </w:rPr>
        <w:t>While TalentLens will create meaningful work for hundreds of Indian professionals in its first year and thousands in the years after, our investors can expect steady returns from a business model that improves with every interview conducted and every project delivered. Together, we can bring about real change in how India's talent connects with the world's most important technology companies.</w:t>
      </w:r>
    </w:p>
    <w:p>
      <w:r>
        <w:br w:type="page"/>
      </w:r>
    </w:p>
    <w:p>
      <w:pPr>
        <w:pStyle w:val="Heading1"/>
      </w:pPr>
      <w:r>
        <w:t>REFERENCES</w:t>
      </w:r>
    </w:p>
    <w:p>
      <w:r>
        <w:rPr>
          <w:rFonts w:ascii="Times New Roman" w:hAnsi="Times New Roman"/>
          <w:sz w:val="22"/>
        </w:rPr>
        <w:t>1. Market Research Future (2026). "India AI Recruitment Market Size, Share and Forecast." MRFR Publications.</w:t>
      </w:r>
    </w:p>
    <w:p>
      <w:r>
        <w:rPr>
          <w:rFonts w:ascii="Times New Roman" w:hAnsi="Times New Roman"/>
          <w:sz w:val="22"/>
        </w:rPr>
        <w:t>2. CXO Today (2026). "Talent Shortages Rise to 82 Percent in India in 2026, as AI Skills Claim Top Spot." CXO Today Media.</w:t>
      </w:r>
    </w:p>
    <w:p>
      <w:r>
        <w:rPr>
          <w:rFonts w:ascii="Times New Roman" w:hAnsi="Times New Roman"/>
          <w:sz w:val="22"/>
        </w:rPr>
        <w:t>3. India Skills Report (2026). "India Emerges as Global Talent Powerhouse with 56.35 Percent Employability." Wheebox and Confederation of Indian Industry.</w:t>
      </w:r>
    </w:p>
    <w:p>
      <w:r>
        <w:rPr>
          <w:rFonts w:ascii="Times New Roman" w:hAnsi="Times New Roman"/>
          <w:sz w:val="22"/>
        </w:rPr>
        <w:t>4. Naukri JobSpeak (2026). "IT Hiring Shows Recovery and AI Momentum Continues — 12 Percent Year-on-Year Growth in February 2026." Info Edge India.</w:t>
      </w:r>
    </w:p>
    <w:p>
      <w:r>
        <w:rPr>
          <w:rFonts w:ascii="Times New Roman" w:hAnsi="Times New Roman"/>
          <w:sz w:val="22"/>
        </w:rPr>
        <w:t>5. DemandSage (2026). "Gig Economy Statistics: Growth and Market Size 2026." DemandSage Research.</w:t>
      </w:r>
    </w:p>
    <w:p>
      <w:r>
        <w:rPr>
          <w:rFonts w:ascii="Times New Roman" w:hAnsi="Times New Roman"/>
          <w:sz w:val="22"/>
        </w:rPr>
        <w:t>6. VynZ Research (2025). "India Artificial Intelligence Market Size and Growth Report, 2035." VynZ Research.</w:t>
      </w:r>
    </w:p>
    <w:p>
      <w:r>
        <w:rPr>
          <w:rFonts w:ascii="Times New Roman" w:hAnsi="Times New Roman"/>
          <w:sz w:val="22"/>
        </w:rPr>
        <w:t>7. Down to Earth (2026). "Economic Survey 2026: India's Fast-Growing Gig Economy Needs an Overhaul." Centre for Science and Environment.</w:t>
      </w:r>
    </w:p>
    <w:p>
      <w:r>
        <w:rPr>
          <w:rFonts w:ascii="Times New Roman" w:hAnsi="Times New Roman"/>
          <w:sz w:val="22"/>
        </w:rPr>
        <w:t>8. Adecco India (2026). "India Tech Hiring Projections — 12 to 15 Percent Growth in 2026." Adecco Group India.</w:t>
      </w:r>
    </w:p>
    <w:p>
      <w:r>
        <w:rPr>
          <w:rFonts w:ascii="Times New Roman" w:hAnsi="Times New Roman"/>
          <w:sz w:val="22"/>
        </w:rPr>
        <w:t>9. HireRight (2024). "Global Benchmark Report on Employment Background Screening." HireRight Inc.</w:t>
      </w:r>
    </w:p>
    <w:p>
      <w:r>
        <w:rPr>
          <w:rFonts w:ascii="Times New Roman" w:hAnsi="Times New Roman"/>
          <w:sz w:val="22"/>
        </w:rPr>
        <w:t>10. NASSCOM (2025). "Indian Technology Sector: Strategic Review 2025." National Association of Software and Service Companies.</w:t>
      </w:r>
    </w:p>
    <w:p>
      <w:r>
        <w:rPr>
          <w:rFonts w:ascii="Times New Roman" w:hAnsi="Times New Roman"/>
          <w:sz w:val="22"/>
        </w:rPr>
        <w:t>11. CII and Wheebox (2026). "India Skills Report 2026." Confederation of Indian Industry.</w:t>
      </w:r>
    </w:p>
    <w:p>
      <w:r>
        <w:rPr>
          <w:rFonts w:ascii="Times New Roman" w:hAnsi="Times New Roman"/>
          <w:sz w:val="22"/>
        </w:rPr>
        <w:t>12. Ken Research (2025). "India Staffing and Recruiting Market — Growth Opportunities and Forecast to 2030." Ken Research Private Limited.</w:t>
      </w:r>
    </w:p>
    <w:p>
      <w:r>
        <w:br w:type="page"/>
      </w:r>
    </w:p>
    <w:p>
      <w:r>
        <w:rPr>
          <w:rFonts w:ascii="Times New Roman" w:hAnsi="Times New Roman"/>
          <w:sz w:val="22"/>
        </w:rPr>
        <w:t>[End of Business Plan]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