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7838E" w14:textId="383C55C7" w:rsidR="00796899" w:rsidRPr="00796899" w:rsidRDefault="00796899" w:rsidP="00796899">
      <w:pPr>
        <w:rPr>
          <w:rFonts w:asciiTheme="majorBidi" w:hAnsiTheme="majorBidi" w:cstheme="majorBidi"/>
        </w:rPr>
      </w:pPr>
      <w:r w:rsidRPr="00796899">
        <w:rPr>
          <w:rFonts w:asciiTheme="majorBidi" w:hAnsiTheme="majorBidi" w:cstheme="majorBidi"/>
        </w:rPr>
        <w:t>Our dataset focuses on dates and date trees from Medina, encompassing seven distinct types of dates. Each variety was photographed from eight different angles, with the goal of constructing a 3D model for each type of date. Similarly, images of trees were captured from various perspectives to facilitate the creation of 3D models for the date trees as well.</w:t>
      </w:r>
      <w:r>
        <w:rPr>
          <w:rFonts w:asciiTheme="majorBidi" w:hAnsiTheme="majorBidi" w:cstheme="majorBidi"/>
        </w:rPr>
        <w:t xml:space="preserve"> </w:t>
      </w:r>
      <w:r w:rsidR="00B54E19">
        <w:rPr>
          <w:rFonts w:asciiTheme="majorBidi" w:hAnsiTheme="majorBidi" w:cstheme="majorBidi"/>
        </w:rPr>
        <w:t>Both</w:t>
      </w:r>
      <w:r>
        <w:rPr>
          <w:rFonts w:asciiTheme="majorBidi" w:hAnsiTheme="majorBidi" w:cstheme="majorBidi"/>
        </w:rPr>
        <w:t xml:space="preserve"> steps were to facilitate future endeavours in creating a Virtual Reality Arboretum which showcases Medina Dates and Trees to the tourists of Medina from all the around the world.</w:t>
      </w:r>
    </w:p>
    <w:p w14:paraId="09AEC59E" w14:textId="77777777" w:rsidR="00796899" w:rsidRPr="00796899" w:rsidRDefault="00796899" w:rsidP="00796899">
      <w:pPr>
        <w:rPr>
          <w:rFonts w:asciiTheme="majorBidi" w:hAnsiTheme="majorBidi" w:cstheme="majorBidi"/>
          <w:b/>
          <w:bCs/>
        </w:rPr>
      </w:pPr>
      <w:r w:rsidRPr="00796899">
        <w:rPr>
          <w:rFonts w:asciiTheme="majorBidi" w:hAnsiTheme="majorBidi" w:cstheme="majorBidi"/>
          <w:b/>
          <w:bCs/>
        </w:rPr>
        <w:t>Data Collection Methodology:</w:t>
      </w:r>
    </w:p>
    <w:p w14:paraId="10DFE883" w14:textId="7AC4FE0E" w:rsidR="00796899" w:rsidRPr="00796899" w:rsidRDefault="00796899" w:rsidP="00796899">
      <w:pPr>
        <w:rPr>
          <w:rFonts w:asciiTheme="majorBidi" w:hAnsiTheme="majorBidi" w:cstheme="majorBidi"/>
        </w:rPr>
      </w:pPr>
      <w:r w:rsidRPr="00796899">
        <w:rPr>
          <w:rFonts w:asciiTheme="majorBidi" w:hAnsiTheme="majorBidi" w:cstheme="majorBidi"/>
        </w:rPr>
        <w:t xml:space="preserve">The data collection process involved both purchasing specific types of dates and visiting farms to document the corresponding trees. The selection of these </w:t>
      </w:r>
      <w:r w:rsidRPr="00796899">
        <w:rPr>
          <w:rFonts w:asciiTheme="majorBidi" w:hAnsiTheme="majorBidi" w:cstheme="majorBidi"/>
        </w:rPr>
        <w:t>date</w:t>
      </w:r>
      <w:r w:rsidRPr="00796899">
        <w:rPr>
          <w:rFonts w:asciiTheme="majorBidi" w:hAnsiTheme="majorBidi" w:cstheme="majorBidi"/>
        </w:rPr>
        <w:t xml:space="preserve"> varieties was based on criteria relevant to our project goals, though the specifics of this rationale are </w:t>
      </w:r>
      <w:r>
        <w:rPr>
          <w:rFonts w:asciiTheme="majorBidi" w:hAnsiTheme="majorBidi" w:cstheme="majorBidi"/>
        </w:rPr>
        <w:t>relatively straightforward</w:t>
      </w:r>
      <w:r w:rsidRPr="00796899">
        <w:rPr>
          <w:rFonts w:asciiTheme="majorBidi" w:hAnsiTheme="majorBidi" w:cstheme="majorBidi"/>
        </w:rPr>
        <w:t>.</w:t>
      </w:r>
      <w:r>
        <w:rPr>
          <w:rFonts w:asciiTheme="majorBidi" w:hAnsiTheme="majorBidi" w:cstheme="majorBidi"/>
        </w:rPr>
        <w:t xml:space="preserve"> We focused on the most in-demand dates (e.g., </w:t>
      </w:r>
      <w:proofErr w:type="spellStart"/>
      <w:r>
        <w:rPr>
          <w:rFonts w:asciiTheme="majorBidi" w:hAnsiTheme="majorBidi" w:cstheme="majorBidi"/>
        </w:rPr>
        <w:t>Sukkari</w:t>
      </w:r>
      <w:proofErr w:type="spellEnd"/>
      <w:r>
        <w:rPr>
          <w:rFonts w:asciiTheme="majorBidi" w:hAnsiTheme="majorBidi" w:cstheme="majorBidi"/>
        </w:rPr>
        <w:t xml:space="preserve">, Ajwa, </w:t>
      </w:r>
      <w:proofErr w:type="spellStart"/>
      <w:r>
        <w:rPr>
          <w:rFonts w:asciiTheme="majorBidi" w:hAnsiTheme="majorBidi" w:cstheme="majorBidi"/>
        </w:rPr>
        <w:t>Safawi</w:t>
      </w:r>
      <w:proofErr w:type="spellEnd"/>
      <w:r>
        <w:rPr>
          <w:rFonts w:asciiTheme="majorBidi" w:hAnsiTheme="majorBidi" w:cstheme="majorBidi"/>
        </w:rPr>
        <w:t>) while adding some other date types which are relevant to Medina Culture (e.g., Barhi and Hamra)</w:t>
      </w:r>
      <w:r w:rsidR="00B54E19">
        <w:rPr>
          <w:rFonts w:asciiTheme="majorBidi" w:hAnsiTheme="majorBidi" w:cstheme="majorBidi"/>
        </w:rPr>
        <w:t>. On the other hand, f</w:t>
      </w:r>
      <w:r w:rsidRPr="00796899">
        <w:rPr>
          <w:rFonts w:asciiTheme="majorBidi" w:hAnsiTheme="majorBidi" w:cstheme="majorBidi"/>
        </w:rPr>
        <w:t xml:space="preserve">or tree identification, we consulted with local farmers, who guided us in correctly associating each tree with its respective variety. Ensuring accuracy in this phase was critical, </w:t>
      </w:r>
      <w:r w:rsidR="00B54E19">
        <w:rPr>
          <w:rFonts w:asciiTheme="majorBidi" w:hAnsiTheme="majorBidi" w:cstheme="majorBidi"/>
        </w:rPr>
        <w:t>so</w:t>
      </w:r>
      <w:r w:rsidRPr="00796899">
        <w:rPr>
          <w:rFonts w:asciiTheme="majorBidi" w:hAnsiTheme="majorBidi" w:cstheme="majorBidi"/>
        </w:rPr>
        <w:t xml:space="preserve"> we cross-verified the information with farmers before proceeding with the photographic documentation.</w:t>
      </w:r>
    </w:p>
    <w:p w14:paraId="78E7A036" w14:textId="5E89FE66" w:rsidR="00796899" w:rsidRPr="00796899" w:rsidRDefault="00796899" w:rsidP="00796899">
      <w:pPr>
        <w:rPr>
          <w:rFonts w:asciiTheme="majorBidi" w:hAnsiTheme="majorBidi" w:cstheme="majorBidi"/>
          <w:b/>
          <w:bCs/>
        </w:rPr>
      </w:pPr>
      <w:r w:rsidRPr="00796899">
        <w:rPr>
          <w:rFonts w:asciiTheme="majorBidi" w:hAnsiTheme="majorBidi" w:cstheme="majorBidi"/>
          <w:b/>
          <w:bCs/>
        </w:rPr>
        <w:t>Labelling</w:t>
      </w:r>
      <w:r w:rsidRPr="00796899">
        <w:rPr>
          <w:rFonts w:asciiTheme="majorBidi" w:hAnsiTheme="majorBidi" w:cstheme="majorBidi"/>
          <w:b/>
          <w:bCs/>
        </w:rPr>
        <w:t xml:space="preserve"> Process:</w:t>
      </w:r>
    </w:p>
    <w:p w14:paraId="7B2E15B6" w14:textId="2215FB69" w:rsidR="00796899" w:rsidRDefault="00796899" w:rsidP="00796899">
      <w:pPr>
        <w:rPr>
          <w:rFonts w:asciiTheme="majorBidi" w:hAnsiTheme="majorBidi" w:cstheme="majorBidi"/>
        </w:rPr>
      </w:pPr>
      <w:r w:rsidRPr="00796899">
        <w:rPr>
          <w:rFonts w:asciiTheme="majorBidi" w:hAnsiTheme="majorBidi" w:cstheme="majorBidi"/>
        </w:rPr>
        <w:t xml:space="preserve">To maintain clarity and consistency in </w:t>
      </w:r>
      <w:r w:rsidRPr="00796899">
        <w:rPr>
          <w:rFonts w:asciiTheme="majorBidi" w:hAnsiTheme="majorBidi" w:cstheme="majorBidi"/>
        </w:rPr>
        <w:t>labelling</w:t>
      </w:r>
      <w:r w:rsidRPr="00796899">
        <w:rPr>
          <w:rFonts w:asciiTheme="majorBidi" w:hAnsiTheme="majorBidi" w:cstheme="majorBidi"/>
        </w:rPr>
        <w:t xml:space="preserve">, we employed a systematic naming convention. Each variety of date was assigned a specific letter (e.g., "K" for </w:t>
      </w:r>
      <w:proofErr w:type="spellStart"/>
      <w:r w:rsidRPr="00796899">
        <w:rPr>
          <w:rFonts w:asciiTheme="majorBidi" w:hAnsiTheme="majorBidi" w:cstheme="majorBidi"/>
        </w:rPr>
        <w:t>Sukkari</w:t>
      </w:r>
      <w:proofErr w:type="spellEnd"/>
      <w:r w:rsidRPr="00796899">
        <w:rPr>
          <w:rFonts w:asciiTheme="majorBidi" w:hAnsiTheme="majorBidi" w:cstheme="majorBidi"/>
        </w:rPr>
        <w:t xml:space="preserve"> and "J" for Ajwa), and an additional letter indicated whether the image was of a date ("D") or a tree ("T"). Each team member had a unique identification number, which was included in the </w:t>
      </w:r>
      <w:proofErr w:type="spellStart"/>
      <w:r w:rsidRPr="00796899">
        <w:rPr>
          <w:rFonts w:asciiTheme="majorBidi" w:hAnsiTheme="majorBidi" w:cstheme="majorBidi"/>
        </w:rPr>
        <w:t>labeling</w:t>
      </w:r>
      <w:proofErr w:type="spellEnd"/>
      <w:r w:rsidRPr="00796899">
        <w:rPr>
          <w:rFonts w:asciiTheme="majorBidi" w:hAnsiTheme="majorBidi" w:cstheme="majorBidi"/>
        </w:rPr>
        <w:t xml:space="preserve"> structure. For instance, the label "</w:t>
      </w:r>
      <w:r>
        <w:rPr>
          <w:rFonts w:asciiTheme="majorBidi" w:hAnsiTheme="majorBidi" w:cstheme="majorBidi"/>
        </w:rPr>
        <w:t>J</w:t>
      </w:r>
      <w:r w:rsidRPr="00796899">
        <w:rPr>
          <w:rFonts w:asciiTheme="majorBidi" w:hAnsiTheme="majorBidi" w:cstheme="majorBidi"/>
        </w:rPr>
        <w:t xml:space="preserve">D1001" represents the first </w:t>
      </w:r>
      <w:proofErr w:type="spellStart"/>
      <w:r>
        <w:rPr>
          <w:rFonts w:asciiTheme="majorBidi" w:hAnsiTheme="majorBidi" w:cstheme="majorBidi"/>
        </w:rPr>
        <w:t>ajwa</w:t>
      </w:r>
      <w:proofErr w:type="spellEnd"/>
      <w:r w:rsidRPr="00796899">
        <w:rPr>
          <w:rFonts w:asciiTheme="majorBidi" w:hAnsiTheme="majorBidi" w:cstheme="majorBidi"/>
        </w:rPr>
        <w:t xml:space="preserve"> date photographed by </w:t>
      </w:r>
      <w:r>
        <w:rPr>
          <w:rFonts w:asciiTheme="majorBidi" w:hAnsiTheme="majorBidi" w:cstheme="majorBidi"/>
        </w:rPr>
        <w:t xml:space="preserve">specific team member, and “JD1002” is the second </w:t>
      </w:r>
      <w:proofErr w:type="spellStart"/>
      <w:r>
        <w:rPr>
          <w:rFonts w:asciiTheme="majorBidi" w:hAnsiTheme="majorBidi" w:cstheme="majorBidi"/>
        </w:rPr>
        <w:t>ajwa</w:t>
      </w:r>
      <w:proofErr w:type="spellEnd"/>
      <w:r>
        <w:rPr>
          <w:rFonts w:asciiTheme="majorBidi" w:hAnsiTheme="majorBidi" w:cstheme="majorBidi"/>
        </w:rPr>
        <w:t xml:space="preserve"> date taken by the same team member.</w:t>
      </w:r>
      <w:r w:rsidR="00B54E19">
        <w:rPr>
          <w:rFonts w:asciiTheme="majorBidi" w:hAnsiTheme="majorBidi" w:cstheme="majorBidi"/>
        </w:rPr>
        <w:t xml:space="preserve"> For further details please check the tables below.</w:t>
      </w:r>
      <w:r>
        <w:rPr>
          <w:rFonts w:asciiTheme="majorBidi" w:hAnsiTheme="majorBidi" w:cstheme="majorBidi"/>
        </w:rPr>
        <w:t xml:space="preserve"> </w:t>
      </w:r>
      <w:r w:rsidRPr="00796899">
        <w:rPr>
          <w:rFonts w:asciiTheme="majorBidi" w:hAnsiTheme="majorBidi" w:cstheme="majorBidi"/>
        </w:rPr>
        <w:t xml:space="preserve">This structured </w:t>
      </w:r>
      <w:r w:rsidRPr="00796899">
        <w:rPr>
          <w:rFonts w:asciiTheme="majorBidi" w:hAnsiTheme="majorBidi" w:cstheme="majorBidi"/>
        </w:rPr>
        <w:t>labelling</w:t>
      </w:r>
      <w:r w:rsidRPr="00796899">
        <w:rPr>
          <w:rFonts w:asciiTheme="majorBidi" w:hAnsiTheme="majorBidi" w:cstheme="majorBidi"/>
        </w:rPr>
        <w:t xml:space="preserve"> approach </w:t>
      </w:r>
      <w:r>
        <w:rPr>
          <w:rFonts w:asciiTheme="majorBidi" w:hAnsiTheme="majorBidi" w:cstheme="majorBidi"/>
        </w:rPr>
        <w:t xml:space="preserve">not only </w:t>
      </w:r>
      <w:r w:rsidRPr="00796899">
        <w:rPr>
          <w:rFonts w:asciiTheme="majorBidi" w:hAnsiTheme="majorBidi" w:cstheme="majorBidi"/>
        </w:rPr>
        <w:t>streamlined the organization of images and helped ensure traceability throughout the project</w:t>
      </w:r>
      <w:r>
        <w:rPr>
          <w:rFonts w:asciiTheme="majorBidi" w:hAnsiTheme="majorBidi" w:cstheme="majorBidi"/>
        </w:rPr>
        <w:t xml:space="preserve"> but also allowed us to track how many pictures of dates and trees were taken by each member of our team</w:t>
      </w:r>
      <w:r w:rsidRPr="00796899">
        <w:rPr>
          <w:rFonts w:asciiTheme="majorBidi" w:hAnsiTheme="majorBidi" w:cstheme="majorBidi"/>
        </w:rPr>
        <w:t>.</w:t>
      </w:r>
    </w:p>
    <w:tbl>
      <w:tblPr>
        <w:tblStyle w:val="TableGrid"/>
        <w:tblW w:w="0" w:type="auto"/>
        <w:tblLook w:val="04A0" w:firstRow="1" w:lastRow="0" w:firstColumn="1" w:lastColumn="0" w:noHBand="0" w:noVBand="1"/>
      </w:tblPr>
      <w:tblGrid>
        <w:gridCol w:w="2006"/>
        <w:gridCol w:w="2006"/>
      </w:tblGrid>
      <w:tr w:rsidR="00B54E19" w14:paraId="7BD93697" w14:textId="77777777" w:rsidTr="00B54E19">
        <w:trPr>
          <w:trHeight w:val="294"/>
        </w:trPr>
        <w:tc>
          <w:tcPr>
            <w:tcW w:w="2006" w:type="dxa"/>
          </w:tcPr>
          <w:p w14:paraId="7DD4891F" w14:textId="1C82C099" w:rsidR="00B54E19" w:rsidRDefault="00B54E19" w:rsidP="00796899">
            <w:pPr>
              <w:rPr>
                <w:rFonts w:asciiTheme="majorBidi" w:hAnsiTheme="majorBidi" w:cstheme="majorBidi"/>
              </w:rPr>
            </w:pPr>
            <w:proofErr w:type="spellStart"/>
            <w:r>
              <w:rPr>
                <w:rFonts w:asciiTheme="majorBidi" w:hAnsiTheme="majorBidi" w:cstheme="majorBidi"/>
              </w:rPr>
              <w:t>Sukkari</w:t>
            </w:r>
            <w:proofErr w:type="spellEnd"/>
          </w:p>
        </w:tc>
        <w:tc>
          <w:tcPr>
            <w:tcW w:w="2006" w:type="dxa"/>
          </w:tcPr>
          <w:p w14:paraId="5D9D6FDC" w14:textId="5F237789" w:rsidR="00B54E19" w:rsidRDefault="00B54E19" w:rsidP="00796899">
            <w:pPr>
              <w:rPr>
                <w:rFonts w:asciiTheme="majorBidi" w:hAnsiTheme="majorBidi" w:cstheme="majorBidi"/>
              </w:rPr>
            </w:pPr>
            <w:r>
              <w:rPr>
                <w:rFonts w:asciiTheme="majorBidi" w:hAnsiTheme="majorBidi" w:cstheme="majorBidi"/>
              </w:rPr>
              <w:t>K</w:t>
            </w:r>
          </w:p>
        </w:tc>
      </w:tr>
      <w:tr w:rsidR="00B54E19" w14:paraId="67CEDBAA" w14:textId="77777777" w:rsidTr="00B54E19">
        <w:trPr>
          <w:trHeight w:val="288"/>
        </w:trPr>
        <w:tc>
          <w:tcPr>
            <w:tcW w:w="2006" w:type="dxa"/>
          </w:tcPr>
          <w:p w14:paraId="57103FBB" w14:textId="5E22D783" w:rsidR="00B54E19" w:rsidRDefault="00B54E19" w:rsidP="00796899">
            <w:pPr>
              <w:rPr>
                <w:rFonts w:asciiTheme="majorBidi" w:hAnsiTheme="majorBidi" w:cstheme="majorBidi"/>
              </w:rPr>
            </w:pPr>
            <w:r>
              <w:rPr>
                <w:rFonts w:asciiTheme="majorBidi" w:hAnsiTheme="majorBidi" w:cstheme="majorBidi"/>
              </w:rPr>
              <w:t>Ajwa</w:t>
            </w:r>
          </w:p>
        </w:tc>
        <w:tc>
          <w:tcPr>
            <w:tcW w:w="2006" w:type="dxa"/>
          </w:tcPr>
          <w:p w14:paraId="2569D2F6" w14:textId="79B2A5B6" w:rsidR="00B54E19" w:rsidRDefault="00B54E19" w:rsidP="00796899">
            <w:pPr>
              <w:rPr>
                <w:rFonts w:asciiTheme="majorBidi" w:hAnsiTheme="majorBidi" w:cstheme="majorBidi"/>
              </w:rPr>
            </w:pPr>
            <w:r>
              <w:rPr>
                <w:rFonts w:asciiTheme="majorBidi" w:hAnsiTheme="majorBidi" w:cstheme="majorBidi"/>
              </w:rPr>
              <w:t>J</w:t>
            </w:r>
          </w:p>
        </w:tc>
      </w:tr>
      <w:tr w:rsidR="00B54E19" w14:paraId="1C7FB40D" w14:textId="77777777" w:rsidTr="00B54E19">
        <w:trPr>
          <w:trHeight w:val="294"/>
        </w:trPr>
        <w:tc>
          <w:tcPr>
            <w:tcW w:w="2006" w:type="dxa"/>
          </w:tcPr>
          <w:p w14:paraId="05CE00B9" w14:textId="706979EA" w:rsidR="00B54E19" w:rsidRDefault="00B54E19" w:rsidP="00796899">
            <w:pPr>
              <w:rPr>
                <w:rFonts w:asciiTheme="majorBidi" w:hAnsiTheme="majorBidi" w:cstheme="majorBidi"/>
              </w:rPr>
            </w:pPr>
            <w:proofErr w:type="spellStart"/>
            <w:r>
              <w:rPr>
                <w:rFonts w:asciiTheme="majorBidi" w:hAnsiTheme="majorBidi" w:cstheme="majorBidi"/>
              </w:rPr>
              <w:t>Safawi</w:t>
            </w:r>
            <w:proofErr w:type="spellEnd"/>
          </w:p>
        </w:tc>
        <w:tc>
          <w:tcPr>
            <w:tcW w:w="2006" w:type="dxa"/>
          </w:tcPr>
          <w:p w14:paraId="4AFE6544" w14:textId="1976F727" w:rsidR="00B54E19" w:rsidRDefault="00B54E19" w:rsidP="00796899">
            <w:pPr>
              <w:rPr>
                <w:rFonts w:asciiTheme="majorBidi" w:hAnsiTheme="majorBidi" w:cstheme="majorBidi"/>
              </w:rPr>
            </w:pPr>
            <w:r>
              <w:rPr>
                <w:rFonts w:asciiTheme="majorBidi" w:hAnsiTheme="majorBidi" w:cstheme="majorBidi"/>
              </w:rPr>
              <w:t>W</w:t>
            </w:r>
          </w:p>
        </w:tc>
      </w:tr>
      <w:tr w:rsidR="00B54E19" w14:paraId="7CF22909" w14:textId="77777777" w:rsidTr="00B54E19">
        <w:trPr>
          <w:trHeight w:val="294"/>
        </w:trPr>
        <w:tc>
          <w:tcPr>
            <w:tcW w:w="2006" w:type="dxa"/>
          </w:tcPr>
          <w:p w14:paraId="6A2B2219" w14:textId="071DE89D" w:rsidR="00B54E19" w:rsidRDefault="00B54E19" w:rsidP="00796899">
            <w:pPr>
              <w:rPr>
                <w:rFonts w:asciiTheme="majorBidi" w:hAnsiTheme="majorBidi" w:cstheme="majorBidi"/>
              </w:rPr>
            </w:pPr>
            <w:r>
              <w:rPr>
                <w:rFonts w:asciiTheme="majorBidi" w:hAnsiTheme="majorBidi" w:cstheme="majorBidi"/>
              </w:rPr>
              <w:t>Saqi</w:t>
            </w:r>
          </w:p>
        </w:tc>
        <w:tc>
          <w:tcPr>
            <w:tcW w:w="2006" w:type="dxa"/>
          </w:tcPr>
          <w:p w14:paraId="13C80EF2" w14:textId="368B76EB" w:rsidR="00B54E19" w:rsidRDefault="00B54E19" w:rsidP="00796899">
            <w:pPr>
              <w:rPr>
                <w:rFonts w:asciiTheme="majorBidi" w:hAnsiTheme="majorBidi" w:cstheme="majorBidi"/>
              </w:rPr>
            </w:pPr>
            <w:r>
              <w:rPr>
                <w:rFonts w:asciiTheme="majorBidi" w:hAnsiTheme="majorBidi" w:cstheme="majorBidi"/>
              </w:rPr>
              <w:t>Q</w:t>
            </w:r>
          </w:p>
        </w:tc>
      </w:tr>
      <w:tr w:rsidR="00B54E19" w14:paraId="5BCC1951" w14:textId="77777777" w:rsidTr="00B54E19">
        <w:trPr>
          <w:trHeight w:val="288"/>
        </w:trPr>
        <w:tc>
          <w:tcPr>
            <w:tcW w:w="2006" w:type="dxa"/>
          </w:tcPr>
          <w:p w14:paraId="711D3747" w14:textId="7ED28C81" w:rsidR="00B54E19" w:rsidRDefault="00B54E19" w:rsidP="00796899">
            <w:pPr>
              <w:rPr>
                <w:rFonts w:asciiTheme="majorBidi" w:hAnsiTheme="majorBidi" w:cstheme="majorBidi"/>
              </w:rPr>
            </w:pPr>
            <w:r>
              <w:rPr>
                <w:rFonts w:asciiTheme="majorBidi" w:hAnsiTheme="majorBidi" w:cstheme="majorBidi"/>
              </w:rPr>
              <w:t>Barhi</w:t>
            </w:r>
          </w:p>
        </w:tc>
        <w:tc>
          <w:tcPr>
            <w:tcW w:w="2006" w:type="dxa"/>
          </w:tcPr>
          <w:p w14:paraId="08DE861F" w14:textId="6E652081" w:rsidR="00B54E19" w:rsidRDefault="00B54E19" w:rsidP="00796899">
            <w:pPr>
              <w:rPr>
                <w:rFonts w:asciiTheme="majorBidi" w:hAnsiTheme="majorBidi" w:cstheme="majorBidi"/>
              </w:rPr>
            </w:pPr>
            <w:r>
              <w:rPr>
                <w:rFonts w:asciiTheme="majorBidi" w:hAnsiTheme="majorBidi" w:cstheme="majorBidi"/>
              </w:rPr>
              <w:t>B</w:t>
            </w:r>
          </w:p>
        </w:tc>
      </w:tr>
      <w:tr w:rsidR="00B54E19" w14:paraId="2221B794" w14:textId="77777777" w:rsidTr="00B54E19">
        <w:trPr>
          <w:trHeight w:val="294"/>
        </w:trPr>
        <w:tc>
          <w:tcPr>
            <w:tcW w:w="2006" w:type="dxa"/>
          </w:tcPr>
          <w:p w14:paraId="3FF43242" w14:textId="1BECDA1B" w:rsidR="00B54E19" w:rsidRDefault="00B54E19" w:rsidP="00796899">
            <w:pPr>
              <w:rPr>
                <w:rFonts w:asciiTheme="majorBidi" w:hAnsiTheme="majorBidi" w:cstheme="majorBidi"/>
              </w:rPr>
            </w:pPr>
            <w:r>
              <w:rPr>
                <w:rFonts w:asciiTheme="majorBidi" w:hAnsiTheme="majorBidi" w:cstheme="majorBidi"/>
              </w:rPr>
              <w:t>Amber</w:t>
            </w:r>
          </w:p>
        </w:tc>
        <w:tc>
          <w:tcPr>
            <w:tcW w:w="2006" w:type="dxa"/>
          </w:tcPr>
          <w:p w14:paraId="1638F528" w14:textId="6877F1E2" w:rsidR="00B54E19" w:rsidRDefault="00B54E19" w:rsidP="00796899">
            <w:pPr>
              <w:rPr>
                <w:rFonts w:asciiTheme="majorBidi" w:hAnsiTheme="majorBidi" w:cstheme="majorBidi"/>
              </w:rPr>
            </w:pPr>
            <w:r>
              <w:rPr>
                <w:rFonts w:asciiTheme="majorBidi" w:hAnsiTheme="majorBidi" w:cstheme="majorBidi"/>
              </w:rPr>
              <w:t>A</w:t>
            </w:r>
          </w:p>
        </w:tc>
      </w:tr>
      <w:tr w:rsidR="00B54E19" w14:paraId="40846703" w14:textId="77777777" w:rsidTr="00B54E19">
        <w:trPr>
          <w:trHeight w:val="288"/>
        </w:trPr>
        <w:tc>
          <w:tcPr>
            <w:tcW w:w="2006" w:type="dxa"/>
          </w:tcPr>
          <w:p w14:paraId="028C7D83" w14:textId="756808E9" w:rsidR="00B54E19" w:rsidRDefault="00B54E19" w:rsidP="00796899">
            <w:pPr>
              <w:rPr>
                <w:rFonts w:asciiTheme="majorBidi" w:hAnsiTheme="majorBidi" w:cstheme="majorBidi"/>
              </w:rPr>
            </w:pPr>
            <w:r>
              <w:rPr>
                <w:rFonts w:asciiTheme="majorBidi" w:hAnsiTheme="majorBidi" w:cstheme="majorBidi"/>
              </w:rPr>
              <w:t>Hamra</w:t>
            </w:r>
          </w:p>
        </w:tc>
        <w:tc>
          <w:tcPr>
            <w:tcW w:w="2006" w:type="dxa"/>
          </w:tcPr>
          <w:p w14:paraId="62B7CEC6" w14:textId="332AC97B" w:rsidR="00B54E19" w:rsidRDefault="00B54E19" w:rsidP="00796899">
            <w:pPr>
              <w:rPr>
                <w:rFonts w:asciiTheme="majorBidi" w:hAnsiTheme="majorBidi" w:cstheme="majorBidi"/>
              </w:rPr>
            </w:pPr>
            <w:r>
              <w:rPr>
                <w:rFonts w:asciiTheme="majorBidi" w:hAnsiTheme="majorBidi" w:cstheme="majorBidi"/>
              </w:rPr>
              <w:t>H</w:t>
            </w:r>
          </w:p>
        </w:tc>
      </w:tr>
    </w:tbl>
    <w:tbl>
      <w:tblPr>
        <w:tblStyle w:val="TableGrid"/>
        <w:tblpPr w:leftFromText="180" w:rightFromText="180" w:vertAnchor="text" w:horzAnchor="margin" w:tblpXSpec="right" w:tblpY="-1820"/>
        <w:tblW w:w="0" w:type="auto"/>
        <w:tblLook w:val="04A0" w:firstRow="1" w:lastRow="0" w:firstColumn="1" w:lastColumn="0" w:noHBand="0" w:noVBand="1"/>
      </w:tblPr>
      <w:tblGrid>
        <w:gridCol w:w="2811"/>
        <w:gridCol w:w="1957"/>
      </w:tblGrid>
      <w:tr w:rsidR="00B54E19" w14:paraId="3ED2FD44" w14:textId="77777777" w:rsidTr="00B54E19">
        <w:trPr>
          <w:trHeight w:val="402"/>
        </w:trPr>
        <w:tc>
          <w:tcPr>
            <w:tcW w:w="2811" w:type="dxa"/>
          </w:tcPr>
          <w:p w14:paraId="55877F2B" w14:textId="55EA6A54" w:rsidR="00B54E19" w:rsidRDefault="00B54E19" w:rsidP="00B54E19">
            <w:pPr>
              <w:rPr>
                <w:rFonts w:asciiTheme="majorBidi" w:hAnsiTheme="majorBidi" w:cstheme="majorBidi"/>
                <w:b/>
                <w:bCs/>
              </w:rPr>
            </w:pPr>
            <w:r>
              <w:rPr>
                <w:rFonts w:asciiTheme="majorBidi" w:hAnsiTheme="majorBidi" w:cstheme="majorBidi"/>
                <w:b/>
                <w:bCs/>
              </w:rPr>
              <w:t>Aboubakar Waziri</w:t>
            </w:r>
          </w:p>
        </w:tc>
        <w:tc>
          <w:tcPr>
            <w:tcW w:w="1957" w:type="dxa"/>
          </w:tcPr>
          <w:p w14:paraId="4A266A90" w14:textId="56B65A30" w:rsidR="00B54E19" w:rsidRDefault="00B54E19" w:rsidP="00B54E19">
            <w:pPr>
              <w:jc w:val="center"/>
              <w:rPr>
                <w:rFonts w:asciiTheme="majorBidi" w:hAnsiTheme="majorBidi" w:cstheme="majorBidi"/>
                <w:b/>
                <w:bCs/>
              </w:rPr>
            </w:pPr>
            <w:r>
              <w:rPr>
                <w:rFonts w:asciiTheme="majorBidi" w:hAnsiTheme="majorBidi" w:cstheme="majorBidi"/>
                <w:b/>
                <w:bCs/>
              </w:rPr>
              <w:t>1</w:t>
            </w:r>
          </w:p>
        </w:tc>
      </w:tr>
      <w:tr w:rsidR="00B54E19" w14:paraId="613A37D8" w14:textId="77777777" w:rsidTr="00B54E19">
        <w:trPr>
          <w:trHeight w:val="394"/>
        </w:trPr>
        <w:tc>
          <w:tcPr>
            <w:tcW w:w="2811" w:type="dxa"/>
          </w:tcPr>
          <w:p w14:paraId="3F4AE335" w14:textId="6F2AF127" w:rsidR="00B54E19" w:rsidRDefault="00B54E19" w:rsidP="00B54E19">
            <w:pPr>
              <w:rPr>
                <w:rFonts w:asciiTheme="majorBidi" w:hAnsiTheme="majorBidi" w:cstheme="majorBidi"/>
                <w:b/>
                <w:bCs/>
              </w:rPr>
            </w:pPr>
            <w:r>
              <w:rPr>
                <w:rFonts w:asciiTheme="majorBidi" w:hAnsiTheme="majorBidi" w:cstheme="majorBidi"/>
                <w:b/>
                <w:bCs/>
              </w:rPr>
              <w:t>Mohammed Sattar</w:t>
            </w:r>
          </w:p>
        </w:tc>
        <w:tc>
          <w:tcPr>
            <w:tcW w:w="1957" w:type="dxa"/>
          </w:tcPr>
          <w:p w14:paraId="36FB495D" w14:textId="5D725EC6" w:rsidR="00B54E19" w:rsidRDefault="00B54E19" w:rsidP="00B54E19">
            <w:pPr>
              <w:jc w:val="center"/>
              <w:rPr>
                <w:rFonts w:asciiTheme="majorBidi" w:hAnsiTheme="majorBidi" w:cstheme="majorBidi"/>
                <w:b/>
                <w:bCs/>
              </w:rPr>
            </w:pPr>
            <w:r>
              <w:rPr>
                <w:rFonts w:asciiTheme="majorBidi" w:hAnsiTheme="majorBidi" w:cstheme="majorBidi"/>
                <w:b/>
                <w:bCs/>
              </w:rPr>
              <w:t>2</w:t>
            </w:r>
          </w:p>
        </w:tc>
      </w:tr>
      <w:tr w:rsidR="00B54E19" w14:paraId="2CFE8716" w14:textId="77777777" w:rsidTr="00B54E19">
        <w:trPr>
          <w:trHeight w:val="402"/>
        </w:trPr>
        <w:tc>
          <w:tcPr>
            <w:tcW w:w="2811" w:type="dxa"/>
          </w:tcPr>
          <w:p w14:paraId="117D491D" w14:textId="6F9B3578" w:rsidR="00B54E19" w:rsidRDefault="00B54E19" w:rsidP="00B54E19">
            <w:pPr>
              <w:rPr>
                <w:rFonts w:asciiTheme="majorBidi" w:hAnsiTheme="majorBidi" w:cstheme="majorBidi"/>
                <w:b/>
                <w:bCs/>
              </w:rPr>
            </w:pPr>
            <w:r>
              <w:rPr>
                <w:rFonts w:asciiTheme="majorBidi" w:hAnsiTheme="majorBidi" w:cstheme="majorBidi"/>
                <w:b/>
                <w:bCs/>
              </w:rPr>
              <w:t>Youssef ElNahas</w:t>
            </w:r>
          </w:p>
        </w:tc>
        <w:tc>
          <w:tcPr>
            <w:tcW w:w="1957" w:type="dxa"/>
          </w:tcPr>
          <w:p w14:paraId="0E6AA9BE" w14:textId="305F39A6" w:rsidR="00B54E19" w:rsidRDefault="00B54E19" w:rsidP="00B54E19">
            <w:pPr>
              <w:jc w:val="center"/>
              <w:rPr>
                <w:rFonts w:asciiTheme="majorBidi" w:hAnsiTheme="majorBidi" w:cstheme="majorBidi"/>
                <w:b/>
                <w:bCs/>
              </w:rPr>
            </w:pPr>
            <w:r>
              <w:rPr>
                <w:rFonts w:asciiTheme="majorBidi" w:hAnsiTheme="majorBidi" w:cstheme="majorBidi"/>
                <w:b/>
                <w:bCs/>
              </w:rPr>
              <w:t>3</w:t>
            </w:r>
          </w:p>
        </w:tc>
      </w:tr>
      <w:tr w:rsidR="00B54E19" w14:paraId="3AE286EB" w14:textId="77777777" w:rsidTr="00B54E19">
        <w:trPr>
          <w:trHeight w:val="402"/>
        </w:trPr>
        <w:tc>
          <w:tcPr>
            <w:tcW w:w="2811" w:type="dxa"/>
          </w:tcPr>
          <w:p w14:paraId="3B911F26" w14:textId="4A532F50" w:rsidR="00B54E19" w:rsidRDefault="00B54E19" w:rsidP="00B54E19">
            <w:pPr>
              <w:rPr>
                <w:rFonts w:asciiTheme="majorBidi" w:hAnsiTheme="majorBidi" w:cstheme="majorBidi"/>
                <w:b/>
                <w:bCs/>
              </w:rPr>
            </w:pPr>
            <w:r>
              <w:rPr>
                <w:rFonts w:asciiTheme="majorBidi" w:hAnsiTheme="majorBidi" w:cstheme="majorBidi"/>
                <w:b/>
                <w:bCs/>
              </w:rPr>
              <w:t>Hamza AlKaf</w:t>
            </w:r>
          </w:p>
        </w:tc>
        <w:tc>
          <w:tcPr>
            <w:tcW w:w="1957" w:type="dxa"/>
          </w:tcPr>
          <w:p w14:paraId="4964CB92" w14:textId="32A948C7" w:rsidR="00B54E19" w:rsidRDefault="00B54E19" w:rsidP="00B54E19">
            <w:pPr>
              <w:jc w:val="center"/>
              <w:rPr>
                <w:rFonts w:asciiTheme="majorBidi" w:hAnsiTheme="majorBidi" w:cstheme="majorBidi"/>
                <w:b/>
                <w:bCs/>
              </w:rPr>
            </w:pPr>
            <w:r>
              <w:rPr>
                <w:rFonts w:asciiTheme="majorBidi" w:hAnsiTheme="majorBidi" w:cstheme="majorBidi"/>
                <w:b/>
                <w:bCs/>
              </w:rPr>
              <w:t>4</w:t>
            </w:r>
          </w:p>
        </w:tc>
      </w:tr>
      <w:tr w:rsidR="00B54E19" w14:paraId="2A22E847" w14:textId="77777777" w:rsidTr="00B54E19">
        <w:trPr>
          <w:trHeight w:val="394"/>
        </w:trPr>
        <w:tc>
          <w:tcPr>
            <w:tcW w:w="2811" w:type="dxa"/>
          </w:tcPr>
          <w:p w14:paraId="1F5EA7E9" w14:textId="73B65E47" w:rsidR="00B54E19" w:rsidRDefault="00B54E19" w:rsidP="00B54E19">
            <w:pPr>
              <w:rPr>
                <w:rFonts w:asciiTheme="majorBidi" w:hAnsiTheme="majorBidi" w:cstheme="majorBidi"/>
                <w:b/>
                <w:bCs/>
              </w:rPr>
            </w:pPr>
            <w:r>
              <w:rPr>
                <w:rFonts w:asciiTheme="majorBidi" w:hAnsiTheme="majorBidi" w:cstheme="majorBidi"/>
                <w:b/>
                <w:bCs/>
              </w:rPr>
              <w:t xml:space="preserve">Ahmad </w:t>
            </w:r>
            <w:proofErr w:type="spellStart"/>
            <w:r>
              <w:rPr>
                <w:rFonts w:asciiTheme="majorBidi" w:hAnsiTheme="majorBidi" w:cstheme="majorBidi"/>
                <w:b/>
                <w:bCs/>
              </w:rPr>
              <w:t>AlSulimani</w:t>
            </w:r>
            <w:proofErr w:type="spellEnd"/>
          </w:p>
        </w:tc>
        <w:tc>
          <w:tcPr>
            <w:tcW w:w="1957" w:type="dxa"/>
          </w:tcPr>
          <w:p w14:paraId="0D5C5483" w14:textId="08064E0E" w:rsidR="00B54E19" w:rsidRDefault="00B54E19" w:rsidP="00B54E19">
            <w:pPr>
              <w:jc w:val="center"/>
              <w:rPr>
                <w:rFonts w:asciiTheme="majorBidi" w:hAnsiTheme="majorBidi" w:cstheme="majorBidi"/>
                <w:b/>
                <w:bCs/>
              </w:rPr>
            </w:pPr>
            <w:r>
              <w:rPr>
                <w:rFonts w:asciiTheme="majorBidi" w:hAnsiTheme="majorBidi" w:cstheme="majorBidi"/>
                <w:b/>
                <w:bCs/>
              </w:rPr>
              <w:t>5</w:t>
            </w:r>
          </w:p>
        </w:tc>
      </w:tr>
    </w:tbl>
    <w:p w14:paraId="49D47A4B" w14:textId="77777777" w:rsidR="00B54E19" w:rsidRDefault="00B54E19" w:rsidP="00796899">
      <w:pPr>
        <w:rPr>
          <w:rFonts w:asciiTheme="majorBidi" w:hAnsiTheme="majorBidi" w:cstheme="majorBidi"/>
          <w:b/>
          <w:bCs/>
        </w:rPr>
      </w:pPr>
    </w:p>
    <w:p w14:paraId="5EE0CBA1" w14:textId="47A2C10A" w:rsidR="00796899" w:rsidRPr="00796899" w:rsidRDefault="00796899" w:rsidP="00796899">
      <w:pPr>
        <w:rPr>
          <w:rFonts w:asciiTheme="majorBidi" w:hAnsiTheme="majorBidi" w:cstheme="majorBidi"/>
          <w:b/>
          <w:bCs/>
        </w:rPr>
      </w:pPr>
      <w:r w:rsidRPr="00796899">
        <w:rPr>
          <w:rFonts w:asciiTheme="majorBidi" w:hAnsiTheme="majorBidi" w:cstheme="majorBidi"/>
          <w:b/>
          <w:bCs/>
        </w:rPr>
        <w:t>Preprocessing:</w:t>
      </w:r>
    </w:p>
    <w:p w14:paraId="70F0BD72" w14:textId="56514DDE" w:rsidR="00796899" w:rsidRDefault="00796899" w:rsidP="00796899">
      <w:pPr>
        <w:rPr>
          <w:rFonts w:asciiTheme="majorBidi" w:hAnsiTheme="majorBidi" w:cstheme="majorBidi"/>
        </w:rPr>
      </w:pPr>
      <w:r w:rsidRPr="00796899">
        <w:rPr>
          <w:rFonts w:asciiTheme="majorBidi" w:hAnsiTheme="majorBidi" w:cstheme="majorBidi"/>
        </w:rPr>
        <w:t xml:space="preserve">The preprocessing phase was relatively straightforward, involving the renaming of files to fit within the established </w:t>
      </w:r>
      <w:r w:rsidRPr="00796899">
        <w:rPr>
          <w:rFonts w:asciiTheme="majorBidi" w:hAnsiTheme="majorBidi" w:cstheme="majorBidi"/>
        </w:rPr>
        <w:t>labelling</w:t>
      </w:r>
      <w:r w:rsidRPr="00796899">
        <w:rPr>
          <w:rFonts w:asciiTheme="majorBidi" w:hAnsiTheme="majorBidi" w:cstheme="majorBidi"/>
        </w:rPr>
        <w:t xml:space="preserve"> framework. This step ensured uniformity and prepared the dataset for later stages of analysis and 3D </w:t>
      </w:r>
      <w:r w:rsidRPr="00796899">
        <w:rPr>
          <w:rFonts w:asciiTheme="majorBidi" w:hAnsiTheme="majorBidi" w:cstheme="majorBidi"/>
        </w:rPr>
        <w:t>modelling</w:t>
      </w:r>
      <w:r w:rsidRPr="00796899">
        <w:rPr>
          <w:rFonts w:asciiTheme="majorBidi" w:hAnsiTheme="majorBidi" w:cstheme="majorBidi"/>
        </w:rPr>
        <w:t>.</w:t>
      </w:r>
    </w:p>
    <w:p w14:paraId="738EDCE0" w14:textId="77777777" w:rsidR="00B54E19" w:rsidRPr="00796899" w:rsidRDefault="00B54E19" w:rsidP="00796899">
      <w:pPr>
        <w:rPr>
          <w:rFonts w:asciiTheme="majorBidi" w:hAnsiTheme="majorBidi" w:cstheme="majorBidi"/>
        </w:rPr>
      </w:pPr>
    </w:p>
    <w:p w14:paraId="5EA0B613" w14:textId="77777777" w:rsidR="00796899" w:rsidRPr="00796899" w:rsidRDefault="00796899" w:rsidP="00796899">
      <w:pPr>
        <w:rPr>
          <w:rFonts w:asciiTheme="majorBidi" w:hAnsiTheme="majorBidi" w:cstheme="majorBidi"/>
          <w:b/>
          <w:bCs/>
        </w:rPr>
      </w:pPr>
      <w:r w:rsidRPr="00796899">
        <w:rPr>
          <w:rFonts w:asciiTheme="majorBidi" w:hAnsiTheme="majorBidi" w:cstheme="majorBidi"/>
          <w:b/>
          <w:bCs/>
        </w:rPr>
        <w:lastRenderedPageBreak/>
        <w:t>Tools and Challenges:</w:t>
      </w:r>
    </w:p>
    <w:p w14:paraId="5675D3E3" w14:textId="586DCD20" w:rsidR="00796899" w:rsidRPr="00796899" w:rsidRDefault="00796899" w:rsidP="00796899">
      <w:pPr>
        <w:rPr>
          <w:rFonts w:asciiTheme="majorBidi" w:hAnsiTheme="majorBidi" w:cstheme="majorBidi"/>
        </w:rPr>
      </w:pPr>
      <w:r w:rsidRPr="00796899">
        <w:rPr>
          <w:rFonts w:asciiTheme="majorBidi" w:hAnsiTheme="majorBidi" w:cstheme="majorBidi"/>
        </w:rPr>
        <w:t xml:space="preserve">We used smartphones to capture all images, leveraging their portability and high-quality cameras. </w:t>
      </w:r>
      <w:r>
        <w:rPr>
          <w:rFonts w:asciiTheme="majorBidi" w:hAnsiTheme="majorBidi" w:cstheme="majorBidi"/>
        </w:rPr>
        <w:t>The</w:t>
      </w:r>
      <w:r w:rsidRPr="00796899">
        <w:rPr>
          <w:rFonts w:asciiTheme="majorBidi" w:hAnsiTheme="majorBidi" w:cstheme="majorBidi"/>
        </w:rPr>
        <w:t xml:space="preserve"> primary challenge encountered during the data collection phase was obtaining permission from farmers to photograph their date trees. Securing access to farms required extensive negotiation and building trust with local farmers, many of whom were initially hesitant to allow such documentation. However, through persistent efforts and transparent communication about the project's goals, we were able to gather the necessary data.</w:t>
      </w:r>
    </w:p>
    <w:p w14:paraId="014E9545" w14:textId="15A28078" w:rsidR="00796899" w:rsidRPr="00796899" w:rsidRDefault="00796899" w:rsidP="00796899">
      <w:pPr>
        <w:rPr>
          <w:rFonts w:asciiTheme="majorBidi" w:hAnsiTheme="majorBidi" w:cstheme="majorBidi"/>
        </w:rPr>
      </w:pPr>
      <w:r w:rsidRPr="00796899">
        <w:rPr>
          <w:rFonts w:asciiTheme="majorBidi" w:hAnsiTheme="majorBidi" w:cstheme="majorBidi"/>
        </w:rPr>
        <w:t xml:space="preserve">In summary, the dataset was carefully curated through a combination of fieldwork and strategic planning, with attention to detail in </w:t>
      </w:r>
      <w:r w:rsidRPr="00796899">
        <w:rPr>
          <w:rFonts w:asciiTheme="majorBidi" w:hAnsiTheme="majorBidi" w:cstheme="majorBidi"/>
        </w:rPr>
        <w:t>labelling</w:t>
      </w:r>
      <w:r w:rsidRPr="00796899">
        <w:rPr>
          <w:rFonts w:asciiTheme="majorBidi" w:hAnsiTheme="majorBidi" w:cstheme="majorBidi"/>
        </w:rPr>
        <w:t xml:space="preserve"> and preprocessing. Despite the challenges faced, particularly in gaining access to farms, the result is a comprehensive and well-organized dataset poised for further analysis and 3D </w:t>
      </w:r>
      <w:r w:rsidRPr="00796899">
        <w:rPr>
          <w:rFonts w:asciiTheme="majorBidi" w:hAnsiTheme="majorBidi" w:cstheme="majorBidi"/>
        </w:rPr>
        <w:t>modelling</w:t>
      </w:r>
      <w:r w:rsidRPr="00796899">
        <w:rPr>
          <w:rFonts w:asciiTheme="majorBidi" w:hAnsiTheme="majorBidi" w:cstheme="majorBidi"/>
        </w:rPr>
        <w:t xml:space="preserve"> efforts.</w:t>
      </w:r>
    </w:p>
    <w:p w14:paraId="3778E39F" w14:textId="77777777" w:rsidR="00796899" w:rsidRPr="00796899" w:rsidRDefault="00796899">
      <w:pPr>
        <w:rPr>
          <w:rFonts w:asciiTheme="majorBidi" w:hAnsiTheme="majorBidi" w:cstheme="majorBidi"/>
        </w:rPr>
      </w:pPr>
    </w:p>
    <w:sectPr w:rsidR="00796899" w:rsidRPr="00796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99"/>
    <w:rsid w:val="00796899"/>
    <w:rsid w:val="00B54E19"/>
    <w:rsid w:val="00C71F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051A"/>
  <w15:chartTrackingRefBased/>
  <w15:docId w15:val="{CF1C1905-D434-4021-B380-6F2525F6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899"/>
    <w:rPr>
      <w:rFonts w:eastAsiaTheme="majorEastAsia" w:cstheme="majorBidi"/>
      <w:color w:val="272727" w:themeColor="text1" w:themeTint="D8"/>
    </w:rPr>
  </w:style>
  <w:style w:type="paragraph" w:styleId="Title">
    <w:name w:val="Title"/>
    <w:basedOn w:val="Normal"/>
    <w:next w:val="Normal"/>
    <w:link w:val="TitleChar"/>
    <w:uiPriority w:val="10"/>
    <w:qFormat/>
    <w:rsid w:val="0079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899"/>
    <w:pPr>
      <w:spacing w:before="160"/>
      <w:jc w:val="center"/>
    </w:pPr>
    <w:rPr>
      <w:i/>
      <w:iCs/>
      <w:color w:val="404040" w:themeColor="text1" w:themeTint="BF"/>
    </w:rPr>
  </w:style>
  <w:style w:type="character" w:customStyle="1" w:styleId="QuoteChar">
    <w:name w:val="Quote Char"/>
    <w:basedOn w:val="DefaultParagraphFont"/>
    <w:link w:val="Quote"/>
    <w:uiPriority w:val="29"/>
    <w:rsid w:val="00796899"/>
    <w:rPr>
      <w:i/>
      <w:iCs/>
      <w:color w:val="404040" w:themeColor="text1" w:themeTint="BF"/>
    </w:rPr>
  </w:style>
  <w:style w:type="paragraph" w:styleId="ListParagraph">
    <w:name w:val="List Paragraph"/>
    <w:basedOn w:val="Normal"/>
    <w:uiPriority w:val="34"/>
    <w:qFormat/>
    <w:rsid w:val="00796899"/>
    <w:pPr>
      <w:ind w:left="720"/>
      <w:contextualSpacing/>
    </w:pPr>
  </w:style>
  <w:style w:type="character" w:styleId="IntenseEmphasis">
    <w:name w:val="Intense Emphasis"/>
    <w:basedOn w:val="DefaultParagraphFont"/>
    <w:uiPriority w:val="21"/>
    <w:qFormat/>
    <w:rsid w:val="00796899"/>
    <w:rPr>
      <w:i/>
      <w:iCs/>
      <w:color w:val="0F4761" w:themeColor="accent1" w:themeShade="BF"/>
    </w:rPr>
  </w:style>
  <w:style w:type="paragraph" w:styleId="IntenseQuote">
    <w:name w:val="Intense Quote"/>
    <w:basedOn w:val="Normal"/>
    <w:next w:val="Normal"/>
    <w:link w:val="IntenseQuoteChar"/>
    <w:uiPriority w:val="30"/>
    <w:qFormat/>
    <w:rsid w:val="0079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899"/>
    <w:rPr>
      <w:i/>
      <w:iCs/>
      <w:color w:val="0F4761" w:themeColor="accent1" w:themeShade="BF"/>
    </w:rPr>
  </w:style>
  <w:style w:type="character" w:styleId="IntenseReference">
    <w:name w:val="Intense Reference"/>
    <w:basedOn w:val="DefaultParagraphFont"/>
    <w:uiPriority w:val="32"/>
    <w:qFormat/>
    <w:rsid w:val="00796899"/>
    <w:rPr>
      <w:b/>
      <w:bCs/>
      <w:smallCaps/>
      <w:color w:val="0F4761" w:themeColor="accent1" w:themeShade="BF"/>
      <w:spacing w:val="5"/>
    </w:rPr>
  </w:style>
  <w:style w:type="table" w:styleId="TableGrid">
    <w:name w:val="Table Grid"/>
    <w:basedOn w:val="TableNormal"/>
    <w:uiPriority w:val="39"/>
    <w:rsid w:val="00B54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68512">
      <w:bodyDiv w:val="1"/>
      <w:marLeft w:val="0"/>
      <w:marRight w:val="0"/>
      <w:marTop w:val="0"/>
      <w:marBottom w:val="0"/>
      <w:divBdr>
        <w:top w:val="none" w:sz="0" w:space="0" w:color="auto"/>
        <w:left w:val="none" w:sz="0" w:space="0" w:color="auto"/>
        <w:bottom w:val="none" w:sz="0" w:space="0" w:color="auto"/>
        <w:right w:val="none" w:sz="0" w:space="0" w:color="auto"/>
      </w:divBdr>
    </w:div>
    <w:div w:id="55983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1</cp:revision>
  <dcterms:created xsi:type="dcterms:W3CDTF">2024-09-28T09:14:00Z</dcterms:created>
  <dcterms:modified xsi:type="dcterms:W3CDTF">2024-09-28T09:33:00Z</dcterms:modified>
</cp:coreProperties>
</file>