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487B7" w14:textId="77777777" w:rsidR="004D3815" w:rsidRPr="00EF771E" w:rsidRDefault="004D3815" w:rsidP="008F421D">
      <w:pPr>
        <w:jc w:val="center"/>
        <w:rPr>
          <w:lang w:val="en-US"/>
        </w:rPr>
      </w:pPr>
    </w:p>
    <w:p w14:paraId="701769F8" w14:textId="77777777" w:rsidR="004D3815" w:rsidRDefault="004D3815" w:rsidP="008F421D">
      <w:pPr>
        <w:jc w:val="center"/>
      </w:pPr>
    </w:p>
    <w:sdt>
      <w:sdtPr>
        <w:id w:val="-831068833"/>
        <w:docPartObj>
          <w:docPartGallery w:val="Cover Pages"/>
          <w:docPartUnique/>
        </w:docPartObj>
      </w:sdtPr>
      <w:sdtEndPr>
        <w:rPr>
          <w:b/>
        </w:rPr>
      </w:sdtEndPr>
      <w:sdtContent>
        <w:p w14:paraId="2AB33477" w14:textId="3A9FC9FB" w:rsidR="008F421D" w:rsidRPr="003F2AFE" w:rsidRDefault="008F421D" w:rsidP="008F421D">
          <w:pPr>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МИНИСТЕРСТВО ОБРАЗОВАНИЯ РЕСПУБЛИКИ БЕЛАРУСЬ</w:t>
          </w:r>
        </w:p>
        <w:p w14:paraId="37F07BC5" w14:textId="77777777" w:rsidR="008F421D" w:rsidRPr="003F2AFE" w:rsidRDefault="008F421D" w:rsidP="008F421D">
          <w:pPr>
            <w:pStyle w:val="a3"/>
            <w:spacing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Учреждение образования</w:t>
          </w:r>
        </w:p>
        <w:p w14:paraId="1FC8F36F" w14:textId="77777777" w:rsidR="008F421D" w:rsidRPr="003F2AFE" w:rsidRDefault="008F421D" w:rsidP="008F421D">
          <w:pPr>
            <w:pStyle w:val="a3"/>
            <w:spacing w:after="600"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«Белорусский государственный технологический университет»</w:t>
          </w:r>
        </w:p>
        <w:p w14:paraId="7B2FAC02" w14:textId="77777777" w:rsidR="008F421D" w:rsidRPr="003F2AFE" w:rsidRDefault="008F421D" w:rsidP="008F421D">
          <w:pPr>
            <w:spacing w:after="720"/>
            <w:jc w:val="center"/>
            <w:rPr>
              <w:rFonts w:ascii="Times New Roman" w:hAnsi="Times New Roman" w:cs="Times New Roman"/>
              <w:sz w:val="28"/>
              <w:szCs w:val="28"/>
              <w:lang w:val="ru-RU"/>
            </w:rPr>
          </w:pPr>
        </w:p>
        <w:p w14:paraId="6EE6BBE4" w14:textId="77777777" w:rsidR="008F421D" w:rsidRPr="003F2AFE" w:rsidRDefault="008F421D" w:rsidP="008F421D">
          <w:pPr>
            <w:spacing w:after="720"/>
            <w:jc w:val="center"/>
            <w:rPr>
              <w:rFonts w:ascii="Times New Roman" w:hAnsi="Times New Roman" w:cs="Times New Roman"/>
              <w:sz w:val="28"/>
              <w:szCs w:val="28"/>
              <w:lang w:val="ru-RU"/>
            </w:rPr>
          </w:pPr>
        </w:p>
        <w:p w14:paraId="24C2FAB6" w14:textId="2BE3A3EB" w:rsidR="008F421D" w:rsidRPr="001F3201" w:rsidRDefault="008F421D" w:rsidP="008F421D">
          <w:pPr>
            <w:spacing w:after="0"/>
            <w:jc w:val="center"/>
            <w:rPr>
              <w:rFonts w:ascii="Times New Roman" w:hAnsi="Times New Roman" w:cs="Times New Roman"/>
              <w:sz w:val="32"/>
              <w:szCs w:val="32"/>
              <w:lang w:val="ru-RU"/>
            </w:rPr>
          </w:pPr>
          <w:r>
            <w:rPr>
              <w:rFonts w:ascii="Times New Roman" w:hAnsi="Times New Roman" w:cs="Times New Roman"/>
              <w:sz w:val="32"/>
              <w:szCs w:val="32"/>
              <w:lang w:val="ru-RU"/>
            </w:rPr>
            <w:t>Отчет по лабораторной работе №</w:t>
          </w:r>
          <w:r w:rsidR="005A5099">
            <w:rPr>
              <w:rFonts w:ascii="Times New Roman" w:hAnsi="Times New Roman" w:cs="Times New Roman"/>
              <w:sz w:val="32"/>
              <w:szCs w:val="32"/>
              <w:lang w:val="ru-RU"/>
            </w:rPr>
            <w:t>2</w:t>
          </w:r>
        </w:p>
        <w:p w14:paraId="1F14864A" w14:textId="77777777" w:rsidR="005A5099" w:rsidRDefault="005A5099" w:rsidP="005A5099">
          <w:pPr>
            <w:pStyle w:val="a5"/>
            <w:jc w:val="center"/>
            <w:rPr>
              <w:color w:val="000000"/>
              <w:sz w:val="27"/>
              <w:szCs w:val="27"/>
            </w:rPr>
          </w:pPr>
          <w:r>
            <w:rPr>
              <w:b/>
              <w:bCs/>
              <w:caps/>
              <w:color w:val="000000"/>
              <w:sz w:val="27"/>
              <w:szCs w:val="27"/>
            </w:rPr>
            <w:t>ИЗУЧЕНИЕ КОМПОНЕНТОВ МАТЕРИНСКОЙ ПЛАТЫ</w:t>
          </w:r>
        </w:p>
        <w:p w14:paraId="423DDEBB" w14:textId="5AC1E49C" w:rsidR="008F421D" w:rsidRPr="00B803A7" w:rsidRDefault="004D3815" w:rsidP="008F421D">
          <w:pPr>
            <w:spacing w:after="720"/>
            <w:rPr>
              <w:rFonts w:ascii="Times New Roman" w:hAnsi="Times New Roman" w:cs="Times New Roman"/>
              <w:sz w:val="28"/>
              <w:lang w:val="ru-RU"/>
            </w:rPr>
          </w:pPr>
          <w:r>
            <w:rPr>
              <w:b/>
              <w:noProof/>
              <w:lang w:val="ru-RU" w:eastAsia="ru-RU"/>
            </w:rPr>
            <mc:AlternateContent>
              <mc:Choice Requires="wps">
                <w:drawing>
                  <wp:anchor distT="0" distB="0" distL="114300" distR="114300" simplePos="0" relativeHeight="251660288" behindDoc="0" locked="0" layoutInCell="1" allowOverlap="1" wp14:anchorId="5A9672E4" wp14:editId="3B1ABED0">
                    <wp:simplePos x="0" y="0"/>
                    <wp:positionH relativeFrom="column">
                      <wp:posOffset>2476500</wp:posOffset>
                    </wp:positionH>
                    <wp:positionV relativeFrom="paragraph">
                      <wp:posOffset>5619115</wp:posOffset>
                    </wp:positionV>
                    <wp:extent cx="1551305" cy="360045"/>
                    <wp:effectExtent l="0" t="0" r="0" b="1905"/>
                    <wp:wrapNone/>
                    <wp:docPr id="28" name="Поле 28"/>
                    <wp:cNvGraphicFramePr/>
                    <a:graphic xmlns:a="http://schemas.openxmlformats.org/drawingml/2006/main">
                      <a:graphicData uri="http://schemas.microsoft.com/office/word/2010/wordprocessingShape">
                        <wps:wsp>
                          <wps:cNvSpPr txBox="1"/>
                          <wps:spPr>
                            <a:xfrm>
                              <a:off x="0" y="0"/>
                              <a:ext cx="155130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BF3C99" w14:textId="34756431" w:rsidR="008F421D" w:rsidRPr="004D3815" w:rsidRDefault="008F421D" w:rsidP="005A5099">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9672E4" id="_x0000_t202" coordsize="21600,21600" o:spt="202" path="m,l,21600r21600,l21600,xe">
                    <v:stroke joinstyle="miter"/>
                    <v:path gradientshapeok="t" o:connecttype="rect"/>
                  </v:shapetype>
                  <v:shape id="Поле 28" o:spid="_x0000_s1026" type="#_x0000_t202" style="position:absolute;margin-left:195pt;margin-top:442.45pt;width:122.1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" fillcolor="white [3201]" stroked="f" strokeweight=".5pt">
                    <v:textbox>
                      <w:txbxContent>
                        <w:p w14:paraId="6DBF3C99" w14:textId="34756431" w:rsidR="008F421D" w:rsidRPr="004D3815" w:rsidRDefault="008F421D" w:rsidP="005A5099">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v:textbox>
                  </v:shape>
                </w:pict>
              </mc:Fallback>
            </mc:AlternateContent>
          </w:r>
          <w:r>
            <w:rPr>
              <w:b/>
              <w:noProof/>
              <w:lang w:val="ru-RU" w:eastAsia="ru-RU"/>
            </w:rPr>
            <mc:AlternateContent>
              <mc:Choice Requires="wps">
                <w:drawing>
                  <wp:anchor distT="0" distB="0" distL="114300" distR="114300" simplePos="0" relativeHeight="251659264" behindDoc="0" locked="0" layoutInCell="1" allowOverlap="1" wp14:anchorId="363086E3" wp14:editId="5B6C16AD">
                    <wp:simplePos x="0" y="0"/>
                    <wp:positionH relativeFrom="column">
                      <wp:posOffset>2645229</wp:posOffset>
                    </wp:positionH>
                    <wp:positionV relativeFrom="paragraph">
                      <wp:posOffset>3782695</wp:posOffset>
                    </wp:positionV>
                    <wp:extent cx="3746318" cy="484505"/>
                    <wp:effectExtent l="0" t="0" r="6985" b="0"/>
                    <wp:wrapNone/>
                    <wp:docPr id="27" name="Поле 27"/>
                    <wp:cNvGraphicFramePr/>
                    <a:graphic xmlns:a="http://schemas.openxmlformats.org/drawingml/2006/main">
                      <a:graphicData uri="http://schemas.microsoft.com/office/word/2010/wordprocessingShape">
                        <wps:wsp>
                          <wps:cNvSpPr txBox="1"/>
                          <wps:spPr>
                            <a:xfrm>
                              <a:off x="0" y="0"/>
                              <a:ext cx="3746318"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83651" w14:textId="69959EBE" w:rsidR="008F421D" w:rsidRPr="004D3815" w:rsidRDefault="008F421D" w:rsidP="008F421D">
                                <w:pPr>
                                  <w:rPr>
                                    <w:sz w:val="32"/>
                                    <w:szCs w:val="32"/>
                                    <w:lang w:val="ru-RU"/>
                                  </w:rPr>
                                </w:pPr>
                                <w:r w:rsidRPr="004D3815">
                                  <w:rPr>
                                    <w:rFonts w:ascii="Times New Roman" w:hAnsi="Times New Roman" w:cs="Times New Roman"/>
                                    <w:sz w:val="32"/>
                                    <w:szCs w:val="32"/>
                                    <w:lang w:val="ru-RU"/>
                                  </w:rPr>
                                  <w:t xml:space="preserve">Выполнила: </w:t>
                                </w:r>
                                <w:proofErr w:type="spellStart"/>
                                <w:r w:rsidR="004D3815" w:rsidRPr="004D3815">
                                  <w:rPr>
                                    <w:rFonts w:ascii="Times New Roman" w:hAnsi="Times New Roman" w:cs="Times New Roman"/>
                                    <w:sz w:val="32"/>
                                    <w:szCs w:val="32"/>
                                    <w:lang w:val="ru-RU"/>
                                  </w:rPr>
                                  <w:t>Коржова</w:t>
                                </w:r>
                                <w:proofErr w:type="spellEnd"/>
                                <w:r w:rsidR="004D3815" w:rsidRPr="004D3815">
                                  <w:rPr>
                                    <w:rFonts w:ascii="Times New Roman" w:hAnsi="Times New Roman" w:cs="Times New Roman"/>
                                    <w:sz w:val="32"/>
                                    <w:szCs w:val="32"/>
                                    <w:lang w:val="ru-RU"/>
                                  </w:rPr>
                                  <w:t xml:space="preserve"> Валерия ПОИТ-4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086E3" id="Поле 27" o:spid="_x0000_s1027" type="#_x0000_t202" style="position:absolute;margin-left:208.3pt;margin-top:297.85pt;width:29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" fillcolor="white [3201]" stroked="f" strokeweight=".5pt">
                    <v:textbox>
                      <w:txbxContent>
                        <w:p w14:paraId="69683651" w14:textId="69959EBE" w:rsidR="008F421D" w:rsidRPr="004D3815" w:rsidRDefault="008F421D" w:rsidP="008F421D">
                          <w:pPr>
                            <w:rPr>
                              <w:sz w:val="32"/>
                              <w:szCs w:val="32"/>
                              <w:lang w:val="ru-RU"/>
                            </w:rPr>
                          </w:pPr>
                          <w:r w:rsidRPr="004D3815">
                            <w:rPr>
                              <w:rFonts w:ascii="Times New Roman" w:hAnsi="Times New Roman" w:cs="Times New Roman"/>
                              <w:sz w:val="32"/>
                              <w:szCs w:val="32"/>
                              <w:lang w:val="ru-RU"/>
                            </w:rPr>
                            <w:t xml:space="preserve">Выполнила: </w:t>
                          </w:r>
                          <w:proofErr w:type="spellStart"/>
                          <w:r w:rsidR="004D3815" w:rsidRPr="004D3815">
                            <w:rPr>
                              <w:rFonts w:ascii="Times New Roman" w:hAnsi="Times New Roman" w:cs="Times New Roman"/>
                              <w:sz w:val="32"/>
                              <w:szCs w:val="32"/>
                              <w:lang w:val="ru-RU"/>
                            </w:rPr>
                            <w:t>Коржова</w:t>
                          </w:r>
                          <w:proofErr w:type="spellEnd"/>
                          <w:r w:rsidR="004D3815" w:rsidRPr="004D3815">
                            <w:rPr>
                              <w:rFonts w:ascii="Times New Roman" w:hAnsi="Times New Roman" w:cs="Times New Roman"/>
                              <w:sz w:val="32"/>
                              <w:szCs w:val="32"/>
                              <w:lang w:val="ru-RU"/>
                            </w:rPr>
                            <w:t xml:space="preserve"> Валерия ПОИТ-4</w:t>
                          </w:r>
                        </w:p>
                      </w:txbxContent>
                    </v:textbox>
                  </v:shape>
                </w:pict>
              </mc:Fallback>
            </mc:AlternateContent>
          </w:r>
          <w:r w:rsidR="008F421D">
            <w:rPr>
              <w:b/>
            </w:rPr>
            <w:br w:type="page"/>
          </w:r>
        </w:p>
      </w:sdtContent>
    </w:sdt>
    <w:p w14:paraId="01E5A364" w14:textId="2DDA8ADE" w:rsidR="005A5099" w:rsidRPr="005A5099" w:rsidRDefault="00803356" w:rsidP="005A5099">
      <w:pPr>
        <w:spacing w:before="100" w:beforeAutospacing="1" w:after="100" w:afterAutospacing="1" w:line="240" w:lineRule="auto"/>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b/>
          <w:bCs/>
          <w:color w:val="000000"/>
          <w:sz w:val="27"/>
          <w:szCs w:val="27"/>
          <w:lang w:val="ru-RU" w:eastAsia="ru-RU"/>
        </w:rPr>
        <w:lastRenderedPageBreak/>
        <w:t xml:space="preserve"> </w:t>
      </w:r>
      <w:r w:rsidR="005A5099" w:rsidRPr="005A5099">
        <w:rPr>
          <w:rFonts w:ascii="Times New Roman" w:eastAsia="Times New Roman" w:hAnsi="Times New Roman" w:cs="Times New Roman"/>
          <w:b/>
          <w:bCs/>
          <w:color w:val="000000"/>
          <w:sz w:val="27"/>
          <w:szCs w:val="27"/>
          <w:lang w:val="ru-RU" w:eastAsia="ru-RU"/>
        </w:rPr>
        <w:t>Цель работы</w:t>
      </w:r>
      <w:r w:rsidR="005A5099" w:rsidRPr="005A5099">
        <w:rPr>
          <w:rFonts w:ascii="Times New Roman" w:eastAsia="Times New Roman" w:hAnsi="Times New Roman" w:cs="Times New Roman"/>
          <w:color w:val="000000"/>
          <w:sz w:val="27"/>
          <w:szCs w:val="27"/>
          <w:lang w:val="ru-RU" w:eastAsia="ru-RU"/>
        </w:rPr>
        <w:t> — </w:t>
      </w:r>
      <w:r w:rsidR="005A5099" w:rsidRPr="005A5099">
        <w:rPr>
          <w:rFonts w:ascii="Times New Roman" w:eastAsia="Times New Roman" w:hAnsi="Times New Roman" w:cs="Times New Roman"/>
          <w:color w:val="000000"/>
          <w:sz w:val="24"/>
          <w:szCs w:val="24"/>
          <w:lang w:val="ru-RU" w:eastAsia="ru-RU"/>
        </w:rPr>
        <w:t>рассмотреть организацию ЭВМ на основе шинной архитектуры. Изучить компоненты материнской платы. Изучить основные узлы и устройства ПК. Выяснить их назначение и взаимосвязь.</w:t>
      </w:r>
    </w:p>
    <w:p w14:paraId="61B9DF02" w14:textId="77777777" w:rsidR="005A5099" w:rsidRPr="005A5099" w:rsidRDefault="005A5099" w:rsidP="005A5099">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t>Теоретическая часть</w:t>
      </w:r>
    </w:p>
    <w:p w14:paraId="32AD4BF6" w14:textId="77777777" w:rsidR="005A5099" w:rsidRPr="005A5099" w:rsidRDefault="005A5099" w:rsidP="005A5099">
      <w:pPr>
        <w:spacing w:before="100" w:beforeAutospacing="1" w:after="20" w:line="240" w:lineRule="auto"/>
        <w:ind w:firstLine="851"/>
        <w:jc w:val="center"/>
        <w:rPr>
          <w:rFonts w:ascii="Times New Roman" w:eastAsia="Times New Roman" w:hAnsi="Times New Roman" w:cs="Times New Roman"/>
          <w:color w:val="000000"/>
          <w:sz w:val="27"/>
          <w:szCs w:val="27"/>
          <w:lang w:val="ru-RU" w:eastAsia="ru-RU"/>
        </w:rPr>
      </w:pPr>
      <w:bookmarkStart w:id="0" w:name="шинная_структура_связей"/>
      <w:r w:rsidRPr="005A5099">
        <w:rPr>
          <w:rFonts w:ascii="Times New Roman" w:eastAsia="Times New Roman" w:hAnsi="Times New Roman" w:cs="Times New Roman"/>
          <w:b/>
          <w:bCs/>
          <w:color w:val="000000"/>
          <w:sz w:val="27"/>
          <w:szCs w:val="27"/>
          <w:lang w:val="ru-RU" w:eastAsia="ru-RU"/>
        </w:rPr>
        <w:t>Структура связей</w:t>
      </w:r>
      <w:bookmarkEnd w:id="0"/>
      <w:r w:rsidRPr="005A5099">
        <w:rPr>
          <w:rFonts w:ascii="Times New Roman" w:eastAsia="Times New Roman" w:hAnsi="Times New Roman" w:cs="Times New Roman"/>
          <w:b/>
          <w:bCs/>
          <w:color w:val="000000"/>
          <w:sz w:val="27"/>
          <w:szCs w:val="27"/>
          <w:lang w:val="ru-RU" w:eastAsia="ru-RU"/>
        </w:rPr>
        <w:t> компонентов в микропроцессорных системах</w:t>
      </w:r>
    </w:p>
    <w:p w14:paraId="3D47ECFE"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Чаще всего в микропроцессорных системах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14:paraId="0B5B90D6" w14:textId="18F79DB4" w:rsidR="005A5099" w:rsidRPr="005A5099" w:rsidRDefault="00214ACC"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drawing>
          <wp:inline distT="0" distB="0" distL="0" distR="0" wp14:anchorId="3B459816" wp14:editId="61807AE5">
            <wp:extent cx="2952750" cy="1343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750" cy="1343025"/>
                    </a:xfrm>
                    <a:prstGeom prst="rect">
                      <a:avLst/>
                    </a:prstGeom>
                    <a:noFill/>
                  </pic:spPr>
                </pic:pic>
              </a:graphicData>
            </a:graphic>
          </wp:inline>
        </w:drawing>
      </w:r>
    </w:p>
    <w:p w14:paraId="52D01CEF"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1.1.</w:t>
      </w:r>
      <w:r w:rsidRPr="005A5099">
        <w:rPr>
          <w:rFonts w:ascii="Times New Roman" w:eastAsia="Times New Roman" w:hAnsi="Times New Roman" w:cs="Times New Roman"/>
          <w:color w:val="000000"/>
          <w:sz w:val="20"/>
          <w:szCs w:val="20"/>
          <w:lang w:val="ru-RU" w:eastAsia="ru-RU"/>
        </w:rPr>
        <w:t> Классическая структура связей.</w:t>
      </w:r>
    </w:p>
    <w:p w14:paraId="14F2E9B3"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При классической структуре связей все сигналы и коды между устройствами передаются по отдельным линиям связи. При этом в системе получается очень много линий связи и разных протоколов обмена информацией.</w:t>
      </w:r>
    </w:p>
    <w:p w14:paraId="45FC2895"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Если рассматривать шинную структуру связей, то в ней все сигналы между устройствами передаются по одним и тем же линиям связи, но в разное время (так называемая мультиплексированная передача). Причем передача по всем линиям связи может осуществляться в обоих направлениях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шиной (англ. </w:t>
      </w:r>
      <w:proofErr w:type="spellStart"/>
      <w:r w:rsidRPr="005A5099">
        <w:rPr>
          <w:rFonts w:ascii="Times New Roman" w:eastAsia="Times New Roman" w:hAnsi="Times New Roman" w:cs="Times New Roman"/>
          <w:color w:val="000000"/>
          <w:sz w:val="24"/>
          <w:szCs w:val="24"/>
          <w:lang w:val="ru-RU" w:eastAsia="ru-RU"/>
        </w:rPr>
        <w:t>bus</w:t>
      </w:r>
      <w:proofErr w:type="spellEnd"/>
      <w:r w:rsidRPr="005A5099">
        <w:rPr>
          <w:rFonts w:ascii="Times New Roman" w:eastAsia="Times New Roman" w:hAnsi="Times New Roman" w:cs="Times New Roman"/>
          <w:color w:val="000000"/>
          <w:sz w:val="24"/>
          <w:szCs w:val="24"/>
          <w:lang w:val="ru-RU" w:eastAsia="ru-RU"/>
        </w:rPr>
        <w:t>).</w:t>
      </w:r>
    </w:p>
    <w:p w14:paraId="75ADAA93"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микропроцессорной системы.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14:paraId="2275D06D" w14:textId="7906D20D" w:rsidR="005A5099" w:rsidRPr="005A5099" w:rsidRDefault="00214ACC"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drawing>
          <wp:inline distT="0" distB="0" distL="0" distR="0" wp14:anchorId="4CCDE427" wp14:editId="73C8CA53">
            <wp:extent cx="3600450" cy="13049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1304925"/>
                    </a:xfrm>
                    <a:prstGeom prst="rect">
                      <a:avLst/>
                    </a:prstGeom>
                    <a:noFill/>
                  </pic:spPr>
                </pic:pic>
              </a:graphicData>
            </a:graphic>
          </wp:inline>
        </w:drawing>
      </w:r>
    </w:p>
    <w:p w14:paraId="1CC9A55D"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1.2. </w:t>
      </w:r>
      <w:r w:rsidRPr="005A5099">
        <w:rPr>
          <w:rFonts w:ascii="Times New Roman" w:eastAsia="Times New Roman" w:hAnsi="Times New Roman" w:cs="Times New Roman"/>
          <w:color w:val="000000"/>
          <w:sz w:val="20"/>
          <w:szCs w:val="20"/>
          <w:lang w:val="ru-RU" w:eastAsia="ru-RU"/>
        </w:rPr>
        <w:t>Шинная структура связей.</w:t>
      </w:r>
    </w:p>
    <w:p w14:paraId="7ED9AA5C"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Однако на данный момент основные производители делают новые шаги и переходят на более современные структуры связей. Основной прорыв совершила корпорация </w:t>
      </w:r>
      <w:r w:rsidRPr="005A5099">
        <w:rPr>
          <w:rFonts w:ascii="Times New Roman" w:eastAsia="Times New Roman" w:hAnsi="Times New Roman" w:cs="Times New Roman"/>
          <w:color w:val="000000"/>
          <w:sz w:val="24"/>
          <w:szCs w:val="24"/>
          <w:lang w:val="en-US" w:eastAsia="ru-RU"/>
        </w:rPr>
        <w:t>Intel</w:t>
      </w:r>
      <w:r w:rsidRPr="005A5099">
        <w:rPr>
          <w:rFonts w:ascii="Times New Roman" w:eastAsia="Times New Roman" w:hAnsi="Times New Roman" w:cs="Times New Roman"/>
          <w:color w:val="000000"/>
          <w:sz w:val="24"/>
          <w:szCs w:val="24"/>
          <w:lang w:val="ru-RU" w:eastAsia="ru-RU"/>
        </w:rPr>
        <w:t>, представив общественности </w:t>
      </w:r>
      <w:r w:rsidRPr="005A5099">
        <w:rPr>
          <w:rFonts w:ascii="Times New Roman" w:eastAsia="Times New Roman" w:hAnsi="Times New Roman" w:cs="Times New Roman"/>
          <w:color w:val="000000"/>
          <w:sz w:val="24"/>
          <w:szCs w:val="24"/>
          <w:lang w:val="en-US" w:eastAsia="ru-RU"/>
        </w:rPr>
        <w:t>Quick</w:t>
      </w:r>
      <w:r w:rsidRPr="005A5099">
        <w:rPr>
          <w:rFonts w:ascii="Times New Roman" w:eastAsia="Times New Roman" w:hAnsi="Times New Roman" w:cs="Times New Roman"/>
          <w:color w:val="000000"/>
          <w:sz w:val="24"/>
          <w:szCs w:val="24"/>
          <w:lang w:val="ru-RU" w:eastAsia="ru-RU"/>
        </w:rPr>
        <w:t xml:space="preserve"> </w:t>
      </w:r>
      <w:r w:rsidRPr="005A5099">
        <w:rPr>
          <w:rFonts w:ascii="Times New Roman" w:eastAsia="Times New Roman" w:hAnsi="Times New Roman" w:cs="Times New Roman"/>
          <w:color w:val="000000"/>
          <w:sz w:val="24"/>
          <w:szCs w:val="24"/>
          <w:lang w:val="en-US" w:eastAsia="ru-RU"/>
        </w:rPr>
        <w:t>Path</w:t>
      </w:r>
      <w:r w:rsidRPr="005A5099">
        <w:rPr>
          <w:rFonts w:ascii="Times New Roman" w:eastAsia="Times New Roman" w:hAnsi="Times New Roman" w:cs="Times New Roman"/>
          <w:color w:val="000000"/>
          <w:sz w:val="24"/>
          <w:szCs w:val="24"/>
          <w:lang w:val="ru-RU" w:eastAsia="ru-RU"/>
        </w:rPr>
        <w:t xml:space="preserve"> </w:t>
      </w:r>
      <w:r w:rsidRPr="005A5099">
        <w:rPr>
          <w:rFonts w:ascii="Times New Roman" w:eastAsia="Times New Roman" w:hAnsi="Times New Roman" w:cs="Times New Roman"/>
          <w:color w:val="000000"/>
          <w:sz w:val="24"/>
          <w:szCs w:val="24"/>
          <w:lang w:val="en-US" w:eastAsia="ru-RU"/>
        </w:rPr>
        <w:t>Interface </w:t>
      </w:r>
      <w:r w:rsidRPr="005A5099">
        <w:rPr>
          <w:rFonts w:ascii="Times New Roman" w:eastAsia="Times New Roman" w:hAnsi="Times New Roman" w:cs="Times New Roman"/>
          <w:color w:val="000000"/>
          <w:sz w:val="24"/>
          <w:szCs w:val="24"/>
          <w:lang w:val="ru-RU" w:eastAsia="ru-RU"/>
        </w:rPr>
        <w:t>(</w:t>
      </w:r>
      <w:r w:rsidRPr="005A5099">
        <w:rPr>
          <w:rFonts w:ascii="Times New Roman" w:eastAsia="Times New Roman" w:hAnsi="Times New Roman" w:cs="Times New Roman"/>
          <w:color w:val="000000"/>
          <w:sz w:val="24"/>
          <w:szCs w:val="24"/>
          <w:lang w:val="en-US" w:eastAsia="ru-RU"/>
        </w:rPr>
        <w:t>QPI</w:t>
      </w:r>
      <w:r w:rsidRPr="005A5099">
        <w:rPr>
          <w:rFonts w:ascii="Times New Roman" w:eastAsia="Times New Roman" w:hAnsi="Times New Roman" w:cs="Times New Roman"/>
          <w:color w:val="000000"/>
          <w:sz w:val="24"/>
          <w:szCs w:val="24"/>
          <w:lang w:val="ru-RU" w:eastAsia="ru-RU"/>
        </w:rPr>
        <w:t>).</w:t>
      </w:r>
    </w:p>
    <w:p w14:paraId="7F6999DB" w14:textId="3DE35D4C" w:rsidR="005A5099" w:rsidRPr="005A5099" w:rsidRDefault="00214ACC"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lastRenderedPageBreak/>
        <w:drawing>
          <wp:inline distT="0" distB="0" distL="0" distR="0" wp14:anchorId="6ECD2BB7" wp14:editId="7EA93F03">
            <wp:extent cx="5572125" cy="2924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pic:spPr>
                </pic:pic>
              </a:graphicData>
            </a:graphic>
          </wp:inline>
        </w:drawing>
      </w:r>
    </w:p>
    <w:p w14:paraId="1140724E" w14:textId="77777777" w:rsidR="005A5099" w:rsidRPr="005A5099" w:rsidRDefault="005A5099"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1.3. </w:t>
      </w:r>
      <w:r w:rsidRPr="005A5099">
        <w:rPr>
          <w:rFonts w:ascii="Times New Roman" w:eastAsia="Times New Roman" w:hAnsi="Times New Roman" w:cs="Times New Roman"/>
          <w:color w:val="000000"/>
          <w:sz w:val="20"/>
          <w:szCs w:val="20"/>
          <w:lang w:val="en-US" w:eastAsia="ru-RU"/>
        </w:rPr>
        <w:t>Quick</w:t>
      </w:r>
      <w:r w:rsidRPr="005A5099">
        <w:rPr>
          <w:rFonts w:ascii="Times New Roman" w:eastAsia="Times New Roman" w:hAnsi="Times New Roman" w:cs="Times New Roman"/>
          <w:color w:val="000000"/>
          <w:sz w:val="20"/>
          <w:szCs w:val="20"/>
          <w:lang w:val="ru-RU" w:eastAsia="ru-RU"/>
        </w:rPr>
        <w:t xml:space="preserve"> </w:t>
      </w:r>
      <w:r w:rsidRPr="005A5099">
        <w:rPr>
          <w:rFonts w:ascii="Times New Roman" w:eastAsia="Times New Roman" w:hAnsi="Times New Roman" w:cs="Times New Roman"/>
          <w:color w:val="000000"/>
          <w:sz w:val="20"/>
          <w:szCs w:val="20"/>
          <w:lang w:val="en-US" w:eastAsia="ru-RU"/>
        </w:rPr>
        <w:t>Path</w:t>
      </w:r>
      <w:r w:rsidRPr="005A5099">
        <w:rPr>
          <w:rFonts w:ascii="Times New Roman" w:eastAsia="Times New Roman" w:hAnsi="Times New Roman" w:cs="Times New Roman"/>
          <w:color w:val="000000"/>
          <w:sz w:val="20"/>
          <w:szCs w:val="20"/>
          <w:lang w:val="ru-RU" w:eastAsia="ru-RU"/>
        </w:rPr>
        <w:t xml:space="preserve"> </w:t>
      </w:r>
      <w:r w:rsidRPr="005A5099">
        <w:rPr>
          <w:rFonts w:ascii="Times New Roman" w:eastAsia="Times New Roman" w:hAnsi="Times New Roman" w:cs="Times New Roman"/>
          <w:color w:val="000000"/>
          <w:sz w:val="20"/>
          <w:szCs w:val="20"/>
          <w:lang w:val="en-US" w:eastAsia="ru-RU"/>
        </w:rPr>
        <w:t>Interface</w:t>
      </w:r>
    </w:p>
    <w:p w14:paraId="706DC4AB"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Данная схема, как мы видим из рисунка была разработана с учётом как постоянного увеличения количества ядер ЦП, так и увеличения количества самих ЦП. Как видно из рисунка такая система предполагает непосредственное обращение процессора к оперативной памяти, что подразумевает наличие контроллеров памяти на самих процессорах. А это уже является модифицированной классической структурой связей. Но, как говорится, всё новое — это хорошо забытое старое, и, как результат, скорость работы данных систем в разы превышает скорость работы систем на основе шинной структуры.</w:t>
      </w:r>
    </w:p>
    <w:p w14:paraId="3E1EC603"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Компания AMD также не стоит на месте и предлагает технология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которая представляет собой высокопроизводительный </w:t>
      </w:r>
      <w:proofErr w:type="spellStart"/>
      <w:proofErr w:type="gramStart"/>
      <w:r w:rsidRPr="005A5099">
        <w:rPr>
          <w:rFonts w:ascii="Times New Roman" w:eastAsia="Times New Roman" w:hAnsi="Times New Roman" w:cs="Times New Roman"/>
          <w:color w:val="000000"/>
          <w:sz w:val="24"/>
          <w:szCs w:val="24"/>
          <w:lang w:val="ru-RU" w:eastAsia="ru-RU"/>
        </w:rPr>
        <w:t>интер-фейс</w:t>
      </w:r>
      <w:proofErr w:type="spellEnd"/>
      <w:proofErr w:type="gramEnd"/>
      <w:r w:rsidRPr="005A5099">
        <w:rPr>
          <w:rFonts w:ascii="Times New Roman" w:eastAsia="Times New Roman" w:hAnsi="Times New Roman" w:cs="Times New Roman"/>
          <w:color w:val="000000"/>
          <w:sz w:val="24"/>
          <w:szCs w:val="24"/>
          <w:lang w:val="ru-RU" w:eastAsia="ru-RU"/>
        </w:rPr>
        <w:t xml:space="preserve"> типа “точка-точка” предназначенный для связи интегральных микросхем. Другим ключевым </w:t>
      </w:r>
      <w:proofErr w:type="spellStart"/>
      <w:r w:rsidRPr="005A5099">
        <w:rPr>
          <w:rFonts w:ascii="Times New Roman" w:eastAsia="Times New Roman" w:hAnsi="Times New Roman" w:cs="Times New Roman"/>
          <w:color w:val="000000"/>
          <w:sz w:val="24"/>
          <w:szCs w:val="24"/>
          <w:lang w:val="ru-RU" w:eastAsia="ru-RU"/>
        </w:rPr>
        <w:t>новововедением</w:t>
      </w:r>
      <w:proofErr w:type="spellEnd"/>
      <w:r w:rsidRPr="005A5099">
        <w:rPr>
          <w:rFonts w:ascii="Times New Roman" w:eastAsia="Times New Roman" w:hAnsi="Times New Roman" w:cs="Times New Roman"/>
          <w:color w:val="000000"/>
          <w:sz w:val="24"/>
          <w:szCs w:val="24"/>
          <w:lang w:val="ru-RU" w:eastAsia="ru-RU"/>
        </w:rPr>
        <w:t xml:space="preserve"> стандарта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стала </w:t>
      </w:r>
      <w:proofErr w:type="spellStart"/>
      <w:proofErr w:type="gramStart"/>
      <w:r w:rsidRPr="005A5099">
        <w:rPr>
          <w:rFonts w:ascii="Times New Roman" w:eastAsia="Times New Roman" w:hAnsi="Times New Roman" w:cs="Times New Roman"/>
          <w:color w:val="000000"/>
          <w:sz w:val="24"/>
          <w:szCs w:val="24"/>
          <w:lang w:val="ru-RU" w:eastAsia="ru-RU"/>
        </w:rPr>
        <w:t>появившая-ся</w:t>
      </w:r>
      <w:proofErr w:type="spellEnd"/>
      <w:proofErr w:type="gramEnd"/>
      <w:r w:rsidRPr="005A5099">
        <w:rPr>
          <w:rFonts w:ascii="Times New Roman" w:eastAsia="Times New Roman" w:hAnsi="Times New Roman" w:cs="Times New Roman"/>
          <w:color w:val="000000"/>
          <w:sz w:val="24"/>
          <w:szCs w:val="24"/>
          <w:lang w:val="ru-RU" w:eastAsia="ru-RU"/>
        </w:rPr>
        <w:t xml:space="preserve"> совместимость с интерфейсом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xml:space="preserve">, в добавок к уже существующей поддержке PCI и PCI-X. Стоит отметить, что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3.0 способна </w:t>
      </w:r>
      <w:proofErr w:type="spellStart"/>
      <w:r w:rsidRPr="005A5099">
        <w:rPr>
          <w:rFonts w:ascii="Times New Roman" w:eastAsia="Times New Roman" w:hAnsi="Times New Roman" w:cs="Times New Roman"/>
          <w:color w:val="000000"/>
          <w:sz w:val="24"/>
          <w:szCs w:val="24"/>
          <w:lang w:val="ru-RU" w:eastAsia="ru-RU"/>
        </w:rPr>
        <w:t>обес-печить</w:t>
      </w:r>
      <w:proofErr w:type="spellEnd"/>
      <w:r w:rsidRPr="005A5099">
        <w:rPr>
          <w:rFonts w:ascii="Times New Roman" w:eastAsia="Times New Roman" w:hAnsi="Times New Roman" w:cs="Times New Roman"/>
          <w:color w:val="000000"/>
          <w:sz w:val="24"/>
          <w:szCs w:val="24"/>
          <w:lang w:val="ru-RU" w:eastAsia="ru-RU"/>
        </w:rPr>
        <w:t xml:space="preserve"> пропускную способность до 20,8 Гб/с в каждом из направлений, что является крайне высоким показателем.</w:t>
      </w:r>
    </w:p>
    <w:p w14:paraId="3D9F3E87" w14:textId="62B1D8DA" w:rsidR="005A5099" w:rsidRPr="005A5099" w:rsidRDefault="00214ACC"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drawing>
          <wp:inline distT="0" distB="0" distL="0" distR="0" wp14:anchorId="140083BF" wp14:editId="2F1F66A7">
            <wp:extent cx="4286250" cy="3362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pic:spPr>
                </pic:pic>
              </a:graphicData>
            </a:graphic>
          </wp:inline>
        </w:drawing>
      </w:r>
    </w:p>
    <w:p w14:paraId="212E87ED" w14:textId="77777777" w:rsidR="005A5099" w:rsidRPr="005A5099" w:rsidRDefault="005A5099"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1.4. </w:t>
      </w:r>
      <w:proofErr w:type="spellStart"/>
      <w:r w:rsidRPr="005A5099">
        <w:rPr>
          <w:rFonts w:ascii="Times New Roman" w:eastAsia="Times New Roman" w:hAnsi="Times New Roman" w:cs="Times New Roman"/>
          <w:color w:val="000000"/>
          <w:sz w:val="20"/>
          <w:szCs w:val="20"/>
          <w:lang w:val="ru-RU" w:eastAsia="ru-RU"/>
        </w:rPr>
        <w:t>Hyper</w:t>
      </w:r>
      <w:proofErr w:type="spellEnd"/>
      <w:r w:rsidRPr="005A5099">
        <w:rPr>
          <w:rFonts w:ascii="Times New Roman" w:eastAsia="Times New Roman" w:hAnsi="Times New Roman" w:cs="Times New Roman"/>
          <w:color w:val="000000"/>
          <w:sz w:val="20"/>
          <w:szCs w:val="20"/>
          <w:lang w:val="ru-RU" w:eastAsia="ru-RU"/>
        </w:rPr>
        <w:t xml:space="preserve"> </w:t>
      </w:r>
      <w:proofErr w:type="spellStart"/>
      <w:r w:rsidRPr="005A5099">
        <w:rPr>
          <w:rFonts w:ascii="Times New Roman" w:eastAsia="Times New Roman" w:hAnsi="Times New Roman" w:cs="Times New Roman"/>
          <w:color w:val="000000"/>
          <w:sz w:val="20"/>
          <w:szCs w:val="20"/>
          <w:lang w:val="ru-RU" w:eastAsia="ru-RU"/>
        </w:rPr>
        <w:t>Transport</w:t>
      </w:r>
      <w:proofErr w:type="spellEnd"/>
    </w:p>
    <w:p w14:paraId="1121627F"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lastRenderedPageBreak/>
        <w:t xml:space="preserve">Сейчас многие производители увлечены данными концепциями и без </w:t>
      </w:r>
      <w:proofErr w:type="gramStart"/>
      <w:r w:rsidRPr="005A5099">
        <w:rPr>
          <w:rFonts w:ascii="Times New Roman" w:eastAsia="Times New Roman" w:hAnsi="Times New Roman" w:cs="Times New Roman"/>
          <w:color w:val="000000"/>
          <w:sz w:val="24"/>
          <w:szCs w:val="24"/>
          <w:lang w:val="ru-RU" w:eastAsia="ru-RU"/>
        </w:rPr>
        <w:t>со-мнения</w:t>
      </w:r>
      <w:proofErr w:type="gramEnd"/>
      <w:r w:rsidRPr="005A5099">
        <w:rPr>
          <w:rFonts w:ascii="Times New Roman" w:eastAsia="Times New Roman" w:hAnsi="Times New Roman" w:cs="Times New Roman"/>
          <w:color w:val="000000"/>
          <w:sz w:val="24"/>
          <w:szCs w:val="24"/>
          <w:lang w:val="ru-RU" w:eastAsia="ru-RU"/>
        </w:rPr>
        <w:t xml:space="preserve"> за ними будет будущее, однако на рынках ещё достаточно материнских плат на шинной структуре и в подавляющем большинстве в тех компьютерах, которыми мы пользуемся. А потому в дальнейшем в лабораторной работе мы будем говорить о шинно-ориентированных материнских платах.</w:t>
      </w:r>
    </w:p>
    <w:p w14:paraId="48CC5BFB"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1" w:name="материнская_плата_пк"/>
      <w:r w:rsidRPr="005A5099">
        <w:rPr>
          <w:rFonts w:ascii="Times New Roman" w:eastAsia="Times New Roman" w:hAnsi="Times New Roman" w:cs="Times New Roman"/>
          <w:b/>
          <w:bCs/>
          <w:color w:val="000000"/>
          <w:sz w:val="27"/>
          <w:szCs w:val="27"/>
          <w:lang w:val="ru-RU" w:eastAsia="ru-RU"/>
        </w:rPr>
        <w:t>Материнская плата ПК</w:t>
      </w:r>
      <w:bookmarkEnd w:id="1"/>
    </w:p>
    <w:p w14:paraId="62F18EB6"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proofErr w:type="spellStart"/>
      <w:r w:rsidRPr="005A5099">
        <w:rPr>
          <w:rFonts w:ascii="Times New Roman" w:eastAsia="Times New Roman" w:hAnsi="Times New Roman" w:cs="Times New Roman"/>
          <w:b/>
          <w:bCs/>
          <w:color w:val="000000"/>
          <w:sz w:val="24"/>
          <w:szCs w:val="24"/>
          <w:lang w:val="ru-RU" w:eastAsia="ru-RU"/>
        </w:rPr>
        <w:t>Матери́нская</w:t>
      </w:r>
      <w:proofErr w:type="spellEnd"/>
      <w:r w:rsidRPr="005A5099">
        <w:rPr>
          <w:rFonts w:ascii="Times New Roman" w:eastAsia="Times New Roman" w:hAnsi="Times New Roman" w:cs="Times New Roman"/>
          <w:b/>
          <w:bCs/>
          <w:color w:val="000000"/>
          <w:sz w:val="24"/>
          <w:szCs w:val="24"/>
          <w:lang w:val="ru-RU" w:eastAsia="ru-RU"/>
        </w:rPr>
        <w:t xml:space="preserve"> </w:t>
      </w:r>
      <w:proofErr w:type="spellStart"/>
      <w:r w:rsidRPr="005A5099">
        <w:rPr>
          <w:rFonts w:ascii="Times New Roman" w:eastAsia="Times New Roman" w:hAnsi="Times New Roman" w:cs="Times New Roman"/>
          <w:b/>
          <w:bCs/>
          <w:color w:val="000000"/>
          <w:sz w:val="24"/>
          <w:szCs w:val="24"/>
          <w:lang w:val="ru-RU" w:eastAsia="ru-RU"/>
        </w:rPr>
        <w:t>пла́та</w:t>
      </w:r>
      <w:proofErr w:type="spellEnd"/>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motherboard</w:t>
      </w:r>
      <w:proofErr w:type="spellEnd"/>
      <w:r w:rsidRPr="005A5099">
        <w:rPr>
          <w:rFonts w:ascii="Times New Roman" w:eastAsia="Times New Roman" w:hAnsi="Times New Roman" w:cs="Times New Roman"/>
          <w:color w:val="000000"/>
          <w:sz w:val="24"/>
          <w:szCs w:val="24"/>
          <w:lang w:val="ru-RU" w:eastAsia="ru-RU"/>
        </w:rPr>
        <w:t xml:space="preserve">, MB, также используется название англ. </w:t>
      </w:r>
      <w:proofErr w:type="spellStart"/>
      <w:r w:rsidRPr="005A5099">
        <w:rPr>
          <w:rFonts w:ascii="Times New Roman" w:eastAsia="Times New Roman" w:hAnsi="Times New Roman" w:cs="Times New Roman"/>
          <w:color w:val="000000"/>
          <w:sz w:val="24"/>
          <w:szCs w:val="24"/>
          <w:lang w:val="ru-RU" w:eastAsia="ru-RU"/>
        </w:rPr>
        <w:t>mainboard</w:t>
      </w:r>
      <w:proofErr w:type="spellEnd"/>
      <w:r w:rsidRPr="005A5099">
        <w:rPr>
          <w:rFonts w:ascii="Times New Roman" w:eastAsia="Times New Roman" w:hAnsi="Times New Roman" w:cs="Times New Roman"/>
          <w:color w:val="000000"/>
          <w:sz w:val="24"/>
          <w:szCs w:val="24"/>
          <w:lang w:val="ru-RU" w:eastAsia="ru-RU"/>
        </w:rPr>
        <w:t xml:space="preserve"> — главная плата; сленг. мама, мать, материнка) — это сложная многослойная печатная плата, на которой устанавливаются основные компоненты персонального компьютера (центральный процессор, контроллер ОЗУ и собственно ОЗУ, загрузочное ПЗУ, контроллеры базовых интерфейсов ввода-вывода). Как правило, материнская плата содержит разъёмы (слоты) для подключения дополнительных контроллеров, для подключения которых обычно используются шины USB, PCI и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В системную магистраль (системную шину) микропроцессорной системы входит три основные информационные шины: адреса, данных и управления.</w:t>
      </w:r>
    </w:p>
    <w:p w14:paraId="67FCD6D9"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Основные компоненты материнской платы:</w:t>
      </w:r>
    </w:p>
    <w:p w14:paraId="69CB30E6"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1. </w:t>
      </w:r>
      <w:r w:rsidRPr="005A5099">
        <w:rPr>
          <w:rFonts w:ascii="Times New Roman" w:eastAsia="Times New Roman" w:hAnsi="Times New Roman" w:cs="Times New Roman"/>
          <w:b/>
          <w:bCs/>
          <w:color w:val="000000"/>
          <w:sz w:val="24"/>
          <w:szCs w:val="24"/>
          <w:lang w:val="ru-RU" w:eastAsia="ru-RU"/>
        </w:rPr>
        <w:t>Центральный процессор.</w:t>
      </w:r>
    </w:p>
    <w:p w14:paraId="331FE13D"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2. </w:t>
      </w:r>
      <w:r w:rsidRPr="005A5099">
        <w:rPr>
          <w:rFonts w:ascii="Times New Roman" w:eastAsia="Times New Roman" w:hAnsi="Times New Roman" w:cs="Times New Roman"/>
          <w:b/>
          <w:bCs/>
          <w:color w:val="000000"/>
          <w:sz w:val="24"/>
          <w:szCs w:val="24"/>
          <w:lang w:val="ru-RU" w:eastAsia="ru-RU"/>
        </w:rPr>
        <w:t>Набор системной логики</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chipset</w:t>
      </w:r>
      <w:proofErr w:type="spellEnd"/>
      <w:r w:rsidRPr="005A5099">
        <w:rPr>
          <w:rFonts w:ascii="Times New Roman" w:eastAsia="Times New Roman" w:hAnsi="Times New Roman" w:cs="Times New Roman"/>
          <w:color w:val="000000"/>
          <w:sz w:val="24"/>
          <w:szCs w:val="24"/>
          <w:lang w:val="ru-RU" w:eastAsia="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14:paraId="6910BA66"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7"/>
          <w:szCs w:val="27"/>
          <w:lang w:val="ru-RU" w:eastAsia="ru-RU"/>
        </w:rPr>
        <w:t>   </w:t>
      </w:r>
      <w:r w:rsidRPr="005A5099">
        <w:rPr>
          <w:rFonts w:ascii="Times New Roman" w:eastAsia="Times New Roman" w:hAnsi="Times New Roman" w:cs="Times New Roman"/>
          <w:color w:val="000000"/>
          <w:sz w:val="24"/>
          <w:szCs w:val="24"/>
          <w:lang w:val="ru-RU" w:eastAsia="ru-RU"/>
        </w:rPr>
        <w:t>- </w:t>
      </w:r>
      <w:r w:rsidRPr="005A5099">
        <w:rPr>
          <w:rFonts w:ascii="Times New Roman" w:eastAsia="Times New Roman" w:hAnsi="Times New Roman" w:cs="Times New Roman"/>
          <w:i/>
          <w:iCs/>
          <w:color w:val="000000"/>
          <w:sz w:val="24"/>
          <w:szCs w:val="24"/>
          <w:lang w:val="ru-RU" w:eastAsia="ru-RU"/>
        </w:rPr>
        <w:t>Северный мост</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Northbridge</w:t>
      </w:r>
      <w:proofErr w:type="spellEnd"/>
      <w:r w:rsidRPr="005A5099">
        <w:rPr>
          <w:rFonts w:ascii="Times New Roman" w:eastAsia="Times New Roman" w:hAnsi="Times New Roman" w:cs="Times New Roman"/>
          <w:color w:val="000000"/>
          <w:sz w:val="24"/>
          <w:szCs w:val="24"/>
          <w:lang w:val="ru-RU" w:eastAsia="ru-RU"/>
        </w:rPr>
        <w:t>), MCH (</w:t>
      </w:r>
      <w:proofErr w:type="spellStart"/>
      <w:r w:rsidRPr="005A5099">
        <w:rPr>
          <w:rFonts w:ascii="Times New Roman" w:eastAsia="Times New Roman" w:hAnsi="Times New Roman" w:cs="Times New Roman"/>
          <w:color w:val="000000"/>
          <w:sz w:val="24"/>
          <w:szCs w:val="24"/>
          <w:lang w:val="ru-RU" w:eastAsia="ru-RU"/>
        </w:rPr>
        <w:t>Memory</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controller</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hub</w:t>
      </w:r>
      <w:proofErr w:type="spellEnd"/>
      <w:r w:rsidRPr="005A5099">
        <w:rPr>
          <w:rFonts w:ascii="Times New Roman" w:eastAsia="Times New Roman" w:hAnsi="Times New Roman" w:cs="Times New Roman"/>
          <w:color w:val="000000"/>
          <w:sz w:val="24"/>
          <w:szCs w:val="24"/>
          <w:lang w:val="ru-RU" w:eastAsia="ru-RU"/>
        </w:rPr>
        <w:t xml:space="preserve">), системный контроллер — обеспечивает подключение ЦПУ к узлам, 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Ранее использовались общие шины (ISA, VLB, PCI) и шина AGP.</w:t>
      </w:r>
    </w:p>
    <w:p w14:paraId="41CBC1B5"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 </w:t>
      </w:r>
      <w:r w:rsidRPr="005A5099">
        <w:rPr>
          <w:rFonts w:ascii="Times New Roman" w:eastAsia="Times New Roman" w:hAnsi="Times New Roman" w:cs="Times New Roman"/>
          <w:i/>
          <w:iCs/>
          <w:color w:val="000000"/>
          <w:sz w:val="24"/>
          <w:szCs w:val="24"/>
          <w:lang w:val="ru-RU" w:eastAsia="ru-RU"/>
        </w:rPr>
        <w:t>Южный мост</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Southbridge</w:t>
      </w:r>
      <w:proofErr w:type="spellEnd"/>
      <w:r w:rsidRPr="005A5099">
        <w:rPr>
          <w:rFonts w:ascii="Times New Roman" w:eastAsia="Times New Roman" w:hAnsi="Times New Roman" w:cs="Times New Roman"/>
          <w:color w:val="000000"/>
          <w:sz w:val="24"/>
          <w:szCs w:val="24"/>
          <w:lang w:val="ru-RU" w:eastAsia="ru-RU"/>
        </w:rPr>
        <w:t xml:space="preserve">), ICH (I/O </w:t>
      </w:r>
      <w:proofErr w:type="spellStart"/>
      <w:r w:rsidRPr="005A5099">
        <w:rPr>
          <w:rFonts w:ascii="Times New Roman" w:eastAsia="Times New Roman" w:hAnsi="Times New Roman" w:cs="Times New Roman"/>
          <w:color w:val="000000"/>
          <w:sz w:val="24"/>
          <w:szCs w:val="24"/>
          <w:lang w:val="ru-RU" w:eastAsia="ru-RU"/>
        </w:rPr>
        <w:t>controller</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hub</w:t>
      </w:r>
      <w:proofErr w:type="spellEnd"/>
      <w:r w:rsidRPr="005A5099">
        <w:rPr>
          <w:rFonts w:ascii="Times New Roman" w:eastAsia="Times New Roman" w:hAnsi="Times New Roman" w:cs="Times New Roman"/>
          <w:color w:val="000000"/>
          <w:sz w:val="24"/>
          <w:szCs w:val="24"/>
          <w:lang w:val="ru-RU" w:eastAsia="ru-RU"/>
        </w:rPr>
        <w:t xml:space="preserve">), периферийный контроллер — содержит контроллеры периферийных устройств (жёсткого диска, </w:t>
      </w:r>
      <w:proofErr w:type="spellStart"/>
      <w:r w:rsidRPr="005A5099">
        <w:rPr>
          <w:rFonts w:ascii="Times New Roman" w:eastAsia="Times New Roman" w:hAnsi="Times New Roman" w:cs="Times New Roman"/>
          <w:color w:val="000000"/>
          <w:sz w:val="24"/>
          <w:szCs w:val="24"/>
          <w:lang w:val="ru-RU" w:eastAsia="ru-RU"/>
        </w:rPr>
        <w:t>Ethernet</w:t>
      </w:r>
      <w:proofErr w:type="spellEnd"/>
      <w:r w:rsidRPr="005A5099">
        <w:rPr>
          <w:rFonts w:ascii="Times New Roman" w:eastAsia="Times New Roman" w:hAnsi="Times New Roman" w:cs="Times New Roman"/>
          <w:color w:val="000000"/>
          <w:sz w:val="24"/>
          <w:szCs w:val="24"/>
          <w:lang w:val="ru-RU" w:eastAsia="ru-RU"/>
        </w:rPr>
        <w:t>, аудио), контроллеры шин для подключения периферийных устройств (шины PCI,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xml:space="preserve"> и USB), а также контроллеры шин, к которым подключаются устройства, не требующие высокой пропускной способности (LPC — используется для подключения загрузочного ПЗУ; также шина LPC используется для подключения </w:t>
      </w:r>
      <w:proofErr w:type="spellStart"/>
      <w:r w:rsidRPr="005A5099">
        <w:rPr>
          <w:rFonts w:ascii="Times New Roman" w:eastAsia="Times New Roman" w:hAnsi="Times New Roman" w:cs="Times New Roman"/>
          <w:color w:val="000000"/>
          <w:sz w:val="24"/>
          <w:szCs w:val="24"/>
          <w:lang w:val="ru-RU" w:eastAsia="ru-RU"/>
        </w:rPr>
        <w:t>мультиконтроллера</w:t>
      </w:r>
      <w:proofErr w:type="spellEnd"/>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Super</w:t>
      </w:r>
      <w:proofErr w:type="spellEnd"/>
      <w:r w:rsidRPr="005A5099">
        <w:rPr>
          <w:rFonts w:ascii="Times New Roman" w:eastAsia="Times New Roman" w:hAnsi="Times New Roman" w:cs="Times New Roman"/>
          <w:color w:val="000000"/>
          <w:sz w:val="24"/>
          <w:szCs w:val="24"/>
          <w:lang w:val="ru-RU" w:eastAsia="ru-RU"/>
        </w:rPr>
        <w:t xml:space="preserve"> I/O) — микросхемы, обеспечивающей поддержку «устаревших» </w:t>
      </w:r>
      <w:proofErr w:type="spellStart"/>
      <w:r w:rsidRPr="005A5099">
        <w:rPr>
          <w:rFonts w:ascii="Times New Roman" w:eastAsia="Times New Roman" w:hAnsi="Times New Roman" w:cs="Times New Roman"/>
          <w:color w:val="000000"/>
          <w:sz w:val="24"/>
          <w:szCs w:val="24"/>
          <w:lang w:val="ru-RU" w:eastAsia="ru-RU"/>
        </w:rPr>
        <w:t>низкопроизводительных</w:t>
      </w:r>
      <w:proofErr w:type="spellEnd"/>
      <w:r w:rsidRPr="005A5099">
        <w:rPr>
          <w:rFonts w:ascii="Times New Roman" w:eastAsia="Times New Roman" w:hAnsi="Times New Roman" w:cs="Times New Roman"/>
          <w:color w:val="000000"/>
          <w:sz w:val="24"/>
          <w:szCs w:val="24"/>
          <w:lang w:val="ru-RU" w:eastAsia="ru-RU"/>
        </w:rPr>
        <w:t xml:space="preserve"> интерфейсов передачи данных: последовательного и параллельного интерфейсов, контроллера клавиатуры и мыши).</w:t>
      </w:r>
    </w:p>
    <w:p w14:paraId="40D310C0"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3. </w:t>
      </w:r>
      <w:r w:rsidRPr="005A5099">
        <w:rPr>
          <w:rFonts w:ascii="Times New Roman" w:eastAsia="Times New Roman" w:hAnsi="Times New Roman" w:cs="Times New Roman"/>
          <w:b/>
          <w:bCs/>
          <w:color w:val="000000"/>
          <w:sz w:val="24"/>
          <w:szCs w:val="24"/>
          <w:lang w:val="ru-RU" w:eastAsia="ru-RU"/>
        </w:rPr>
        <w:t>ОЗУ.</w:t>
      </w:r>
    </w:p>
    <w:p w14:paraId="7C3660FA"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4. </w:t>
      </w:r>
      <w:r w:rsidRPr="005A5099">
        <w:rPr>
          <w:rFonts w:ascii="Times New Roman" w:eastAsia="Times New Roman" w:hAnsi="Times New Roman" w:cs="Times New Roman"/>
          <w:b/>
          <w:bCs/>
          <w:color w:val="000000"/>
          <w:sz w:val="24"/>
          <w:szCs w:val="24"/>
          <w:lang w:val="ru-RU" w:eastAsia="ru-RU"/>
        </w:rPr>
        <w:t>Загрузочное ПЗУ</w:t>
      </w:r>
      <w:r w:rsidRPr="005A5099">
        <w:rPr>
          <w:rFonts w:ascii="Times New Roman" w:eastAsia="Times New Roman" w:hAnsi="Times New Roman" w:cs="Times New Roman"/>
          <w:color w:val="000000"/>
          <w:sz w:val="24"/>
          <w:szCs w:val="24"/>
          <w:lang w:val="ru-RU" w:eastAsia="ru-RU"/>
        </w:rPr>
        <w:t>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14:paraId="4D333EBF"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Как правило, северный и южный мосты реализуются в виде отдельных интегральных микросхем, однако существуют и </w:t>
      </w:r>
      <w:proofErr w:type="spellStart"/>
      <w:r w:rsidRPr="005A5099">
        <w:rPr>
          <w:rFonts w:ascii="Times New Roman" w:eastAsia="Times New Roman" w:hAnsi="Times New Roman" w:cs="Times New Roman"/>
          <w:color w:val="000000"/>
          <w:sz w:val="24"/>
          <w:szCs w:val="24"/>
          <w:lang w:val="ru-RU" w:eastAsia="ru-RU"/>
        </w:rPr>
        <w:t>одночиповые</w:t>
      </w:r>
      <w:proofErr w:type="spellEnd"/>
      <w:r w:rsidRPr="005A5099">
        <w:rPr>
          <w:rFonts w:ascii="Times New Roman" w:eastAsia="Times New Roman" w:hAnsi="Times New Roman" w:cs="Times New Roman"/>
          <w:color w:val="000000"/>
          <w:sz w:val="24"/>
          <w:szCs w:val="24"/>
          <w:lang w:val="ru-RU" w:eastAsia="ru-RU"/>
        </w:rPr>
        <w:t xml:space="preserve"> решения. Именно набор системной логики определяет все ключевые особенности материнской платы и то, какие устройства могут подключаться к ней.</w:t>
      </w:r>
    </w:p>
    <w:p w14:paraId="41FAFCD4"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В виде схемы всё выглядит следующим образом:</w:t>
      </w:r>
    </w:p>
    <w:p w14:paraId="54C229E1" w14:textId="0A5C92D6" w:rsidR="005A5099" w:rsidRPr="005A5099" w:rsidRDefault="00214ACC"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lastRenderedPageBreak/>
        <w:drawing>
          <wp:inline distT="0" distB="0" distL="0" distR="0" wp14:anchorId="288D15A7" wp14:editId="77FB9A54">
            <wp:extent cx="3810000" cy="5543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5543550"/>
                    </a:xfrm>
                    <a:prstGeom prst="rect">
                      <a:avLst/>
                    </a:prstGeom>
                    <a:noFill/>
                  </pic:spPr>
                </pic:pic>
              </a:graphicData>
            </a:graphic>
          </wp:inline>
        </w:drawing>
      </w:r>
    </w:p>
    <w:p w14:paraId="37CD86EA" w14:textId="77777777" w:rsidR="005A5099" w:rsidRPr="005A5099" w:rsidRDefault="005A5099"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1.5. </w:t>
      </w:r>
      <w:r w:rsidRPr="005A5099">
        <w:rPr>
          <w:rFonts w:ascii="Times New Roman" w:eastAsia="Times New Roman" w:hAnsi="Times New Roman" w:cs="Times New Roman"/>
          <w:color w:val="000000"/>
          <w:sz w:val="20"/>
          <w:szCs w:val="20"/>
          <w:lang w:val="ru-RU" w:eastAsia="ru-RU"/>
        </w:rPr>
        <w:t>Компоненты материнской платы</w:t>
      </w:r>
    </w:p>
    <w:p w14:paraId="62BD813E"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В системную магистраль (системную шину) микропроцессорной системы входит три основные информационные шины: адреса, данных и управления.</w:t>
      </w:r>
    </w:p>
    <w:p w14:paraId="1B14173E"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2" w:name="шина_данных"/>
      <w:r w:rsidRPr="005A5099">
        <w:rPr>
          <w:rFonts w:ascii="Times New Roman" w:eastAsia="Times New Roman" w:hAnsi="Times New Roman" w:cs="Times New Roman"/>
          <w:b/>
          <w:bCs/>
          <w:color w:val="000000"/>
          <w:sz w:val="27"/>
          <w:szCs w:val="27"/>
          <w:lang w:val="ru-RU" w:eastAsia="ru-RU"/>
        </w:rPr>
        <w:t>Шина данных</w:t>
      </w:r>
      <w:bookmarkEnd w:id="2"/>
    </w:p>
    <w:p w14:paraId="6CCC78B1"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Это основная шина, ради которой и создается вся система. Количество ее разрядов (линий связи) определяет скорость и эффективность информационного обмена, а также максимально возможное количество команд. Шина данных всегда двунаправленная, так как предполагает передачу информации в обоих направлениях. Наиболее часто встречающийся тип выходного каскада для линий этой шины — выход с тремя состояниями.</w:t>
      </w:r>
    </w:p>
    <w:p w14:paraId="7B3F0FF7"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Обычно шина данных имеет 8, 16, 32 или 64 разряда. Понятно, что за один цикл обмена по 64-разрядной шине может передаваться 8 байт информации, а по 8-разрядной — только один байт. Разрядность шины данных определяет и разрядность всей магистрали. Например, когда говорят о 32-разрядной системной магистрали, подразумевается, что она имеет 32-разрядную шину данных.</w:t>
      </w:r>
    </w:p>
    <w:p w14:paraId="3D5465B3"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t>Шина адреса</w:t>
      </w:r>
    </w:p>
    <w:p w14:paraId="69CE5E50"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Вторая по важности шина, которая определяет максимально возможную сложность микропроцессорной системы, то есть допустимый объем памяти и, следовательно, максимально возможный размер программы и максимально возможный объем запоминаемых данных. Количество </w:t>
      </w:r>
      <w:r w:rsidRPr="005A5099">
        <w:rPr>
          <w:rFonts w:ascii="Times New Roman" w:eastAsia="Times New Roman" w:hAnsi="Times New Roman" w:cs="Times New Roman"/>
          <w:color w:val="000000"/>
          <w:sz w:val="24"/>
          <w:szCs w:val="24"/>
          <w:lang w:val="ru-RU" w:eastAsia="ru-RU"/>
        </w:rPr>
        <w:lastRenderedPageBreak/>
        <w:t xml:space="preserve">адресов, обеспечиваемых шиной адреса, определяется как $ 2^N$, где N — количество разрядов. Например, 16-разрядная шина адреса обеспечивает 65536 адресов. Разрядность шины адреса обычно кратна 4 и может достигать 32 и даже 64. Шина адреса может быть однонаправленной (когда магистралью всегда управляет только процессор) или двунаправленной (когда процессор может временно передавать управление магистралью другому устройству, </w:t>
      </w:r>
      <w:proofErr w:type="gramStart"/>
      <w:r w:rsidRPr="005A5099">
        <w:rPr>
          <w:rFonts w:ascii="Times New Roman" w:eastAsia="Times New Roman" w:hAnsi="Times New Roman" w:cs="Times New Roman"/>
          <w:color w:val="000000"/>
          <w:sz w:val="24"/>
          <w:szCs w:val="24"/>
          <w:lang w:val="ru-RU" w:eastAsia="ru-RU"/>
        </w:rPr>
        <w:t>например</w:t>
      </w:r>
      <w:proofErr w:type="gramEnd"/>
      <w:r w:rsidRPr="005A5099">
        <w:rPr>
          <w:rFonts w:ascii="Times New Roman" w:eastAsia="Times New Roman" w:hAnsi="Times New Roman" w:cs="Times New Roman"/>
          <w:color w:val="000000"/>
          <w:sz w:val="24"/>
          <w:szCs w:val="24"/>
          <w:lang w:val="ru-RU" w:eastAsia="ru-RU"/>
        </w:rPr>
        <w:t xml:space="preserve"> контроллеру ПДП).</w:t>
      </w:r>
    </w:p>
    <w:p w14:paraId="2D051E8C"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Как в шине данных, так и в шине адреса может использоваться положительная логика или отрицательная логика. При положительной логике высокий уровень напряжения соответствует логической единице на соответствующей линии связи, низкий — логическому нулю. При отрицательной логике — наоборот.</w:t>
      </w:r>
    </w:p>
    <w:p w14:paraId="3871A186"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3" w:name="шина_управления"/>
      <w:r w:rsidRPr="005A5099">
        <w:rPr>
          <w:rFonts w:ascii="Times New Roman" w:eastAsia="Times New Roman" w:hAnsi="Times New Roman" w:cs="Times New Roman"/>
          <w:b/>
          <w:bCs/>
          <w:color w:val="000000"/>
          <w:sz w:val="27"/>
          <w:szCs w:val="27"/>
          <w:lang w:val="ru-RU" w:eastAsia="ru-RU"/>
        </w:rPr>
        <w:t>Шина управления</w:t>
      </w:r>
      <w:bookmarkEnd w:id="3"/>
    </w:p>
    <w:p w14:paraId="7A4E6226"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Это вспомогательная шина, управляющие сигналы на которой определяют тип текущего цикла и фиксируют моменты времени, соответствующие разным частям или стадиям цикла. Кроме того, управляющие сигналы обеспечивают согласование работы процессора (или другого хозяина магистрали, </w:t>
      </w:r>
      <w:proofErr w:type="spellStart"/>
      <w:r w:rsidRPr="005A5099">
        <w:rPr>
          <w:rFonts w:ascii="Times New Roman" w:eastAsia="Times New Roman" w:hAnsi="Times New Roman" w:cs="Times New Roman"/>
          <w:color w:val="000000"/>
          <w:sz w:val="24"/>
          <w:szCs w:val="24"/>
          <w:lang w:val="ru-RU" w:eastAsia="ru-RU"/>
        </w:rPr>
        <w:t>задатчика</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master</w:t>
      </w:r>
      <w:proofErr w:type="spellEnd"/>
      <w:r w:rsidRPr="005A5099">
        <w:rPr>
          <w:rFonts w:ascii="Times New Roman" w:eastAsia="Times New Roman" w:hAnsi="Times New Roman" w:cs="Times New Roman"/>
          <w:color w:val="000000"/>
          <w:sz w:val="24"/>
          <w:szCs w:val="24"/>
          <w:lang w:val="ru-RU" w:eastAsia="ru-RU"/>
        </w:rPr>
        <w:t xml:space="preserve">) с работой памяти или устройства ввода/вывода (устройства-исполнителя, </w:t>
      </w:r>
      <w:proofErr w:type="spellStart"/>
      <w:r w:rsidRPr="005A5099">
        <w:rPr>
          <w:rFonts w:ascii="Times New Roman" w:eastAsia="Times New Roman" w:hAnsi="Times New Roman" w:cs="Times New Roman"/>
          <w:color w:val="000000"/>
          <w:sz w:val="24"/>
          <w:szCs w:val="24"/>
          <w:lang w:val="ru-RU" w:eastAsia="ru-RU"/>
        </w:rPr>
        <w:t>slave</w:t>
      </w:r>
      <w:proofErr w:type="spellEnd"/>
      <w:r w:rsidRPr="005A5099">
        <w:rPr>
          <w:rFonts w:ascii="Times New Roman" w:eastAsia="Times New Roman" w:hAnsi="Times New Roman" w:cs="Times New Roman"/>
          <w:color w:val="000000"/>
          <w:sz w:val="24"/>
          <w:szCs w:val="24"/>
          <w:lang w:val="ru-RU" w:eastAsia="ru-RU"/>
        </w:rPr>
        <w:t>). Управляющие сигналы также обслуживают запрос и предоставление прерываний, запрос и предоставление прямого доступа.</w:t>
      </w:r>
    </w:p>
    <w:p w14:paraId="2C184F28"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Сигналы шины управления могут передаваться как в положительной логике (реже), так и в отрицательной логике (чаще). Линии шины управления могут быть как однонаправленными, так и двунаправленными. Типы выходных каскадов могут быть самыми разными: с двумя состояниями (для однонаправленных линий), с тремя состояниями (для двунаправленных линий), с открытым коллектором (для двунаправленных и мультиплексированных линий).</w:t>
      </w:r>
    </w:p>
    <w:p w14:paraId="3BA1750B"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Для снижения общего количества линий связи магистрали часто применяется мультиплексирование шин адреса и данных. То есть одни и те же линии связи используются в разные моменты времени для передачи как адреса, так и данных (в начале цикла — адрес, в конце цикла — данные). Для фиксации этих моментов (стробирования) служат специальные сигналы на шине управления. Понятно, что мультиплексированная шина адреса/данных обеспечивает меньшую скорость обмена, требует более длительного цикла обмена (Рис. 3.4.). По типу шины адреса и шины данных все магистрали также делятся на мультиплексированные и </w:t>
      </w:r>
      <w:proofErr w:type="spellStart"/>
      <w:r w:rsidRPr="005A5099">
        <w:rPr>
          <w:rFonts w:ascii="Times New Roman" w:eastAsia="Times New Roman" w:hAnsi="Times New Roman" w:cs="Times New Roman"/>
          <w:color w:val="000000"/>
          <w:sz w:val="24"/>
          <w:szCs w:val="24"/>
          <w:lang w:val="ru-RU" w:eastAsia="ru-RU"/>
        </w:rPr>
        <w:t>немультиплексированные</w:t>
      </w:r>
      <w:proofErr w:type="spellEnd"/>
      <w:r w:rsidRPr="005A5099">
        <w:rPr>
          <w:rFonts w:ascii="Times New Roman" w:eastAsia="Times New Roman" w:hAnsi="Times New Roman" w:cs="Times New Roman"/>
          <w:color w:val="000000"/>
          <w:sz w:val="24"/>
          <w:szCs w:val="24"/>
          <w:lang w:val="ru-RU" w:eastAsia="ru-RU"/>
        </w:rPr>
        <w:t>.</w:t>
      </w:r>
    </w:p>
    <w:p w14:paraId="3C13F3B9" w14:textId="67EB3A8F" w:rsidR="005A5099" w:rsidRPr="005A5099" w:rsidRDefault="00214ACC"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ru-RU" w:eastAsia="ru-RU"/>
        </w:rPr>
        <w:drawing>
          <wp:inline distT="0" distB="0" distL="0" distR="0" wp14:anchorId="4899EB55" wp14:editId="054CA1E3">
            <wp:extent cx="4324350" cy="1038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pic:spPr>
                </pic:pic>
              </a:graphicData>
            </a:graphic>
          </wp:inline>
        </w:drawing>
      </w:r>
    </w:p>
    <w:p w14:paraId="6479DA0B" w14:textId="77777777" w:rsidR="005A5099" w:rsidRPr="005A5099" w:rsidRDefault="005A5099"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1.6. </w:t>
      </w:r>
      <w:r w:rsidRPr="005A5099">
        <w:rPr>
          <w:rFonts w:ascii="Times New Roman" w:eastAsia="Times New Roman" w:hAnsi="Times New Roman" w:cs="Times New Roman"/>
          <w:color w:val="000000"/>
          <w:sz w:val="20"/>
          <w:szCs w:val="20"/>
          <w:lang w:val="ru-RU" w:eastAsia="ru-RU"/>
        </w:rPr>
        <w:t>Мультиплексирование шин адреса и данных</w:t>
      </w:r>
    </w:p>
    <w:p w14:paraId="31AED008" w14:textId="77777777" w:rsidR="005A5099" w:rsidRPr="005A5099" w:rsidRDefault="005A5099" w:rsidP="005A5099">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4" w:name="порты_и_контроллеры"/>
      <w:r w:rsidRPr="005A5099">
        <w:rPr>
          <w:rFonts w:ascii="Times New Roman" w:eastAsia="Times New Roman" w:hAnsi="Times New Roman" w:cs="Times New Roman"/>
          <w:b/>
          <w:bCs/>
          <w:color w:val="000000"/>
          <w:sz w:val="27"/>
          <w:szCs w:val="27"/>
          <w:lang w:val="ru-RU" w:eastAsia="ru-RU"/>
        </w:rPr>
        <w:t>Порты и контроллеры.</w:t>
      </w:r>
      <w:bookmarkEnd w:id="4"/>
    </w:p>
    <w:p w14:paraId="1A6F9C4C"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Рассматривая IBM-совместимую компьютерную архитектуру можно разделить все устройства на системные (процессор, оперативная память и т.д.) и внешние, которые подразделяются на запоминающие (жесткий диск, CR-ROM и т.д.) и устройства ввода/вывода (клавиатура, принтер и т.д.). Каждое из устройств должно подсоединяться к системной шине. Существуют следующие основные способы подключения устройств к системной шине:</w:t>
      </w:r>
    </w:p>
    <w:p w14:paraId="46CBDDD6"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5" w:name="разъем"/>
      <w:r w:rsidRPr="005A5099">
        <w:rPr>
          <w:rFonts w:ascii="Times New Roman" w:eastAsia="Times New Roman" w:hAnsi="Times New Roman" w:cs="Times New Roman"/>
          <w:b/>
          <w:bCs/>
          <w:color w:val="000000"/>
          <w:sz w:val="24"/>
          <w:szCs w:val="24"/>
          <w:lang w:val="ru-RU" w:eastAsia="ru-RU"/>
        </w:rPr>
        <w:t>Разъем</w:t>
      </w:r>
      <w:bookmarkEnd w:id="5"/>
    </w:p>
    <w:p w14:paraId="160A267F"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Используется для системных устройств. Обычно встроен в материнскую плату. </w:t>
      </w:r>
      <w:proofErr w:type="gramStart"/>
      <w:r w:rsidRPr="005A5099">
        <w:rPr>
          <w:rFonts w:ascii="Times New Roman" w:eastAsia="Times New Roman" w:hAnsi="Times New Roman" w:cs="Times New Roman"/>
          <w:color w:val="000000"/>
          <w:sz w:val="24"/>
          <w:szCs w:val="24"/>
          <w:lang w:val="ru-RU" w:eastAsia="ru-RU"/>
        </w:rPr>
        <w:t>Устройство</w:t>
      </w:r>
      <w:proofErr w:type="gramEnd"/>
      <w:r w:rsidRPr="005A5099">
        <w:rPr>
          <w:rFonts w:ascii="Times New Roman" w:eastAsia="Times New Roman" w:hAnsi="Times New Roman" w:cs="Times New Roman"/>
          <w:color w:val="000000"/>
          <w:sz w:val="24"/>
          <w:szCs w:val="24"/>
          <w:lang w:val="ru-RU" w:eastAsia="ru-RU"/>
        </w:rPr>
        <w:t xml:space="preserve"> подключенное к разъему с точки зрения архитектуры является жизненно необходимым для работы ПК. Системная шина также имеет разъемы на материнской плате для подключения контроллеров. Наиболее </w:t>
      </w:r>
      <w:proofErr w:type="spellStart"/>
      <w:r w:rsidRPr="005A5099">
        <w:rPr>
          <w:rFonts w:ascii="Times New Roman" w:eastAsia="Times New Roman" w:hAnsi="Times New Roman" w:cs="Times New Roman"/>
          <w:color w:val="000000"/>
          <w:sz w:val="24"/>
          <w:szCs w:val="24"/>
          <w:lang w:val="ru-RU" w:eastAsia="ru-RU"/>
        </w:rPr>
        <w:t>распространненными</w:t>
      </w:r>
      <w:proofErr w:type="spellEnd"/>
      <w:r w:rsidRPr="005A5099">
        <w:rPr>
          <w:rFonts w:ascii="Times New Roman" w:eastAsia="Times New Roman" w:hAnsi="Times New Roman" w:cs="Times New Roman"/>
          <w:color w:val="000000"/>
          <w:sz w:val="24"/>
          <w:szCs w:val="24"/>
          <w:lang w:val="ru-RU" w:eastAsia="ru-RU"/>
        </w:rPr>
        <w:t xml:space="preserve"> являются PCI, AGP и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Используя разъем устройство подключается непосредственно к системной шине</w:t>
      </w:r>
    </w:p>
    <w:p w14:paraId="1E73A21E"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6" w:name="порт"/>
      <w:r w:rsidRPr="005A5099">
        <w:rPr>
          <w:rFonts w:ascii="Times New Roman" w:eastAsia="Times New Roman" w:hAnsi="Times New Roman" w:cs="Times New Roman"/>
          <w:b/>
          <w:bCs/>
          <w:color w:val="000000"/>
          <w:sz w:val="24"/>
          <w:szCs w:val="24"/>
          <w:lang w:val="ru-RU" w:eastAsia="ru-RU"/>
        </w:rPr>
        <w:lastRenderedPageBreak/>
        <w:t>Порт</w:t>
      </w:r>
      <w:bookmarkEnd w:id="6"/>
    </w:p>
    <w:p w14:paraId="551F136B"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Представляет собой аналог разъема с тем отличием, что порт предназначен для подключения </w:t>
      </w:r>
      <w:proofErr w:type="gramStart"/>
      <w:r w:rsidRPr="005A5099">
        <w:rPr>
          <w:rFonts w:ascii="Times New Roman" w:eastAsia="Times New Roman" w:hAnsi="Times New Roman" w:cs="Times New Roman"/>
          <w:color w:val="000000"/>
          <w:sz w:val="24"/>
          <w:szCs w:val="24"/>
          <w:lang w:val="ru-RU" w:eastAsia="ru-RU"/>
        </w:rPr>
        <w:t>внешних устройств</w:t>
      </w:r>
      <w:proofErr w:type="gramEnd"/>
      <w:r w:rsidRPr="005A5099">
        <w:rPr>
          <w:rFonts w:ascii="Times New Roman" w:eastAsia="Times New Roman" w:hAnsi="Times New Roman" w:cs="Times New Roman"/>
          <w:color w:val="000000"/>
          <w:sz w:val="24"/>
          <w:szCs w:val="24"/>
          <w:lang w:val="ru-RU" w:eastAsia="ru-RU"/>
        </w:rPr>
        <w:t xml:space="preserve"> не соединяющихся напрямую с материнской платой. Работу </w:t>
      </w:r>
      <w:proofErr w:type="gramStart"/>
      <w:r w:rsidRPr="005A5099">
        <w:rPr>
          <w:rFonts w:ascii="Times New Roman" w:eastAsia="Times New Roman" w:hAnsi="Times New Roman" w:cs="Times New Roman"/>
          <w:color w:val="000000"/>
          <w:sz w:val="24"/>
          <w:szCs w:val="24"/>
          <w:lang w:val="ru-RU" w:eastAsia="ru-RU"/>
        </w:rPr>
        <w:t>устройств</w:t>
      </w:r>
      <w:proofErr w:type="gramEnd"/>
      <w:r w:rsidRPr="005A5099">
        <w:rPr>
          <w:rFonts w:ascii="Times New Roman" w:eastAsia="Times New Roman" w:hAnsi="Times New Roman" w:cs="Times New Roman"/>
          <w:color w:val="000000"/>
          <w:sz w:val="24"/>
          <w:szCs w:val="24"/>
          <w:lang w:val="ru-RU" w:eastAsia="ru-RU"/>
        </w:rPr>
        <w:t xml:space="preserve"> подключенных посредством порта обычно контролирует </w:t>
      </w:r>
      <w:proofErr w:type="spellStart"/>
      <w:r w:rsidRPr="005A5099">
        <w:rPr>
          <w:rFonts w:ascii="Times New Roman" w:eastAsia="Times New Roman" w:hAnsi="Times New Roman" w:cs="Times New Roman"/>
          <w:color w:val="000000"/>
          <w:sz w:val="24"/>
          <w:szCs w:val="24"/>
          <w:lang w:val="ru-RU" w:eastAsia="ru-RU"/>
        </w:rPr>
        <w:t>операционнная</w:t>
      </w:r>
      <w:proofErr w:type="spellEnd"/>
      <w:r w:rsidRPr="005A5099">
        <w:rPr>
          <w:rFonts w:ascii="Times New Roman" w:eastAsia="Times New Roman" w:hAnsi="Times New Roman" w:cs="Times New Roman"/>
          <w:color w:val="000000"/>
          <w:sz w:val="24"/>
          <w:szCs w:val="24"/>
          <w:lang w:val="ru-RU" w:eastAsia="ru-RU"/>
        </w:rPr>
        <w:t xml:space="preserve"> система. Различают:</w:t>
      </w:r>
    </w:p>
    <w:p w14:paraId="2438C464" w14:textId="77777777" w:rsidR="005A5099" w:rsidRPr="005A5099" w:rsidRDefault="005A5099" w:rsidP="005A5099">
      <w:pPr>
        <w:spacing w:after="0" w:line="240" w:lineRule="auto"/>
        <w:ind w:left="720" w:firstLine="709"/>
        <w:jc w:val="both"/>
        <w:rPr>
          <w:rFonts w:ascii="Times New Roman" w:eastAsia="Times New Roman" w:hAnsi="Times New Roman" w:cs="Times New Roman"/>
          <w:color w:val="000000"/>
          <w:sz w:val="27"/>
          <w:szCs w:val="27"/>
          <w:lang w:val="ru-RU" w:eastAsia="ru-RU"/>
        </w:rPr>
      </w:pPr>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параллельные порты</w:t>
      </w:r>
      <w:r w:rsidRPr="005A5099">
        <w:rPr>
          <w:rFonts w:ascii="Times New Roman" w:eastAsia="Times New Roman" w:hAnsi="Times New Roman" w:cs="Times New Roman"/>
          <w:color w:val="000000"/>
          <w:sz w:val="24"/>
          <w:szCs w:val="24"/>
          <w:lang w:val="ru-RU" w:eastAsia="ru-RU"/>
        </w:rPr>
        <w:t>, в которых данные передаются параллельными блоками. Последовательные порты: COM.</w:t>
      </w:r>
    </w:p>
    <w:p w14:paraId="30D305F9" w14:textId="77777777" w:rsidR="005A5099" w:rsidRPr="005A5099" w:rsidRDefault="005A5099" w:rsidP="005A5099">
      <w:pPr>
        <w:spacing w:after="0" w:line="240" w:lineRule="auto"/>
        <w:ind w:left="720" w:firstLine="709"/>
        <w:jc w:val="both"/>
        <w:rPr>
          <w:rFonts w:ascii="Times New Roman" w:eastAsia="Times New Roman" w:hAnsi="Times New Roman" w:cs="Times New Roman"/>
          <w:color w:val="000000"/>
          <w:sz w:val="27"/>
          <w:szCs w:val="27"/>
          <w:lang w:val="ru-RU" w:eastAsia="ru-RU"/>
        </w:rPr>
      </w:pPr>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последовательные порты</w:t>
      </w:r>
      <w:r w:rsidRPr="005A5099">
        <w:rPr>
          <w:rFonts w:ascii="Times New Roman" w:eastAsia="Times New Roman" w:hAnsi="Times New Roman" w:cs="Times New Roman"/>
          <w:color w:val="000000"/>
          <w:sz w:val="24"/>
          <w:szCs w:val="24"/>
          <w:lang w:val="ru-RU" w:eastAsia="ru-RU"/>
        </w:rPr>
        <w:t>, в которых данные передаются последовательно друг за другом. Параллельные порты: LPT.</w:t>
      </w:r>
    </w:p>
    <w:p w14:paraId="2A98EC89" w14:textId="77777777" w:rsidR="005A5099" w:rsidRPr="005A5099" w:rsidRDefault="005A5099" w:rsidP="005A5099">
      <w:pPr>
        <w:spacing w:after="0" w:line="240" w:lineRule="auto"/>
        <w:ind w:left="720" w:firstLine="709"/>
        <w:jc w:val="both"/>
        <w:rPr>
          <w:rFonts w:ascii="Times New Roman" w:eastAsia="Times New Roman" w:hAnsi="Times New Roman" w:cs="Times New Roman"/>
          <w:color w:val="000000"/>
          <w:sz w:val="27"/>
          <w:szCs w:val="27"/>
          <w:lang w:val="ru-RU" w:eastAsia="ru-RU"/>
        </w:rPr>
      </w:pPr>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последовательно-параллельные порты</w:t>
      </w:r>
      <w:r w:rsidRPr="005A5099">
        <w:rPr>
          <w:rFonts w:ascii="Times New Roman" w:eastAsia="Times New Roman" w:hAnsi="Times New Roman" w:cs="Times New Roman"/>
          <w:color w:val="000000"/>
          <w:sz w:val="24"/>
          <w:szCs w:val="24"/>
          <w:lang w:val="ru-RU" w:eastAsia="ru-RU"/>
        </w:rPr>
        <w:t xml:space="preserve">, в которых данные передаются </w:t>
      </w:r>
      <w:proofErr w:type="gramStart"/>
      <w:r w:rsidRPr="005A5099">
        <w:rPr>
          <w:rFonts w:ascii="Times New Roman" w:eastAsia="Times New Roman" w:hAnsi="Times New Roman" w:cs="Times New Roman"/>
          <w:color w:val="000000"/>
          <w:sz w:val="24"/>
          <w:szCs w:val="24"/>
          <w:lang w:val="ru-RU" w:eastAsia="ru-RU"/>
        </w:rPr>
        <w:t>последователь-но</w:t>
      </w:r>
      <w:proofErr w:type="gramEnd"/>
      <w:r w:rsidRPr="005A5099">
        <w:rPr>
          <w:rFonts w:ascii="Times New Roman" w:eastAsia="Times New Roman" w:hAnsi="Times New Roman" w:cs="Times New Roman"/>
          <w:color w:val="000000"/>
          <w:sz w:val="24"/>
          <w:szCs w:val="24"/>
          <w:lang w:val="ru-RU" w:eastAsia="ru-RU"/>
        </w:rPr>
        <w:t>, но параллельными блоками. Последовательно-параллельные порты: USB.</w:t>
      </w:r>
    </w:p>
    <w:p w14:paraId="47B71DC2"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Синонимом порта является интерфейс.</w:t>
      </w:r>
    </w:p>
    <w:p w14:paraId="56FD7B16"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7" w:name="контроллер"/>
      <w:r w:rsidRPr="005A5099">
        <w:rPr>
          <w:rFonts w:ascii="Times New Roman" w:eastAsia="Times New Roman" w:hAnsi="Times New Roman" w:cs="Times New Roman"/>
          <w:b/>
          <w:bCs/>
          <w:color w:val="000000"/>
          <w:sz w:val="24"/>
          <w:szCs w:val="24"/>
          <w:lang w:val="ru-RU" w:eastAsia="ru-RU"/>
        </w:rPr>
        <w:t>Контроллер</w:t>
      </w:r>
      <w:bookmarkEnd w:id="7"/>
    </w:p>
    <w:p w14:paraId="5567CC23" w14:textId="77777777" w:rsidR="005A5099" w:rsidRPr="005A5099" w:rsidRDefault="005A5099" w:rsidP="005A5099">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Обеспечивает сопряжение внешнего устройства и системной платы. Контроллеры бывают либо интегрированными (встроенными) в материнскую </w:t>
      </w:r>
      <w:proofErr w:type="gramStart"/>
      <w:r w:rsidRPr="005A5099">
        <w:rPr>
          <w:rFonts w:ascii="Times New Roman" w:eastAsia="Times New Roman" w:hAnsi="Times New Roman" w:cs="Times New Roman"/>
          <w:color w:val="000000"/>
          <w:sz w:val="24"/>
          <w:szCs w:val="24"/>
          <w:lang w:val="ru-RU" w:eastAsia="ru-RU"/>
        </w:rPr>
        <w:t>плату(</w:t>
      </w:r>
      <w:proofErr w:type="gramEnd"/>
      <w:r w:rsidRPr="005A5099">
        <w:rPr>
          <w:rFonts w:ascii="Times New Roman" w:eastAsia="Times New Roman" w:hAnsi="Times New Roman" w:cs="Times New Roman"/>
          <w:color w:val="000000"/>
          <w:sz w:val="24"/>
          <w:szCs w:val="24"/>
          <w:lang w:val="ru-RU" w:eastAsia="ru-RU"/>
        </w:rPr>
        <w:t>контроллер клавиатуры, жесткого диска и т.д.), либо выполняются в виде отдельной платы, вставляющейся в разъем на МП, в этом случае контроллер называют адаптером (видеоадаптер, сетевой адаптер и т.д.).</w:t>
      </w:r>
    </w:p>
    <w:p w14:paraId="0A0F500E" w14:textId="77777777" w:rsidR="005A5099" w:rsidRPr="005A5099" w:rsidRDefault="005A5099" w:rsidP="005A5099">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Общая организация узлов и устройств ЭВМ:</w:t>
      </w:r>
    </w:p>
    <w:p w14:paraId="087EEDCD" w14:textId="77777777" w:rsidR="005A5099" w:rsidRPr="005A5099" w:rsidRDefault="005A5099" w:rsidP="005A5099">
      <w:pPr>
        <w:spacing w:before="100" w:beforeAutospacing="1" w:after="0" w:line="240" w:lineRule="auto"/>
        <w:jc w:val="center"/>
        <w:rPr>
          <w:rFonts w:ascii="Times New Roman" w:eastAsia="Times New Roman" w:hAnsi="Times New Roman" w:cs="Times New Roman"/>
          <w:color w:val="000000"/>
          <w:sz w:val="27"/>
          <w:szCs w:val="27"/>
          <w:lang w:val="ru-RU" w:eastAsia="ru-RU"/>
        </w:rPr>
      </w:pPr>
    </w:p>
    <w:p w14:paraId="3021CFCE" w14:textId="77777777" w:rsidR="00AB073B" w:rsidRDefault="004D3815" w:rsidP="005A5099">
      <w:pPr>
        <w:spacing w:before="100" w:beforeAutospacing="1" w:after="100" w:afterAutospacing="1" w:line="240" w:lineRule="auto"/>
        <w:jc w:val="center"/>
        <w:rPr>
          <w:rFonts w:ascii="Times New Roman" w:eastAsia="Times New Roman" w:hAnsi="Times New Roman" w:cs="Times New Roman"/>
          <w:b/>
          <w:bCs/>
          <w:color w:val="000000"/>
          <w:sz w:val="20"/>
          <w:szCs w:val="20"/>
          <w:lang w:val="ru-RU" w:eastAsia="ru-RU"/>
        </w:rPr>
      </w:pPr>
      <w:r w:rsidRPr="004D3815">
        <w:rPr>
          <w:rFonts w:ascii="Times New Roman" w:eastAsia="Times New Roman" w:hAnsi="Times New Roman" w:cs="Times New Roman"/>
          <w:b/>
          <w:bCs/>
          <w:noProof/>
          <w:color w:val="000000"/>
          <w:sz w:val="20"/>
          <w:szCs w:val="20"/>
          <w:lang w:val="ru-RU" w:eastAsia="ru-RU"/>
        </w:rPr>
        <w:drawing>
          <wp:inline distT="0" distB="0" distL="0" distR="0" wp14:anchorId="12DE8F3B" wp14:editId="7D5C337F">
            <wp:extent cx="5965190" cy="4136390"/>
            <wp:effectExtent l="0" t="0" r="0" b="0"/>
            <wp:docPr id="10" name="Рисунок 10" descr="D:\University\3\ЭВМ\lab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y\3\ЭВМ\labs\image0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136390"/>
                    </a:xfrm>
                    <a:prstGeom prst="rect">
                      <a:avLst/>
                    </a:prstGeom>
                    <a:noFill/>
                    <a:ln>
                      <a:noFill/>
                    </a:ln>
                  </pic:spPr>
                </pic:pic>
              </a:graphicData>
            </a:graphic>
          </wp:inline>
        </w:drawing>
      </w:r>
      <w:r w:rsidR="00AB073B" w:rsidRPr="00AB073B">
        <w:rPr>
          <w:rFonts w:ascii="Times New Roman" w:eastAsia="Times New Roman" w:hAnsi="Times New Roman" w:cs="Times New Roman"/>
          <w:b/>
          <w:bCs/>
          <w:color w:val="000000"/>
          <w:sz w:val="20"/>
          <w:szCs w:val="20"/>
          <w:lang w:val="ru-RU" w:eastAsia="ru-RU"/>
        </w:rPr>
        <w:t xml:space="preserve"> </w:t>
      </w:r>
    </w:p>
    <w:p w14:paraId="0875743E" w14:textId="1C2DF1E6" w:rsidR="005A5099" w:rsidRPr="005A5099" w:rsidRDefault="00AB073B" w:rsidP="005A5099">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1.7. </w:t>
      </w:r>
      <w:r w:rsidR="005A5099" w:rsidRPr="005A5099">
        <w:rPr>
          <w:rFonts w:ascii="Times New Roman" w:eastAsia="Times New Roman" w:hAnsi="Times New Roman" w:cs="Times New Roman"/>
          <w:color w:val="000000"/>
          <w:sz w:val="20"/>
          <w:szCs w:val="20"/>
          <w:lang w:val="ru-RU" w:eastAsia="ru-RU"/>
        </w:rPr>
        <w:t>Архитектура ЭВМ.</w:t>
      </w:r>
    </w:p>
    <w:p w14:paraId="1CF92CCB" w14:textId="77777777" w:rsidR="005A5099" w:rsidRPr="005A5099" w:rsidRDefault="005A5099" w:rsidP="005A5099">
      <w:pPr>
        <w:spacing w:before="100" w:beforeAutospacing="1" w:after="100" w:afterAutospacing="1" w:line="240" w:lineRule="auto"/>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7"/>
          <w:szCs w:val="27"/>
          <w:lang w:val="ru-RU" w:eastAsia="ru-RU"/>
        </w:rPr>
        <w:t> </w:t>
      </w:r>
    </w:p>
    <w:p w14:paraId="54C8A5A1" w14:textId="77777777" w:rsidR="00AB073B" w:rsidRDefault="00AB073B" w:rsidP="005A5099">
      <w:pPr>
        <w:spacing w:before="100" w:beforeAutospacing="1" w:after="100" w:afterAutospacing="1" w:line="240" w:lineRule="auto"/>
        <w:jc w:val="center"/>
        <w:rPr>
          <w:rFonts w:ascii="Times New Roman" w:eastAsia="Times New Roman" w:hAnsi="Times New Roman" w:cs="Times New Roman"/>
          <w:b/>
          <w:bCs/>
          <w:color w:val="000000"/>
          <w:sz w:val="27"/>
          <w:szCs w:val="27"/>
          <w:lang w:val="ru-RU" w:eastAsia="ru-RU"/>
        </w:rPr>
      </w:pPr>
    </w:p>
    <w:p w14:paraId="6925CF21" w14:textId="77777777" w:rsidR="005A5099" w:rsidRPr="005A5099" w:rsidRDefault="005A5099" w:rsidP="005A5099">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lastRenderedPageBreak/>
        <w:t>Практическая часть</w:t>
      </w:r>
    </w:p>
    <w:p w14:paraId="0D5ED459" w14:textId="7E3C031E" w:rsidR="005A5099" w:rsidRPr="00965DEE" w:rsidRDefault="005A5099" w:rsidP="00965DEE">
      <w:pPr>
        <w:spacing w:after="0"/>
        <w:rPr>
          <w:rFonts w:ascii="Times New Roman" w:hAnsi="Times New Roman" w:cs="Times New Roman"/>
          <w:sz w:val="28"/>
          <w:szCs w:val="24"/>
        </w:rPr>
      </w:pPr>
      <w:r>
        <w:rPr>
          <w:color w:val="000000"/>
        </w:rPr>
        <w:t>Внимательно рассмотреть представленную материнскую плату на рисунке ниже. На  ее примере выделить основные компоненты, а также их назначение материнской платы, предоставленной преподавателем.</w:t>
      </w:r>
    </w:p>
    <w:p w14:paraId="63240BB0" w14:textId="76935633" w:rsidR="005A5099" w:rsidRPr="005A5099" w:rsidRDefault="005A5099" w:rsidP="00546E25">
      <w:pPr>
        <w:spacing w:before="100" w:beforeAutospacing="1" w:after="0" w:line="240" w:lineRule="auto"/>
        <w:ind w:firstLine="851"/>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4"/>
          <w:szCs w:val="24"/>
          <w:lang w:val="ru-RU" w:eastAsia="ru-RU"/>
        </w:rPr>
        <w:t>Нумерация компонентов:</w:t>
      </w:r>
    </w:p>
    <w:p w14:paraId="4D74DDFE" w14:textId="71AA2D8A" w:rsidR="00764283" w:rsidRPr="00965DEE" w:rsidRDefault="00546E25" w:rsidP="00965DEE">
      <w:pPr>
        <w:spacing w:after="100" w:afterAutospacing="1" w:line="240" w:lineRule="auto"/>
        <w:ind w:left="90"/>
        <w:rPr>
          <w:color w:val="000000"/>
          <w:sz w:val="24"/>
          <w:szCs w:val="24"/>
          <w:lang w:val="ru-RU"/>
        </w:rPr>
      </w:pPr>
      <w:r w:rsidRPr="00965DEE">
        <w:rPr>
          <w:color w:val="000000"/>
          <w:sz w:val="24"/>
          <w:szCs w:val="24"/>
          <w:lang w:val="ru-RU"/>
        </w:rPr>
        <w:t>1. Центральный процессор</w:t>
      </w:r>
      <w:r w:rsidR="00402E39" w:rsidRPr="00965DEE">
        <w:rPr>
          <w:color w:val="000000"/>
          <w:sz w:val="24"/>
          <w:szCs w:val="24"/>
          <w:lang w:val="ru-RU"/>
        </w:rPr>
        <w:t xml:space="preserve">                                                                                                                                     </w:t>
      </w:r>
      <w:r w:rsidRPr="00965DEE">
        <w:rPr>
          <w:color w:val="000000"/>
          <w:sz w:val="24"/>
          <w:szCs w:val="24"/>
        </w:rPr>
        <w:t>2.Оперативная память</w:t>
      </w:r>
      <w:r w:rsidRPr="00965DEE">
        <w:rPr>
          <w:color w:val="000000"/>
          <w:sz w:val="24"/>
          <w:szCs w:val="24"/>
        </w:rPr>
        <w:br/>
        <w:t>3.</w:t>
      </w:r>
      <w:r w:rsidR="0064651B" w:rsidRPr="00965DEE">
        <w:rPr>
          <w:color w:val="000000"/>
          <w:sz w:val="24"/>
          <w:szCs w:val="24"/>
          <w:lang w:val="ru-RU"/>
        </w:rPr>
        <w:t>Дополнительное питание для процессора</w:t>
      </w:r>
      <w:r w:rsidR="0064651B" w:rsidRPr="00965DEE">
        <w:rPr>
          <w:color w:val="000000"/>
          <w:sz w:val="24"/>
          <w:szCs w:val="24"/>
        </w:rPr>
        <w:br/>
        <w:t>4.Видеокарта</w:t>
      </w:r>
      <w:r w:rsidR="0064651B" w:rsidRPr="00965DEE">
        <w:rPr>
          <w:color w:val="000000"/>
          <w:sz w:val="24"/>
          <w:szCs w:val="24"/>
        </w:rPr>
        <w:br/>
        <w:t>5.Разъёмы для подключения специализированных устройств PCI</w:t>
      </w:r>
      <w:r w:rsidR="0064651B" w:rsidRPr="00965DEE">
        <w:rPr>
          <w:color w:val="000000"/>
          <w:sz w:val="24"/>
          <w:szCs w:val="24"/>
        </w:rPr>
        <w:br/>
        <w:t>6.Шина PCI</w:t>
      </w:r>
      <w:r w:rsidR="0064651B" w:rsidRPr="00965DEE">
        <w:rPr>
          <w:color w:val="000000"/>
          <w:sz w:val="24"/>
          <w:szCs w:val="24"/>
        </w:rPr>
        <w:br/>
        <w:t>7.</w:t>
      </w:r>
      <w:r w:rsidR="00630F3B" w:rsidRPr="00965DEE">
        <w:rPr>
          <w:color w:val="000000"/>
          <w:sz w:val="24"/>
          <w:szCs w:val="24"/>
          <w:lang w:val="ru-RU"/>
        </w:rPr>
        <w:t>Слот расширения</w:t>
      </w:r>
      <w:r w:rsidR="0064651B" w:rsidRPr="00965DEE">
        <w:rPr>
          <w:color w:val="000000"/>
          <w:sz w:val="24"/>
          <w:szCs w:val="24"/>
        </w:rPr>
        <w:br/>
        <w:t>8.Джампер</w:t>
      </w:r>
      <w:r w:rsidR="0064651B" w:rsidRPr="00965DEE">
        <w:rPr>
          <w:color w:val="000000"/>
          <w:sz w:val="24"/>
          <w:szCs w:val="24"/>
        </w:rPr>
        <w:br/>
        <w:t>9.Чипсет</w:t>
      </w:r>
      <w:r w:rsidR="0064651B" w:rsidRPr="00965DEE">
        <w:rPr>
          <w:color w:val="000000"/>
          <w:sz w:val="24"/>
          <w:szCs w:val="24"/>
        </w:rPr>
        <w:br/>
        <w:t>10.Внешние разъёмы</w:t>
      </w:r>
      <w:r w:rsidR="0064651B" w:rsidRPr="00965DEE">
        <w:rPr>
          <w:color w:val="000000"/>
          <w:sz w:val="24"/>
          <w:szCs w:val="24"/>
        </w:rPr>
        <w:br/>
        <w:t>11.</w:t>
      </w:r>
      <w:r w:rsidR="00C24060" w:rsidRPr="00965DEE">
        <w:rPr>
          <w:color w:val="000000"/>
          <w:sz w:val="24"/>
          <w:szCs w:val="24"/>
          <w:lang w:val="ru-RU"/>
        </w:rPr>
        <w:t xml:space="preserve"> </w:t>
      </w:r>
      <w:proofErr w:type="spellStart"/>
      <w:r w:rsidR="00C24060" w:rsidRPr="00965DEE">
        <w:rPr>
          <w:color w:val="000000"/>
          <w:sz w:val="24"/>
          <w:szCs w:val="24"/>
          <w:lang w:val="ru-RU"/>
        </w:rPr>
        <w:t>Разьем</w:t>
      </w:r>
      <w:proofErr w:type="spellEnd"/>
      <w:r w:rsidR="00C24060" w:rsidRPr="00965DEE">
        <w:rPr>
          <w:color w:val="000000"/>
          <w:sz w:val="24"/>
          <w:szCs w:val="24"/>
          <w:lang w:val="ru-RU"/>
        </w:rPr>
        <w:t xml:space="preserve"> для подключения процессорного вентилятора</w:t>
      </w:r>
      <w:r w:rsidR="00C24060" w:rsidRPr="00965DEE">
        <w:rPr>
          <w:color w:val="000000"/>
          <w:sz w:val="24"/>
          <w:szCs w:val="24"/>
        </w:rPr>
        <w:t xml:space="preserve"> </w:t>
      </w:r>
      <w:r w:rsidR="0064651B" w:rsidRPr="00965DEE">
        <w:rPr>
          <w:color w:val="000000"/>
          <w:sz w:val="24"/>
          <w:szCs w:val="24"/>
        </w:rPr>
        <w:br/>
        <w:t>12.Микросхема BIOS</w:t>
      </w:r>
      <w:r w:rsidR="0064651B" w:rsidRPr="00965DEE">
        <w:rPr>
          <w:color w:val="000000"/>
          <w:sz w:val="24"/>
          <w:szCs w:val="24"/>
        </w:rPr>
        <w:br/>
        <w:t>13.Разъемы для подключения жестких дисков</w:t>
      </w:r>
      <w:r w:rsidR="0064651B" w:rsidRPr="00965DEE">
        <w:rPr>
          <w:color w:val="000000"/>
          <w:sz w:val="24"/>
          <w:szCs w:val="24"/>
        </w:rPr>
        <w:br/>
        <w:t>14.Для подключения flop</w:t>
      </w:r>
      <w:proofErr w:type="spellStart"/>
      <w:r w:rsidR="0064651B" w:rsidRPr="00965DEE">
        <w:rPr>
          <w:color w:val="000000"/>
          <w:sz w:val="24"/>
          <w:szCs w:val="24"/>
          <w:lang w:val="en-US"/>
        </w:rPr>
        <w:t>py</w:t>
      </w:r>
      <w:proofErr w:type="spellEnd"/>
      <w:r w:rsidR="0064651B" w:rsidRPr="00965DEE">
        <w:rPr>
          <w:color w:val="000000"/>
          <w:sz w:val="24"/>
          <w:szCs w:val="24"/>
        </w:rPr>
        <w:t>-дисковода</w:t>
      </w:r>
      <w:r w:rsidR="0064651B" w:rsidRPr="00965DEE">
        <w:rPr>
          <w:color w:val="000000"/>
          <w:sz w:val="24"/>
          <w:szCs w:val="24"/>
        </w:rPr>
        <w:br/>
        <w:t>15.Разъём питания</w:t>
      </w:r>
      <w:r w:rsidR="0064651B" w:rsidRPr="00965DEE">
        <w:rPr>
          <w:color w:val="000000"/>
          <w:sz w:val="24"/>
          <w:szCs w:val="24"/>
        </w:rPr>
        <w:br/>
        <w:t>16.Батарейка для BIOS</w:t>
      </w:r>
      <w:r w:rsidR="0064651B" w:rsidRPr="00965DEE">
        <w:rPr>
          <w:color w:val="000000"/>
          <w:sz w:val="24"/>
          <w:szCs w:val="24"/>
        </w:rPr>
        <w:br/>
        <w:t>17.</w:t>
      </w:r>
      <w:r w:rsidR="00C24060" w:rsidRPr="00965DEE">
        <w:rPr>
          <w:color w:val="000000"/>
          <w:sz w:val="24"/>
          <w:szCs w:val="24"/>
          <w:lang w:val="ru-RU"/>
        </w:rPr>
        <w:t xml:space="preserve"> </w:t>
      </w:r>
      <w:proofErr w:type="spellStart"/>
      <w:r w:rsidR="00C24060" w:rsidRPr="00965DEE">
        <w:rPr>
          <w:color w:val="000000"/>
          <w:sz w:val="24"/>
          <w:szCs w:val="24"/>
          <w:lang w:val="ru-RU"/>
        </w:rPr>
        <w:t>Разьем</w:t>
      </w:r>
      <w:proofErr w:type="spellEnd"/>
      <w:r w:rsidR="00C24060" w:rsidRPr="00965DEE">
        <w:rPr>
          <w:color w:val="000000"/>
          <w:sz w:val="24"/>
          <w:szCs w:val="24"/>
          <w:lang w:val="ru-RU"/>
        </w:rPr>
        <w:t xml:space="preserve"> для подключения системного вентилятора</w:t>
      </w:r>
      <w:bookmarkStart w:id="8" w:name="_GoBack"/>
      <w:bookmarkEnd w:id="8"/>
    </w:p>
    <w:p w14:paraId="78E14EA7" w14:textId="37CDBCF3" w:rsidR="005A5099" w:rsidRPr="005A5099" w:rsidRDefault="00402E39" w:rsidP="00764283">
      <w:pPr>
        <w:spacing w:after="100" w:afterAutospacing="1" w:line="360" w:lineRule="auto"/>
        <w:ind w:left="1416" w:hanging="1326"/>
        <w:rPr>
          <w:rFonts w:ascii="Times New Roman" w:eastAsia="Times New Roman" w:hAnsi="Times New Roman" w:cs="Times New Roman"/>
          <w:color w:val="000000"/>
          <w:sz w:val="27"/>
          <w:szCs w:val="27"/>
          <w:lang w:val="ru-RU" w:eastAsia="ru-RU"/>
        </w:rPr>
      </w:pPr>
      <w:r w:rsidRPr="00402E39">
        <w:rPr>
          <w:rFonts w:ascii="Times New Roman" w:eastAsia="Times New Roman" w:hAnsi="Times New Roman" w:cs="Times New Roman"/>
          <w:noProof/>
          <w:color w:val="000000"/>
          <w:sz w:val="27"/>
          <w:szCs w:val="27"/>
          <w:lang w:val="ru-RU" w:eastAsia="ru-RU"/>
        </w:rPr>
        <w:drawing>
          <wp:inline distT="0" distB="0" distL="0" distR="0" wp14:anchorId="68203774" wp14:editId="1166A0F2">
            <wp:extent cx="6645910" cy="4984433"/>
            <wp:effectExtent l="0" t="0" r="2540" b="6985"/>
            <wp:docPr id="2" name="Рисунок 2" descr="D:\University\3\ЭВМ\labs\lab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3\ЭВМ\labs\lab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984433"/>
                    </a:xfrm>
                    <a:prstGeom prst="rect">
                      <a:avLst/>
                    </a:prstGeom>
                    <a:noFill/>
                    <a:ln>
                      <a:noFill/>
                    </a:ln>
                  </pic:spPr>
                </pic:pic>
              </a:graphicData>
            </a:graphic>
          </wp:inline>
        </w:drawing>
      </w:r>
    </w:p>
    <w:p w14:paraId="20211432" w14:textId="77777777" w:rsidR="008B7EDD" w:rsidRPr="008B7EDD" w:rsidRDefault="008B7EDD" w:rsidP="008B7EDD">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8B7EDD">
        <w:rPr>
          <w:rFonts w:ascii="Times New Roman" w:eastAsia="Times New Roman" w:hAnsi="Times New Roman" w:cs="Times New Roman"/>
          <w:b/>
          <w:bCs/>
          <w:color w:val="000000"/>
          <w:sz w:val="27"/>
          <w:szCs w:val="27"/>
          <w:lang w:val="ru-RU" w:eastAsia="ru-RU"/>
        </w:rPr>
        <w:lastRenderedPageBreak/>
        <w:t>Контрольные вопросы</w:t>
      </w:r>
    </w:p>
    <w:p w14:paraId="30107A83" w14:textId="70269F93" w:rsidR="008B7EDD" w:rsidRDefault="008B7EDD" w:rsidP="008B7EDD">
      <w:pPr>
        <w:pStyle w:val="a6"/>
        <w:numPr>
          <w:ilvl w:val="0"/>
          <w:numId w:val="1"/>
        </w:numPr>
        <w:spacing w:after="0" w:line="240" w:lineRule="auto"/>
        <w:rPr>
          <w:rFonts w:ascii="Times New Roman" w:eastAsia="Times New Roman" w:hAnsi="Times New Roman" w:cs="Times New Roman"/>
          <w:color w:val="000000"/>
          <w:sz w:val="24"/>
          <w:szCs w:val="24"/>
          <w:lang w:val="ru-RU" w:eastAsia="ru-RU"/>
        </w:rPr>
      </w:pPr>
      <w:r w:rsidRPr="008B7EDD">
        <w:rPr>
          <w:rFonts w:ascii="Times New Roman" w:eastAsia="Times New Roman" w:hAnsi="Times New Roman" w:cs="Times New Roman"/>
          <w:color w:val="000000"/>
          <w:sz w:val="24"/>
          <w:szCs w:val="24"/>
          <w:lang w:val="ru-RU" w:eastAsia="ru-RU"/>
        </w:rPr>
        <w:t>Какие шины входят в состав системной магистрали?</w:t>
      </w:r>
    </w:p>
    <w:p w14:paraId="044B9208" w14:textId="7E8D8AE8" w:rsidR="00D52A3E" w:rsidRPr="008B7EDD" w:rsidRDefault="00D52A3E" w:rsidP="00D52A3E">
      <w:pPr>
        <w:pStyle w:val="a6"/>
        <w:spacing w:after="0" w:line="240" w:lineRule="auto"/>
        <w:ind w:left="1069"/>
        <w:rPr>
          <w:rFonts w:ascii="Times New Roman" w:eastAsia="Times New Roman" w:hAnsi="Times New Roman" w:cs="Times New Roman"/>
          <w:color w:val="000000"/>
          <w:sz w:val="24"/>
          <w:szCs w:val="24"/>
          <w:lang w:val="ru-RU" w:eastAsia="ru-RU"/>
        </w:rPr>
      </w:pPr>
      <w:r w:rsidRPr="00D52A3E">
        <w:rPr>
          <w:rFonts w:ascii="Times New Roman" w:eastAsia="Times New Roman" w:hAnsi="Times New Roman" w:cs="Times New Roman"/>
          <w:color w:val="000000"/>
          <w:sz w:val="24"/>
          <w:szCs w:val="24"/>
          <w:lang w:val="ru-RU" w:eastAsia="ru-RU"/>
        </w:rPr>
        <w:t>Шины данных, адресной шины, шины управления</w:t>
      </w:r>
      <w:r>
        <w:rPr>
          <w:rFonts w:ascii="Times New Roman" w:eastAsia="Times New Roman" w:hAnsi="Times New Roman" w:cs="Times New Roman"/>
          <w:color w:val="000000"/>
          <w:sz w:val="24"/>
          <w:szCs w:val="24"/>
          <w:lang w:val="ru-RU" w:eastAsia="ru-RU"/>
        </w:rPr>
        <w:t xml:space="preserve">. </w:t>
      </w:r>
    </w:p>
    <w:p w14:paraId="17F48A79" w14:textId="77777777" w:rsidR="00965DEE" w:rsidRPr="008B7EDD" w:rsidRDefault="00965DEE" w:rsidP="00965DEE">
      <w:pPr>
        <w:pStyle w:val="a6"/>
        <w:numPr>
          <w:ilvl w:val="0"/>
          <w:numId w:val="1"/>
        </w:numPr>
        <w:spacing w:after="0" w:line="240" w:lineRule="auto"/>
        <w:rPr>
          <w:rFonts w:ascii="Times New Roman" w:eastAsia="Times New Roman" w:hAnsi="Times New Roman" w:cs="Times New Roman"/>
          <w:color w:val="000000"/>
          <w:sz w:val="24"/>
          <w:szCs w:val="24"/>
          <w:lang w:val="ru-RU" w:eastAsia="ru-RU"/>
        </w:rPr>
      </w:pPr>
      <w:r w:rsidRPr="008B7EDD">
        <w:rPr>
          <w:rFonts w:ascii="Times New Roman" w:eastAsia="Times New Roman" w:hAnsi="Times New Roman" w:cs="Times New Roman"/>
          <w:color w:val="000000"/>
          <w:sz w:val="24"/>
          <w:szCs w:val="24"/>
          <w:lang w:val="ru-RU" w:eastAsia="ru-RU"/>
        </w:rPr>
        <w:t>Что такое «порт»? Каковы наиболее распространенные типы портов?</w:t>
      </w:r>
    </w:p>
    <w:p w14:paraId="1B7110E9" w14:textId="77777777" w:rsidR="00965DEE" w:rsidRPr="00B66675" w:rsidRDefault="00965DEE" w:rsidP="00965DEE">
      <w:pPr>
        <w:pStyle w:val="a6"/>
        <w:spacing w:before="100" w:beforeAutospacing="1" w:after="0" w:line="240" w:lineRule="auto"/>
        <w:ind w:left="1069"/>
        <w:jc w:val="both"/>
        <w:rPr>
          <w:rFonts w:ascii="Times New Roman" w:eastAsia="Times New Roman" w:hAnsi="Times New Roman" w:cs="Times New Roman"/>
          <w:iCs/>
          <w:color w:val="000000"/>
          <w:sz w:val="27"/>
          <w:szCs w:val="27"/>
          <w:lang w:val="ru-RU" w:eastAsia="ru-RU"/>
        </w:rPr>
      </w:pPr>
      <w:r w:rsidRPr="00B66675">
        <w:rPr>
          <w:rFonts w:ascii="Times New Roman" w:eastAsia="Times New Roman" w:hAnsi="Times New Roman" w:cs="Times New Roman"/>
          <w:iCs/>
          <w:color w:val="000000"/>
          <w:sz w:val="24"/>
          <w:szCs w:val="24"/>
          <w:lang w:val="ru-RU" w:eastAsia="ru-RU"/>
        </w:rPr>
        <w:t xml:space="preserve">Представляет собой аналог разъема с тем отличием, что порт предназначен для подключения </w:t>
      </w:r>
      <w:proofErr w:type="gramStart"/>
      <w:r w:rsidRPr="00B66675">
        <w:rPr>
          <w:rFonts w:ascii="Times New Roman" w:eastAsia="Times New Roman" w:hAnsi="Times New Roman" w:cs="Times New Roman"/>
          <w:iCs/>
          <w:color w:val="000000"/>
          <w:sz w:val="24"/>
          <w:szCs w:val="24"/>
          <w:lang w:val="ru-RU" w:eastAsia="ru-RU"/>
        </w:rPr>
        <w:t>внешних устройств</w:t>
      </w:r>
      <w:proofErr w:type="gramEnd"/>
      <w:r w:rsidRPr="00B66675">
        <w:rPr>
          <w:rFonts w:ascii="Times New Roman" w:eastAsia="Times New Roman" w:hAnsi="Times New Roman" w:cs="Times New Roman"/>
          <w:iCs/>
          <w:color w:val="000000"/>
          <w:sz w:val="24"/>
          <w:szCs w:val="24"/>
          <w:lang w:val="ru-RU" w:eastAsia="ru-RU"/>
        </w:rPr>
        <w:t xml:space="preserve"> не соединяющихся напрямую с материнской платой. Работу </w:t>
      </w:r>
      <w:proofErr w:type="gramStart"/>
      <w:r w:rsidRPr="00B66675">
        <w:rPr>
          <w:rFonts w:ascii="Times New Roman" w:eastAsia="Times New Roman" w:hAnsi="Times New Roman" w:cs="Times New Roman"/>
          <w:iCs/>
          <w:color w:val="000000"/>
          <w:sz w:val="24"/>
          <w:szCs w:val="24"/>
          <w:lang w:val="ru-RU" w:eastAsia="ru-RU"/>
        </w:rPr>
        <w:t>устройств</w:t>
      </w:r>
      <w:proofErr w:type="gramEnd"/>
      <w:r w:rsidRPr="00B66675">
        <w:rPr>
          <w:rFonts w:ascii="Times New Roman" w:eastAsia="Times New Roman" w:hAnsi="Times New Roman" w:cs="Times New Roman"/>
          <w:iCs/>
          <w:color w:val="000000"/>
          <w:sz w:val="24"/>
          <w:szCs w:val="24"/>
          <w:lang w:val="ru-RU" w:eastAsia="ru-RU"/>
        </w:rPr>
        <w:t xml:space="preserve"> подключенных посредством порта обычно контролирует </w:t>
      </w:r>
      <w:proofErr w:type="spellStart"/>
      <w:r w:rsidRPr="00B66675">
        <w:rPr>
          <w:rFonts w:ascii="Times New Roman" w:eastAsia="Times New Roman" w:hAnsi="Times New Roman" w:cs="Times New Roman"/>
          <w:iCs/>
          <w:color w:val="000000"/>
          <w:sz w:val="24"/>
          <w:szCs w:val="24"/>
          <w:lang w:val="ru-RU" w:eastAsia="ru-RU"/>
        </w:rPr>
        <w:t>операционнная</w:t>
      </w:r>
      <w:proofErr w:type="spellEnd"/>
      <w:r w:rsidRPr="00B66675">
        <w:rPr>
          <w:rFonts w:ascii="Times New Roman" w:eastAsia="Times New Roman" w:hAnsi="Times New Roman" w:cs="Times New Roman"/>
          <w:iCs/>
          <w:color w:val="000000"/>
          <w:sz w:val="24"/>
          <w:szCs w:val="24"/>
          <w:lang w:val="ru-RU" w:eastAsia="ru-RU"/>
        </w:rPr>
        <w:t xml:space="preserve"> система. Различают:</w:t>
      </w:r>
    </w:p>
    <w:p w14:paraId="5BA28306" w14:textId="3A980A82" w:rsidR="00965DEE" w:rsidRPr="00B66675" w:rsidRDefault="00965DEE" w:rsidP="00965DEE">
      <w:pPr>
        <w:pStyle w:val="a6"/>
        <w:spacing w:after="0" w:line="240" w:lineRule="auto"/>
        <w:ind w:left="1069"/>
        <w:jc w:val="both"/>
        <w:rPr>
          <w:rFonts w:ascii="Times New Roman" w:eastAsia="Times New Roman" w:hAnsi="Times New Roman" w:cs="Times New Roman"/>
          <w:iCs/>
          <w:color w:val="000000"/>
          <w:sz w:val="27"/>
          <w:szCs w:val="27"/>
          <w:lang w:val="ru-RU" w:eastAsia="ru-RU"/>
        </w:rPr>
      </w:pPr>
      <w:r w:rsidRPr="00B66675">
        <w:rPr>
          <w:rFonts w:ascii="Symbol" w:eastAsia="Times New Roman" w:hAnsi="Symbol" w:cs="Times New Roman"/>
          <w:iCs/>
          <w:color w:val="000000"/>
          <w:sz w:val="20"/>
          <w:szCs w:val="20"/>
          <w:lang w:val="ru-RU" w:eastAsia="ru-RU"/>
        </w:rPr>
        <w:t></w:t>
      </w:r>
      <w:r w:rsidR="00653CB6">
        <w:rPr>
          <w:rFonts w:ascii="Times New Roman" w:eastAsia="Times New Roman" w:hAnsi="Times New Roman" w:cs="Times New Roman"/>
          <w:iCs/>
          <w:color w:val="000000"/>
          <w:sz w:val="14"/>
          <w:szCs w:val="14"/>
          <w:lang w:val="ru-RU" w:eastAsia="ru-RU"/>
        </w:rPr>
        <w:t xml:space="preserve"> </w:t>
      </w:r>
      <w:r w:rsidRPr="00B66675">
        <w:rPr>
          <w:rFonts w:ascii="Times New Roman" w:eastAsia="Times New Roman" w:hAnsi="Times New Roman" w:cs="Times New Roman"/>
          <w:iCs/>
          <w:color w:val="000000"/>
          <w:sz w:val="24"/>
          <w:szCs w:val="24"/>
          <w:u w:val="single"/>
          <w:lang w:val="ru-RU" w:eastAsia="ru-RU"/>
        </w:rPr>
        <w:t>параллельные порты</w:t>
      </w:r>
      <w:r w:rsidRPr="00B66675">
        <w:rPr>
          <w:rFonts w:ascii="Times New Roman" w:eastAsia="Times New Roman" w:hAnsi="Times New Roman" w:cs="Times New Roman"/>
          <w:iCs/>
          <w:color w:val="000000"/>
          <w:sz w:val="24"/>
          <w:szCs w:val="24"/>
          <w:lang w:val="ru-RU" w:eastAsia="ru-RU"/>
        </w:rPr>
        <w:t>, в которых данные передаются параллельными блоками. Последовательные порты: COM.</w:t>
      </w:r>
    </w:p>
    <w:p w14:paraId="048968DB" w14:textId="77777777" w:rsidR="00965DEE" w:rsidRPr="00B66675" w:rsidRDefault="00965DEE" w:rsidP="00965DEE">
      <w:pPr>
        <w:pStyle w:val="a6"/>
        <w:spacing w:after="0" w:line="240" w:lineRule="auto"/>
        <w:ind w:left="1069"/>
        <w:jc w:val="both"/>
        <w:rPr>
          <w:rFonts w:ascii="Times New Roman" w:eastAsia="Times New Roman" w:hAnsi="Times New Roman" w:cs="Times New Roman"/>
          <w:iCs/>
          <w:color w:val="000000"/>
          <w:sz w:val="27"/>
          <w:szCs w:val="27"/>
          <w:lang w:val="ru-RU" w:eastAsia="ru-RU"/>
        </w:rPr>
      </w:pPr>
      <w:r w:rsidRPr="00B66675">
        <w:rPr>
          <w:rFonts w:ascii="Symbol" w:eastAsia="Times New Roman" w:hAnsi="Symbol" w:cs="Times New Roman"/>
          <w:iCs/>
          <w:color w:val="000000"/>
          <w:sz w:val="20"/>
          <w:szCs w:val="20"/>
          <w:lang w:val="ru-RU" w:eastAsia="ru-RU"/>
        </w:rPr>
        <w:t></w:t>
      </w:r>
      <w:r w:rsidRPr="00B66675">
        <w:rPr>
          <w:rFonts w:ascii="Times New Roman" w:eastAsia="Times New Roman" w:hAnsi="Times New Roman" w:cs="Times New Roman"/>
          <w:iCs/>
          <w:color w:val="000000"/>
          <w:sz w:val="14"/>
          <w:szCs w:val="14"/>
          <w:lang w:val="ru-RU" w:eastAsia="ru-RU"/>
        </w:rPr>
        <w:t>  </w:t>
      </w:r>
      <w:r w:rsidRPr="00B66675">
        <w:rPr>
          <w:rFonts w:ascii="Times New Roman" w:eastAsia="Times New Roman" w:hAnsi="Times New Roman" w:cs="Times New Roman"/>
          <w:iCs/>
          <w:color w:val="000000"/>
          <w:sz w:val="24"/>
          <w:szCs w:val="24"/>
          <w:u w:val="single"/>
          <w:lang w:val="ru-RU" w:eastAsia="ru-RU"/>
        </w:rPr>
        <w:t>последовательные порты</w:t>
      </w:r>
      <w:r w:rsidRPr="00B66675">
        <w:rPr>
          <w:rFonts w:ascii="Times New Roman" w:eastAsia="Times New Roman" w:hAnsi="Times New Roman" w:cs="Times New Roman"/>
          <w:iCs/>
          <w:color w:val="000000"/>
          <w:sz w:val="24"/>
          <w:szCs w:val="24"/>
          <w:lang w:val="ru-RU" w:eastAsia="ru-RU"/>
        </w:rPr>
        <w:t>, в которых данные передаются последовательно друг за другом. Параллельные порты: LPT.</w:t>
      </w:r>
    </w:p>
    <w:p w14:paraId="26884DB6" w14:textId="77777777" w:rsidR="00965DEE" w:rsidRPr="00B66675" w:rsidRDefault="00965DEE" w:rsidP="00965DEE">
      <w:pPr>
        <w:pStyle w:val="a6"/>
        <w:spacing w:after="0" w:line="240" w:lineRule="auto"/>
        <w:ind w:left="1069"/>
        <w:jc w:val="both"/>
        <w:rPr>
          <w:rFonts w:ascii="Times New Roman" w:eastAsia="Times New Roman" w:hAnsi="Times New Roman" w:cs="Times New Roman"/>
          <w:iCs/>
          <w:color w:val="000000"/>
          <w:sz w:val="27"/>
          <w:szCs w:val="27"/>
          <w:lang w:val="ru-RU" w:eastAsia="ru-RU"/>
        </w:rPr>
      </w:pPr>
      <w:r w:rsidRPr="00B66675">
        <w:rPr>
          <w:rFonts w:ascii="Symbol" w:eastAsia="Times New Roman" w:hAnsi="Symbol" w:cs="Times New Roman"/>
          <w:iCs/>
          <w:color w:val="000000"/>
          <w:sz w:val="20"/>
          <w:szCs w:val="20"/>
          <w:lang w:val="ru-RU" w:eastAsia="ru-RU"/>
        </w:rPr>
        <w:t></w:t>
      </w:r>
      <w:r w:rsidRPr="00B66675">
        <w:rPr>
          <w:rFonts w:ascii="Times New Roman" w:eastAsia="Times New Roman" w:hAnsi="Times New Roman" w:cs="Times New Roman"/>
          <w:iCs/>
          <w:color w:val="000000"/>
          <w:sz w:val="14"/>
          <w:szCs w:val="14"/>
          <w:lang w:val="ru-RU" w:eastAsia="ru-RU"/>
        </w:rPr>
        <w:t>  </w:t>
      </w:r>
      <w:r w:rsidRPr="00B66675">
        <w:rPr>
          <w:rFonts w:ascii="Times New Roman" w:eastAsia="Times New Roman" w:hAnsi="Times New Roman" w:cs="Times New Roman"/>
          <w:iCs/>
          <w:color w:val="000000"/>
          <w:sz w:val="24"/>
          <w:szCs w:val="24"/>
          <w:u w:val="single"/>
          <w:lang w:val="ru-RU" w:eastAsia="ru-RU"/>
        </w:rPr>
        <w:t>последовательно-параллельные порты</w:t>
      </w:r>
      <w:r w:rsidRPr="00B66675">
        <w:rPr>
          <w:rFonts w:ascii="Times New Roman" w:eastAsia="Times New Roman" w:hAnsi="Times New Roman" w:cs="Times New Roman"/>
          <w:iCs/>
          <w:color w:val="000000"/>
          <w:sz w:val="24"/>
          <w:szCs w:val="24"/>
          <w:lang w:val="ru-RU" w:eastAsia="ru-RU"/>
        </w:rPr>
        <w:t xml:space="preserve">, в которых данные передаются </w:t>
      </w:r>
      <w:proofErr w:type="gramStart"/>
      <w:r w:rsidRPr="00B66675">
        <w:rPr>
          <w:rFonts w:ascii="Times New Roman" w:eastAsia="Times New Roman" w:hAnsi="Times New Roman" w:cs="Times New Roman"/>
          <w:iCs/>
          <w:color w:val="000000"/>
          <w:sz w:val="24"/>
          <w:szCs w:val="24"/>
          <w:lang w:val="ru-RU" w:eastAsia="ru-RU"/>
        </w:rPr>
        <w:t>последователь-но</w:t>
      </w:r>
      <w:proofErr w:type="gramEnd"/>
      <w:r w:rsidRPr="00B66675">
        <w:rPr>
          <w:rFonts w:ascii="Times New Roman" w:eastAsia="Times New Roman" w:hAnsi="Times New Roman" w:cs="Times New Roman"/>
          <w:iCs/>
          <w:color w:val="000000"/>
          <w:sz w:val="24"/>
          <w:szCs w:val="24"/>
          <w:lang w:val="ru-RU" w:eastAsia="ru-RU"/>
        </w:rPr>
        <w:t>, но параллельными блоками. Последовательно-параллельные порты: USB.</w:t>
      </w:r>
    </w:p>
    <w:p w14:paraId="561A02C7" w14:textId="77777777" w:rsidR="00965DEE" w:rsidRPr="00B66675" w:rsidRDefault="00965DEE" w:rsidP="00965DEE">
      <w:pPr>
        <w:pStyle w:val="a6"/>
        <w:spacing w:before="100" w:beforeAutospacing="1" w:after="0" w:line="240" w:lineRule="auto"/>
        <w:ind w:left="1069"/>
        <w:jc w:val="both"/>
        <w:rPr>
          <w:rFonts w:ascii="Times New Roman" w:eastAsia="Times New Roman" w:hAnsi="Times New Roman" w:cs="Times New Roman"/>
          <w:iCs/>
          <w:color w:val="000000"/>
          <w:sz w:val="24"/>
          <w:szCs w:val="24"/>
          <w:lang w:val="ru-RU" w:eastAsia="ru-RU"/>
        </w:rPr>
      </w:pPr>
      <w:r w:rsidRPr="00B66675">
        <w:rPr>
          <w:rFonts w:ascii="Times New Roman" w:eastAsia="Times New Roman" w:hAnsi="Times New Roman" w:cs="Times New Roman"/>
          <w:iCs/>
          <w:color w:val="000000"/>
          <w:sz w:val="24"/>
          <w:szCs w:val="24"/>
          <w:lang w:val="ru-RU" w:eastAsia="ru-RU"/>
        </w:rPr>
        <w:t>Синонимом порта является интерфейс.</w:t>
      </w:r>
    </w:p>
    <w:p w14:paraId="3C9D28D5" w14:textId="5EE5B971" w:rsidR="00965DEE" w:rsidRDefault="00965DEE" w:rsidP="00965DEE">
      <w:pPr>
        <w:pStyle w:val="a6"/>
        <w:numPr>
          <w:ilvl w:val="0"/>
          <w:numId w:val="1"/>
        </w:numPr>
        <w:spacing w:after="0" w:line="240" w:lineRule="auto"/>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Какие компоненты содержит материнская плата? В чем их назначение?</w:t>
      </w:r>
    </w:p>
    <w:p w14:paraId="297969E4"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1. Центральный процессор.</w:t>
      </w:r>
    </w:p>
    <w:p w14:paraId="31E027B8"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p>
    <w:p w14:paraId="7F609A27"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 xml:space="preserve">2. Набор системной логики (англ. </w:t>
      </w:r>
      <w:proofErr w:type="spellStart"/>
      <w:r w:rsidRPr="00965DEE">
        <w:rPr>
          <w:rFonts w:ascii="Times New Roman" w:eastAsia="Times New Roman" w:hAnsi="Times New Roman" w:cs="Times New Roman"/>
          <w:color w:val="000000"/>
          <w:sz w:val="24"/>
          <w:szCs w:val="24"/>
          <w:lang w:val="ru-RU" w:eastAsia="ru-RU"/>
        </w:rPr>
        <w:t>chipset</w:t>
      </w:r>
      <w:proofErr w:type="spellEnd"/>
      <w:r w:rsidRPr="00965DEE">
        <w:rPr>
          <w:rFonts w:ascii="Times New Roman" w:eastAsia="Times New Roman" w:hAnsi="Times New Roman" w:cs="Times New Roman"/>
          <w:color w:val="000000"/>
          <w:sz w:val="24"/>
          <w:szCs w:val="24"/>
          <w:lang w:val="ru-RU" w:eastAsia="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14:paraId="3806C1FB"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p>
    <w:p w14:paraId="764C7EBD"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 xml:space="preserve">   - Северный мост (англ. </w:t>
      </w:r>
      <w:proofErr w:type="spellStart"/>
      <w:r w:rsidRPr="00965DEE">
        <w:rPr>
          <w:rFonts w:ascii="Times New Roman" w:eastAsia="Times New Roman" w:hAnsi="Times New Roman" w:cs="Times New Roman"/>
          <w:color w:val="000000"/>
          <w:sz w:val="24"/>
          <w:szCs w:val="24"/>
          <w:lang w:val="ru-RU" w:eastAsia="ru-RU"/>
        </w:rPr>
        <w:t>Northbridge</w:t>
      </w:r>
      <w:proofErr w:type="spellEnd"/>
      <w:r w:rsidRPr="00965DEE">
        <w:rPr>
          <w:rFonts w:ascii="Times New Roman" w:eastAsia="Times New Roman" w:hAnsi="Times New Roman" w:cs="Times New Roman"/>
          <w:color w:val="000000"/>
          <w:sz w:val="24"/>
          <w:szCs w:val="24"/>
          <w:lang w:val="ru-RU" w:eastAsia="ru-RU"/>
        </w:rPr>
        <w:t>), MCH (</w:t>
      </w:r>
      <w:proofErr w:type="spellStart"/>
      <w:r w:rsidRPr="00965DEE">
        <w:rPr>
          <w:rFonts w:ascii="Times New Roman" w:eastAsia="Times New Roman" w:hAnsi="Times New Roman" w:cs="Times New Roman"/>
          <w:color w:val="000000"/>
          <w:sz w:val="24"/>
          <w:szCs w:val="24"/>
          <w:lang w:val="ru-RU" w:eastAsia="ru-RU"/>
        </w:rPr>
        <w:t>Memory</w:t>
      </w:r>
      <w:proofErr w:type="spellEnd"/>
      <w:r w:rsidRPr="00965DEE">
        <w:rPr>
          <w:rFonts w:ascii="Times New Roman" w:eastAsia="Times New Roman" w:hAnsi="Times New Roman" w:cs="Times New Roman"/>
          <w:color w:val="000000"/>
          <w:sz w:val="24"/>
          <w:szCs w:val="24"/>
          <w:lang w:val="ru-RU" w:eastAsia="ru-RU"/>
        </w:rPr>
        <w:t xml:space="preserve"> </w:t>
      </w:r>
      <w:proofErr w:type="spellStart"/>
      <w:r w:rsidRPr="00965DEE">
        <w:rPr>
          <w:rFonts w:ascii="Times New Roman" w:eastAsia="Times New Roman" w:hAnsi="Times New Roman" w:cs="Times New Roman"/>
          <w:color w:val="000000"/>
          <w:sz w:val="24"/>
          <w:szCs w:val="24"/>
          <w:lang w:val="ru-RU" w:eastAsia="ru-RU"/>
        </w:rPr>
        <w:t>controller</w:t>
      </w:r>
      <w:proofErr w:type="spellEnd"/>
      <w:r w:rsidRPr="00965DEE">
        <w:rPr>
          <w:rFonts w:ascii="Times New Roman" w:eastAsia="Times New Roman" w:hAnsi="Times New Roman" w:cs="Times New Roman"/>
          <w:color w:val="000000"/>
          <w:sz w:val="24"/>
          <w:szCs w:val="24"/>
          <w:lang w:val="ru-RU" w:eastAsia="ru-RU"/>
        </w:rPr>
        <w:t xml:space="preserve"> </w:t>
      </w:r>
      <w:proofErr w:type="spellStart"/>
      <w:r w:rsidRPr="00965DEE">
        <w:rPr>
          <w:rFonts w:ascii="Times New Roman" w:eastAsia="Times New Roman" w:hAnsi="Times New Roman" w:cs="Times New Roman"/>
          <w:color w:val="000000"/>
          <w:sz w:val="24"/>
          <w:szCs w:val="24"/>
          <w:lang w:val="ru-RU" w:eastAsia="ru-RU"/>
        </w:rPr>
        <w:t>hub</w:t>
      </w:r>
      <w:proofErr w:type="spellEnd"/>
      <w:r w:rsidRPr="00965DEE">
        <w:rPr>
          <w:rFonts w:ascii="Times New Roman" w:eastAsia="Times New Roman" w:hAnsi="Times New Roman" w:cs="Times New Roman"/>
          <w:color w:val="000000"/>
          <w:sz w:val="24"/>
          <w:szCs w:val="24"/>
          <w:lang w:val="ru-RU" w:eastAsia="ru-RU"/>
        </w:rPr>
        <w:t xml:space="preserve">), системный контроллер — обеспечивает подключение ЦПУ к узлам, 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965DEE">
        <w:rPr>
          <w:rFonts w:ascii="Times New Roman" w:eastAsia="Times New Roman" w:hAnsi="Times New Roman" w:cs="Times New Roman"/>
          <w:color w:val="000000"/>
          <w:sz w:val="24"/>
          <w:szCs w:val="24"/>
          <w:lang w:val="ru-RU" w:eastAsia="ru-RU"/>
        </w:rPr>
        <w:t>Express</w:t>
      </w:r>
      <w:proofErr w:type="spellEnd"/>
      <w:r w:rsidRPr="00965DEE">
        <w:rPr>
          <w:rFonts w:ascii="Times New Roman" w:eastAsia="Times New Roman" w:hAnsi="Times New Roman" w:cs="Times New Roman"/>
          <w:color w:val="000000"/>
          <w:sz w:val="24"/>
          <w:szCs w:val="24"/>
          <w:lang w:val="ru-RU" w:eastAsia="ru-RU"/>
        </w:rPr>
        <w:t>. Ранее использовались общие шины (ISA, VLB, PCI) и шина AGP.</w:t>
      </w:r>
    </w:p>
    <w:p w14:paraId="6FA72094"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p>
    <w:p w14:paraId="7999BAC8"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 xml:space="preserve">   - Южный мост (англ. </w:t>
      </w:r>
      <w:proofErr w:type="spellStart"/>
      <w:r w:rsidRPr="00965DEE">
        <w:rPr>
          <w:rFonts w:ascii="Times New Roman" w:eastAsia="Times New Roman" w:hAnsi="Times New Roman" w:cs="Times New Roman"/>
          <w:color w:val="000000"/>
          <w:sz w:val="24"/>
          <w:szCs w:val="24"/>
          <w:lang w:val="ru-RU" w:eastAsia="ru-RU"/>
        </w:rPr>
        <w:t>Southbridge</w:t>
      </w:r>
      <w:proofErr w:type="spellEnd"/>
      <w:r w:rsidRPr="00965DEE">
        <w:rPr>
          <w:rFonts w:ascii="Times New Roman" w:eastAsia="Times New Roman" w:hAnsi="Times New Roman" w:cs="Times New Roman"/>
          <w:color w:val="000000"/>
          <w:sz w:val="24"/>
          <w:szCs w:val="24"/>
          <w:lang w:val="ru-RU" w:eastAsia="ru-RU"/>
        </w:rPr>
        <w:t xml:space="preserve">), ICH (I/O </w:t>
      </w:r>
      <w:proofErr w:type="spellStart"/>
      <w:r w:rsidRPr="00965DEE">
        <w:rPr>
          <w:rFonts w:ascii="Times New Roman" w:eastAsia="Times New Roman" w:hAnsi="Times New Roman" w:cs="Times New Roman"/>
          <w:color w:val="000000"/>
          <w:sz w:val="24"/>
          <w:szCs w:val="24"/>
          <w:lang w:val="ru-RU" w:eastAsia="ru-RU"/>
        </w:rPr>
        <w:t>controller</w:t>
      </w:r>
      <w:proofErr w:type="spellEnd"/>
      <w:r w:rsidRPr="00965DEE">
        <w:rPr>
          <w:rFonts w:ascii="Times New Roman" w:eastAsia="Times New Roman" w:hAnsi="Times New Roman" w:cs="Times New Roman"/>
          <w:color w:val="000000"/>
          <w:sz w:val="24"/>
          <w:szCs w:val="24"/>
          <w:lang w:val="ru-RU" w:eastAsia="ru-RU"/>
        </w:rPr>
        <w:t xml:space="preserve"> </w:t>
      </w:r>
      <w:proofErr w:type="spellStart"/>
      <w:r w:rsidRPr="00965DEE">
        <w:rPr>
          <w:rFonts w:ascii="Times New Roman" w:eastAsia="Times New Roman" w:hAnsi="Times New Roman" w:cs="Times New Roman"/>
          <w:color w:val="000000"/>
          <w:sz w:val="24"/>
          <w:szCs w:val="24"/>
          <w:lang w:val="ru-RU" w:eastAsia="ru-RU"/>
        </w:rPr>
        <w:t>hub</w:t>
      </w:r>
      <w:proofErr w:type="spellEnd"/>
      <w:r w:rsidRPr="00965DEE">
        <w:rPr>
          <w:rFonts w:ascii="Times New Roman" w:eastAsia="Times New Roman" w:hAnsi="Times New Roman" w:cs="Times New Roman"/>
          <w:color w:val="000000"/>
          <w:sz w:val="24"/>
          <w:szCs w:val="24"/>
          <w:lang w:val="ru-RU" w:eastAsia="ru-RU"/>
        </w:rPr>
        <w:t xml:space="preserve">), периферийный контроллер — содержит контроллеры периферийных устройств (жёсткого диска, </w:t>
      </w:r>
      <w:proofErr w:type="spellStart"/>
      <w:r w:rsidRPr="00965DEE">
        <w:rPr>
          <w:rFonts w:ascii="Times New Roman" w:eastAsia="Times New Roman" w:hAnsi="Times New Roman" w:cs="Times New Roman"/>
          <w:color w:val="000000"/>
          <w:sz w:val="24"/>
          <w:szCs w:val="24"/>
          <w:lang w:val="ru-RU" w:eastAsia="ru-RU"/>
        </w:rPr>
        <w:t>Ethernet</w:t>
      </w:r>
      <w:proofErr w:type="spellEnd"/>
      <w:r w:rsidRPr="00965DEE">
        <w:rPr>
          <w:rFonts w:ascii="Times New Roman" w:eastAsia="Times New Roman" w:hAnsi="Times New Roman" w:cs="Times New Roman"/>
          <w:color w:val="000000"/>
          <w:sz w:val="24"/>
          <w:szCs w:val="24"/>
          <w:lang w:val="ru-RU" w:eastAsia="ru-RU"/>
        </w:rPr>
        <w:t>, аудио), контроллеры шин для подключения периферийных устройств (шины PCI, PCI-</w:t>
      </w:r>
      <w:proofErr w:type="spellStart"/>
      <w:r w:rsidRPr="00965DEE">
        <w:rPr>
          <w:rFonts w:ascii="Times New Roman" w:eastAsia="Times New Roman" w:hAnsi="Times New Roman" w:cs="Times New Roman"/>
          <w:color w:val="000000"/>
          <w:sz w:val="24"/>
          <w:szCs w:val="24"/>
          <w:lang w:val="ru-RU" w:eastAsia="ru-RU"/>
        </w:rPr>
        <w:t>Express</w:t>
      </w:r>
      <w:proofErr w:type="spellEnd"/>
      <w:r w:rsidRPr="00965DEE">
        <w:rPr>
          <w:rFonts w:ascii="Times New Roman" w:eastAsia="Times New Roman" w:hAnsi="Times New Roman" w:cs="Times New Roman"/>
          <w:color w:val="000000"/>
          <w:sz w:val="24"/>
          <w:szCs w:val="24"/>
          <w:lang w:val="ru-RU" w:eastAsia="ru-RU"/>
        </w:rPr>
        <w:t xml:space="preserve"> и USB), а также контроллеры шин, к которым подключаются устройства, не требующие высокой пропускной способности (LPC — используется для подключения загрузочного ПЗУ; также шина LPC используется для подключения </w:t>
      </w:r>
      <w:proofErr w:type="spellStart"/>
      <w:r w:rsidRPr="00965DEE">
        <w:rPr>
          <w:rFonts w:ascii="Times New Roman" w:eastAsia="Times New Roman" w:hAnsi="Times New Roman" w:cs="Times New Roman"/>
          <w:color w:val="000000"/>
          <w:sz w:val="24"/>
          <w:szCs w:val="24"/>
          <w:lang w:val="ru-RU" w:eastAsia="ru-RU"/>
        </w:rPr>
        <w:t>мультиконтроллера</w:t>
      </w:r>
      <w:proofErr w:type="spellEnd"/>
      <w:r w:rsidRPr="00965DEE">
        <w:rPr>
          <w:rFonts w:ascii="Times New Roman" w:eastAsia="Times New Roman" w:hAnsi="Times New Roman" w:cs="Times New Roman"/>
          <w:color w:val="000000"/>
          <w:sz w:val="24"/>
          <w:szCs w:val="24"/>
          <w:lang w:val="ru-RU" w:eastAsia="ru-RU"/>
        </w:rPr>
        <w:t xml:space="preserve"> (англ. </w:t>
      </w:r>
      <w:proofErr w:type="spellStart"/>
      <w:r w:rsidRPr="00965DEE">
        <w:rPr>
          <w:rFonts w:ascii="Times New Roman" w:eastAsia="Times New Roman" w:hAnsi="Times New Roman" w:cs="Times New Roman"/>
          <w:color w:val="000000"/>
          <w:sz w:val="24"/>
          <w:szCs w:val="24"/>
          <w:lang w:val="ru-RU" w:eastAsia="ru-RU"/>
        </w:rPr>
        <w:t>Super</w:t>
      </w:r>
      <w:proofErr w:type="spellEnd"/>
      <w:r w:rsidRPr="00965DEE">
        <w:rPr>
          <w:rFonts w:ascii="Times New Roman" w:eastAsia="Times New Roman" w:hAnsi="Times New Roman" w:cs="Times New Roman"/>
          <w:color w:val="000000"/>
          <w:sz w:val="24"/>
          <w:szCs w:val="24"/>
          <w:lang w:val="ru-RU" w:eastAsia="ru-RU"/>
        </w:rPr>
        <w:t xml:space="preserve"> I/O) — микросхемы, обеспечивающей поддержку «устаревших» </w:t>
      </w:r>
      <w:proofErr w:type="spellStart"/>
      <w:r w:rsidRPr="00965DEE">
        <w:rPr>
          <w:rFonts w:ascii="Times New Roman" w:eastAsia="Times New Roman" w:hAnsi="Times New Roman" w:cs="Times New Roman"/>
          <w:color w:val="000000"/>
          <w:sz w:val="24"/>
          <w:szCs w:val="24"/>
          <w:lang w:val="ru-RU" w:eastAsia="ru-RU"/>
        </w:rPr>
        <w:t>низкопроизводительных</w:t>
      </w:r>
      <w:proofErr w:type="spellEnd"/>
      <w:r w:rsidRPr="00965DEE">
        <w:rPr>
          <w:rFonts w:ascii="Times New Roman" w:eastAsia="Times New Roman" w:hAnsi="Times New Roman" w:cs="Times New Roman"/>
          <w:color w:val="000000"/>
          <w:sz w:val="24"/>
          <w:szCs w:val="24"/>
          <w:lang w:val="ru-RU" w:eastAsia="ru-RU"/>
        </w:rPr>
        <w:t xml:space="preserve"> интерфейсов передачи данных: последовательного и параллельного интерфейсов, контроллера клавиатуры и мыши).</w:t>
      </w:r>
    </w:p>
    <w:p w14:paraId="199F95F3"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p>
    <w:p w14:paraId="1A485888"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3. ОЗУ.</w:t>
      </w:r>
    </w:p>
    <w:p w14:paraId="6479174C" w14:textId="77777777" w:rsidR="00965DEE" w:rsidRP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p>
    <w:p w14:paraId="2E082022" w14:textId="147F99CD" w:rsidR="00965DEE" w:rsidRDefault="00965DEE" w:rsidP="00965DEE">
      <w:pPr>
        <w:pStyle w:val="a6"/>
        <w:spacing w:after="0" w:line="240" w:lineRule="auto"/>
        <w:ind w:left="1069"/>
        <w:rPr>
          <w:rFonts w:ascii="Times New Roman" w:eastAsia="Times New Roman" w:hAnsi="Times New Roman" w:cs="Times New Roman"/>
          <w:color w:val="000000"/>
          <w:sz w:val="24"/>
          <w:szCs w:val="24"/>
          <w:lang w:val="ru-RU" w:eastAsia="ru-RU"/>
        </w:rPr>
      </w:pPr>
      <w:r w:rsidRPr="00965DEE">
        <w:rPr>
          <w:rFonts w:ascii="Times New Roman" w:eastAsia="Times New Roman" w:hAnsi="Times New Roman" w:cs="Times New Roman"/>
          <w:color w:val="000000"/>
          <w:sz w:val="24"/>
          <w:szCs w:val="24"/>
          <w:lang w:val="ru-RU" w:eastAsia="ru-RU"/>
        </w:rPr>
        <w:t>4. Загрузочное ПЗУ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14:paraId="64589CB7" w14:textId="77777777" w:rsidR="00414D3E" w:rsidRPr="008B7EDD" w:rsidRDefault="00414D3E" w:rsidP="008B7EDD">
      <w:pPr>
        <w:pStyle w:val="a6"/>
        <w:spacing w:before="100" w:beforeAutospacing="1" w:after="0" w:line="240" w:lineRule="auto"/>
        <w:ind w:left="1069"/>
        <w:jc w:val="both"/>
        <w:rPr>
          <w:rFonts w:ascii="Times New Roman" w:eastAsia="Times New Roman" w:hAnsi="Times New Roman" w:cs="Times New Roman"/>
          <w:i/>
          <w:iCs/>
          <w:color w:val="000000"/>
          <w:sz w:val="27"/>
          <w:szCs w:val="27"/>
          <w:lang w:val="ru-RU" w:eastAsia="ru-RU"/>
        </w:rPr>
      </w:pPr>
    </w:p>
    <w:p w14:paraId="5CFAE7DE" w14:textId="4CB050D0" w:rsidR="008B7EDD" w:rsidRPr="00B66675" w:rsidRDefault="008B7EDD" w:rsidP="00B66675">
      <w:pPr>
        <w:spacing w:after="0" w:line="240" w:lineRule="auto"/>
        <w:rPr>
          <w:rFonts w:ascii="Times New Roman" w:eastAsia="Times New Roman" w:hAnsi="Times New Roman" w:cs="Times New Roman"/>
          <w:color w:val="000000"/>
          <w:sz w:val="27"/>
          <w:szCs w:val="27"/>
          <w:lang w:val="ru-RU" w:eastAsia="ru-RU"/>
        </w:rPr>
      </w:pPr>
    </w:p>
    <w:p w14:paraId="72305498" w14:textId="77777777" w:rsidR="00214ACC" w:rsidRPr="008B7EDD" w:rsidRDefault="00214ACC" w:rsidP="00214ACC">
      <w:pPr>
        <w:pStyle w:val="a6"/>
        <w:spacing w:after="0" w:line="240" w:lineRule="auto"/>
        <w:ind w:left="1416" w:hanging="347"/>
        <w:rPr>
          <w:rFonts w:ascii="Times New Roman" w:eastAsia="Times New Roman" w:hAnsi="Times New Roman" w:cs="Times New Roman"/>
          <w:color w:val="000000"/>
          <w:sz w:val="27"/>
          <w:szCs w:val="27"/>
          <w:lang w:val="ru-RU" w:eastAsia="ru-RU"/>
        </w:rPr>
      </w:pPr>
    </w:p>
    <w:p w14:paraId="07884CAA" w14:textId="2EA24C19" w:rsidR="005A5099" w:rsidRPr="008F421D" w:rsidRDefault="005A5099" w:rsidP="005A5099">
      <w:pPr>
        <w:rPr>
          <w:lang w:val="ru-RU"/>
        </w:rPr>
      </w:pPr>
    </w:p>
    <w:sectPr w:rsidR="005A5099" w:rsidRPr="008F421D" w:rsidSect="005A509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F545A2"/>
    <w:multiLevelType w:val="hybridMultilevel"/>
    <w:tmpl w:val="D1CAE836"/>
    <w:lvl w:ilvl="0" w:tplc="725EF80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4CD"/>
    <w:rsid w:val="00214ACC"/>
    <w:rsid w:val="00402E39"/>
    <w:rsid w:val="00414D3E"/>
    <w:rsid w:val="004D3815"/>
    <w:rsid w:val="00546E25"/>
    <w:rsid w:val="005A5099"/>
    <w:rsid w:val="00630F3B"/>
    <w:rsid w:val="0064651B"/>
    <w:rsid w:val="00653CB6"/>
    <w:rsid w:val="00764283"/>
    <w:rsid w:val="00803356"/>
    <w:rsid w:val="008B7EDD"/>
    <w:rsid w:val="008E3CC0"/>
    <w:rsid w:val="008F421D"/>
    <w:rsid w:val="00965DEE"/>
    <w:rsid w:val="00A054CD"/>
    <w:rsid w:val="00A85685"/>
    <w:rsid w:val="00AB073B"/>
    <w:rsid w:val="00B66675"/>
    <w:rsid w:val="00C24060"/>
    <w:rsid w:val="00C67C40"/>
    <w:rsid w:val="00D52A3E"/>
    <w:rsid w:val="00D730B7"/>
    <w:rsid w:val="00EB3813"/>
    <w:rsid w:val="00EF771E"/>
    <w:rsid w:val="00F85E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3604"/>
  <w15:chartTrackingRefBased/>
  <w15:docId w15:val="{8779FF7B-4B03-47C2-A586-56C6DE4C6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421D"/>
    <w:pPr>
      <w:spacing w:after="200" w:line="276" w:lineRule="auto"/>
    </w:pPr>
    <w:rPr>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F421D"/>
    <w:pPr>
      <w:spacing w:after="0" w:line="240" w:lineRule="auto"/>
    </w:pPr>
    <w:rPr>
      <w:lang w:val="be-BY"/>
    </w:rPr>
  </w:style>
  <w:style w:type="character" w:customStyle="1" w:styleId="a4">
    <w:name w:val="Без интервала Знак"/>
    <w:basedOn w:val="a0"/>
    <w:link w:val="a3"/>
    <w:uiPriority w:val="1"/>
    <w:rsid w:val="008F421D"/>
    <w:rPr>
      <w:lang w:val="be-BY"/>
    </w:rPr>
  </w:style>
  <w:style w:type="paragraph" w:styleId="a5">
    <w:name w:val="Normal (Web)"/>
    <w:basedOn w:val="a"/>
    <w:uiPriority w:val="99"/>
    <w:semiHidden/>
    <w:unhideWhenUsed/>
    <w:rsid w:val="005A509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6">
    <w:name w:val="List Paragraph"/>
    <w:basedOn w:val="a"/>
    <w:uiPriority w:val="34"/>
    <w:qFormat/>
    <w:rsid w:val="008B7E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663337">
      <w:bodyDiv w:val="1"/>
      <w:marLeft w:val="0"/>
      <w:marRight w:val="0"/>
      <w:marTop w:val="0"/>
      <w:marBottom w:val="0"/>
      <w:divBdr>
        <w:top w:val="none" w:sz="0" w:space="0" w:color="auto"/>
        <w:left w:val="none" w:sz="0" w:space="0" w:color="auto"/>
        <w:bottom w:val="none" w:sz="0" w:space="0" w:color="auto"/>
        <w:right w:val="none" w:sz="0" w:space="0" w:color="auto"/>
      </w:divBdr>
    </w:div>
    <w:div w:id="771971631">
      <w:bodyDiv w:val="1"/>
      <w:marLeft w:val="0"/>
      <w:marRight w:val="0"/>
      <w:marTop w:val="0"/>
      <w:marBottom w:val="0"/>
      <w:divBdr>
        <w:top w:val="none" w:sz="0" w:space="0" w:color="auto"/>
        <w:left w:val="none" w:sz="0" w:space="0" w:color="auto"/>
        <w:bottom w:val="none" w:sz="0" w:space="0" w:color="auto"/>
        <w:right w:val="none" w:sz="0" w:space="0" w:color="auto"/>
      </w:divBdr>
    </w:div>
    <w:div w:id="1018429468">
      <w:bodyDiv w:val="1"/>
      <w:marLeft w:val="0"/>
      <w:marRight w:val="0"/>
      <w:marTop w:val="0"/>
      <w:marBottom w:val="0"/>
      <w:divBdr>
        <w:top w:val="none" w:sz="0" w:space="0" w:color="auto"/>
        <w:left w:val="none" w:sz="0" w:space="0" w:color="auto"/>
        <w:bottom w:val="none" w:sz="0" w:space="0" w:color="auto"/>
        <w:right w:val="none" w:sz="0" w:space="0" w:color="auto"/>
      </w:divBdr>
    </w:div>
    <w:div w:id="1079406187">
      <w:bodyDiv w:val="1"/>
      <w:marLeft w:val="0"/>
      <w:marRight w:val="0"/>
      <w:marTop w:val="0"/>
      <w:marBottom w:val="0"/>
      <w:divBdr>
        <w:top w:val="none" w:sz="0" w:space="0" w:color="auto"/>
        <w:left w:val="none" w:sz="0" w:space="0" w:color="auto"/>
        <w:bottom w:val="none" w:sz="0" w:space="0" w:color="auto"/>
        <w:right w:val="none" w:sz="0" w:space="0" w:color="auto"/>
      </w:divBdr>
    </w:div>
    <w:div w:id="119407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9</Pages>
  <Words>2230</Words>
  <Characters>12716</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dc:creator>
  <cp:keywords/>
  <dc:description/>
  <cp:lastModifiedBy>Пользователь Windows</cp:lastModifiedBy>
  <cp:revision>9</cp:revision>
  <dcterms:created xsi:type="dcterms:W3CDTF">2021-09-15T09:49:00Z</dcterms:created>
  <dcterms:modified xsi:type="dcterms:W3CDTF">2021-09-24T14:09:00Z</dcterms:modified>
</cp:coreProperties>
</file>