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911" w:rsidRPr="00A8517C" w:rsidRDefault="00695911" w:rsidP="00695911">
      <w:pPr>
        <w:jc w:val="center"/>
        <w:rPr>
          <w:rFonts w:ascii="Times New Roman" w:hAnsi="Times New Roman" w:cs="Times New Roman"/>
          <w:sz w:val="28"/>
          <w:szCs w:val="28"/>
          <w:lang w:val="en-US"/>
        </w:rPr>
      </w:pPr>
    </w:p>
    <w:p w:rsidR="00695911" w:rsidRPr="003F2AFE" w:rsidRDefault="00695911" w:rsidP="00695911">
      <w:pPr>
        <w:jc w:val="center"/>
        <w:rPr>
          <w:rFonts w:ascii="Times New Roman" w:hAnsi="Times New Roman" w:cs="Times New Roman"/>
          <w:sz w:val="28"/>
          <w:szCs w:val="28"/>
          <w:lang w:val="ru-RU"/>
        </w:rPr>
      </w:pPr>
      <w:r w:rsidRPr="003F2AFE">
        <w:rPr>
          <w:rFonts w:ascii="Times New Roman" w:hAnsi="Times New Roman" w:cs="Times New Roman"/>
          <w:sz w:val="28"/>
          <w:szCs w:val="28"/>
          <w:lang w:val="ru-RU"/>
        </w:rPr>
        <w:t>МИНИСТЕРСТВО ОБРАЗОВАНИЯ РЕСПУБЛИКИ БЕЛАРУСЬ</w:t>
      </w:r>
    </w:p>
    <w:p w:rsidR="00695911" w:rsidRPr="003F2AFE" w:rsidRDefault="00695911" w:rsidP="00695911">
      <w:pPr>
        <w:pStyle w:val="a3"/>
        <w:spacing w:line="276" w:lineRule="auto"/>
        <w:jc w:val="center"/>
        <w:rPr>
          <w:rFonts w:ascii="Times New Roman" w:hAnsi="Times New Roman" w:cs="Times New Roman"/>
          <w:sz w:val="28"/>
          <w:szCs w:val="28"/>
          <w:lang w:val="ru-RU"/>
        </w:rPr>
      </w:pPr>
      <w:r w:rsidRPr="003F2AFE">
        <w:rPr>
          <w:rFonts w:ascii="Times New Roman" w:hAnsi="Times New Roman" w:cs="Times New Roman"/>
          <w:sz w:val="28"/>
          <w:szCs w:val="28"/>
          <w:lang w:val="ru-RU"/>
        </w:rPr>
        <w:t>Учреждение образования</w:t>
      </w:r>
    </w:p>
    <w:p w:rsidR="00695911" w:rsidRDefault="00695911" w:rsidP="00695911">
      <w:pPr>
        <w:pStyle w:val="a3"/>
        <w:spacing w:after="600" w:line="276" w:lineRule="auto"/>
        <w:jc w:val="center"/>
        <w:rPr>
          <w:rFonts w:ascii="Times New Roman" w:hAnsi="Times New Roman" w:cs="Times New Roman"/>
          <w:sz w:val="28"/>
          <w:szCs w:val="28"/>
          <w:lang w:val="ru-RU"/>
        </w:rPr>
      </w:pPr>
      <w:r w:rsidRPr="003F2AFE">
        <w:rPr>
          <w:rFonts w:ascii="Times New Roman" w:hAnsi="Times New Roman" w:cs="Times New Roman"/>
          <w:sz w:val="28"/>
          <w:szCs w:val="28"/>
          <w:lang w:val="ru-RU"/>
        </w:rPr>
        <w:t>«Белорусский государственный технологический университет»</w:t>
      </w:r>
    </w:p>
    <w:p w:rsidR="00695911" w:rsidRDefault="00695911" w:rsidP="00695911">
      <w:pPr>
        <w:pStyle w:val="a3"/>
        <w:spacing w:after="600" w:line="276" w:lineRule="auto"/>
        <w:jc w:val="center"/>
        <w:rPr>
          <w:rFonts w:ascii="Times New Roman" w:hAnsi="Times New Roman" w:cs="Times New Roman"/>
          <w:sz w:val="28"/>
          <w:szCs w:val="28"/>
          <w:lang w:val="ru-RU"/>
        </w:rPr>
      </w:pPr>
    </w:p>
    <w:p w:rsidR="00695911" w:rsidRDefault="00695911" w:rsidP="00695911">
      <w:pPr>
        <w:pStyle w:val="a3"/>
        <w:spacing w:after="600" w:line="276" w:lineRule="auto"/>
        <w:jc w:val="center"/>
        <w:rPr>
          <w:rFonts w:ascii="Times New Roman" w:hAnsi="Times New Roman" w:cs="Times New Roman"/>
          <w:sz w:val="28"/>
          <w:szCs w:val="28"/>
          <w:lang w:val="ru-RU"/>
        </w:rPr>
      </w:pPr>
    </w:p>
    <w:p w:rsidR="00695911" w:rsidRPr="003F2AFE" w:rsidRDefault="00695911" w:rsidP="00695911">
      <w:pPr>
        <w:pStyle w:val="a3"/>
        <w:spacing w:after="600" w:line="276" w:lineRule="auto"/>
        <w:jc w:val="center"/>
        <w:rPr>
          <w:rFonts w:ascii="Times New Roman" w:hAnsi="Times New Roman" w:cs="Times New Roman"/>
          <w:sz w:val="28"/>
          <w:szCs w:val="28"/>
          <w:lang w:val="ru-RU"/>
        </w:rPr>
      </w:pPr>
    </w:p>
    <w:p w:rsidR="00695911" w:rsidRDefault="00695911" w:rsidP="00695911">
      <w:pPr>
        <w:spacing w:after="0"/>
        <w:jc w:val="center"/>
        <w:rPr>
          <w:rFonts w:ascii="Times New Roman" w:hAnsi="Times New Roman" w:cs="Times New Roman"/>
          <w:sz w:val="32"/>
          <w:szCs w:val="32"/>
          <w:lang w:val="ru-RU"/>
        </w:rPr>
      </w:pPr>
      <w:r>
        <w:rPr>
          <w:rFonts w:ascii="Times New Roman" w:hAnsi="Times New Roman" w:cs="Times New Roman"/>
          <w:sz w:val="32"/>
          <w:szCs w:val="32"/>
          <w:lang w:val="ru-RU"/>
        </w:rPr>
        <w:t>Отчет по лабораторной работе №5</w:t>
      </w:r>
    </w:p>
    <w:p w:rsidR="00695911" w:rsidRPr="001F3201" w:rsidRDefault="00695911" w:rsidP="00695911">
      <w:pPr>
        <w:spacing w:after="0"/>
        <w:jc w:val="center"/>
        <w:rPr>
          <w:rFonts w:ascii="Times New Roman" w:hAnsi="Times New Roman" w:cs="Times New Roman"/>
          <w:sz w:val="32"/>
          <w:szCs w:val="32"/>
          <w:lang w:val="ru-RU"/>
        </w:rPr>
      </w:pPr>
    </w:p>
    <w:p w:rsidR="00695911" w:rsidRDefault="00695911" w:rsidP="00695911">
      <w:pPr>
        <w:jc w:val="center"/>
        <w:rPr>
          <w:rFonts w:ascii="Times New Roman" w:eastAsia="Times New Roman" w:hAnsi="Times New Roman" w:cs="Times New Roman"/>
          <w:b/>
          <w:bCs/>
          <w:caps/>
          <w:color w:val="000000"/>
          <w:sz w:val="27"/>
          <w:szCs w:val="27"/>
          <w:lang w:val="ru-RU" w:eastAsia="ru-RU"/>
        </w:rPr>
      </w:pPr>
      <w:r w:rsidRPr="00695911">
        <w:rPr>
          <w:rFonts w:ascii="Times New Roman" w:eastAsia="Times New Roman" w:hAnsi="Times New Roman" w:cs="Times New Roman"/>
          <w:b/>
          <w:bCs/>
          <w:caps/>
          <w:color w:val="000000"/>
          <w:sz w:val="27"/>
          <w:szCs w:val="27"/>
          <w:lang w:val="ru-RU" w:eastAsia="ru-RU"/>
        </w:rPr>
        <w:t>ИССЛЕДОВАНИЕ ПРОИЗВОДИТЕЛЬНОСТИ</w:t>
      </w:r>
    </w:p>
    <w:p w:rsidR="00695911" w:rsidRDefault="00695911" w:rsidP="00695911">
      <w:pPr>
        <w:jc w:val="center"/>
        <w:rPr>
          <w:rFonts w:ascii="Times New Roman" w:hAnsi="Times New Roman" w:cs="Times New Roman"/>
          <w:sz w:val="28"/>
          <w:szCs w:val="28"/>
          <w:lang w:val="ru-RU"/>
        </w:rPr>
      </w:pPr>
      <w:r w:rsidRPr="00695911">
        <w:rPr>
          <w:rFonts w:ascii="Times New Roman" w:eastAsia="Times New Roman" w:hAnsi="Times New Roman" w:cs="Times New Roman"/>
          <w:b/>
          <w:bCs/>
          <w:caps/>
          <w:color w:val="000000"/>
          <w:sz w:val="27"/>
          <w:szCs w:val="27"/>
          <w:lang w:val="ru-RU" w:eastAsia="ru-RU"/>
        </w:rPr>
        <w:t>ВЫЧИСЛИТЕЛЬНЫХ СИСТЕМ</w:t>
      </w:r>
    </w:p>
    <w:p w:rsidR="00695911" w:rsidRDefault="00695911" w:rsidP="00695911">
      <w:pPr>
        <w:jc w:val="right"/>
        <w:rPr>
          <w:rFonts w:ascii="Times New Roman" w:hAnsi="Times New Roman" w:cs="Times New Roman"/>
          <w:sz w:val="28"/>
          <w:szCs w:val="28"/>
          <w:lang w:val="ru-RU"/>
        </w:rPr>
      </w:pPr>
    </w:p>
    <w:p w:rsidR="00695911" w:rsidRDefault="00695911" w:rsidP="00695911">
      <w:pPr>
        <w:jc w:val="right"/>
        <w:rPr>
          <w:rFonts w:ascii="Times New Roman" w:hAnsi="Times New Roman" w:cs="Times New Roman"/>
          <w:sz w:val="28"/>
          <w:szCs w:val="28"/>
          <w:lang w:val="ru-RU"/>
        </w:rPr>
      </w:pPr>
    </w:p>
    <w:p w:rsidR="00695911" w:rsidRDefault="00695911" w:rsidP="00695911">
      <w:pPr>
        <w:jc w:val="right"/>
        <w:rPr>
          <w:rFonts w:ascii="Times New Roman" w:hAnsi="Times New Roman" w:cs="Times New Roman"/>
          <w:sz w:val="28"/>
          <w:szCs w:val="28"/>
          <w:lang w:val="ru-RU"/>
        </w:rPr>
      </w:pPr>
    </w:p>
    <w:p w:rsidR="00695911" w:rsidRDefault="00695911" w:rsidP="00695911">
      <w:pPr>
        <w:jc w:val="right"/>
        <w:rPr>
          <w:rFonts w:ascii="Times New Roman" w:hAnsi="Times New Roman" w:cs="Times New Roman"/>
          <w:sz w:val="28"/>
          <w:szCs w:val="28"/>
          <w:lang w:val="ru-RU"/>
        </w:rPr>
      </w:pPr>
    </w:p>
    <w:p w:rsidR="00695911" w:rsidRDefault="00695911" w:rsidP="00695911">
      <w:pPr>
        <w:jc w:val="right"/>
        <w:rPr>
          <w:rFonts w:ascii="Times New Roman" w:hAnsi="Times New Roman" w:cs="Times New Roman"/>
          <w:sz w:val="28"/>
          <w:szCs w:val="28"/>
          <w:lang w:val="ru-RU"/>
        </w:rPr>
      </w:pPr>
      <w:r>
        <w:rPr>
          <w:b/>
          <w:noProof/>
          <w:lang w:val="ru-RU" w:eastAsia="ru-RU"/>
        </w:rPr>
        <mc:AlternateContent>
          <mc:Choice Requires="wps">
            <w:drawing>
              <wp:anchor distT="0" distB="0" distL="114300" distR="114300" simplePos="0" relativeHeight="251661312" behindDoc="0" locked="0" layoutInCell="1" allowOverlap="1" wp14:anchorId="6CD7425F" wp14:editId="191A1719">
                <wp:simplePos x="0" y="0"/>
                <wp:positionH relativeFrom="column">
                  <wp:posOffset>2004060</wp:posOffset>
                </wp:positionH>
                <wp:positionV relativeFrom="paragraph">
                  <wp:posOffset>4487545</wp:posOffset>
                </wp:positionV>
                <wp:extent cx="1551305" cy="360045"/>
                <wp:effectExtent l="0" t="0" r="0" b="1905"/>
                <wp:wrapNone/>
                <wp:docPr id="1" name="Поле 28"/>
                <wp:cNvGraphicFramePr/>
                <a:graphic xmlns:a="http://schemas.openxmlformats.org/drawingml/2006/main">
                  <a:graphicData uri="http://schemas.microsoft.com/office/word/2010/wordprocessingShape">
                    <wps:wsp>
                      <wps:cNvSpPr txBox="1"/>
                      <wps:spPr>
                        <a:xfrm>
                          <a:off x="0" y="0"/>
                          <a:ext cx="1551305"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5911" w:rsidRPr="004D3815" w:rsidRDefault="00695911" w:rsidP="00695911">
                            <w:pPr>
                              <w:jc w:val="center"/>
                              <w:rPr>
                                <w:rFonts w:ascii="Times New Roman" w:hAnsi="Times New Roman" w:cs="Times New Roman"/>
                                <w:sz w:val="28"/>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D7425F" id="_x0000_t202" coordsize="21600,21600" o:spt="202" path="m,l,21600r21600,l21600,xe">
                <v:stroke joinstyle="miter"/>
                <v:path gradientshapeok="t" o:connecttype="rect"/>
              </v:shapetype>
              <v:shape id="Поле 28" o:spid="_x0000_s1026" type="#_x0000_t202" style="position:absolute;left:0;text-align:left;margin-left:157.8pt;margin-top:353.35pt;width:122.15pt;height:28.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" fillcolor="white [3201]" stroked="f" strokeweight=".5pt">
                <v:textbox>
                  <w:txbxContent>
                    <w:p w:rsidR="00695911" w:rsidRPr="004D3815" w:rsidRDefault="00695911" w:rsidP="00695911">
                      <w:pPr>
                        <w:jc w:val="center"/>
                        <w:rPr>
                          <w:rFonts w:ascii="Times New Roman" w:hAnsi="Times New Roman" w:cs="Times New Roman"/>
                          <w:sz w:val="28"/>
                          <w:lang w:val="ru-RU"/>
                        </w:rPr>
                      </w:pPr>
                    </w:p>
                  </w:txbxContent>
                </v:textbox>
              </v:shape>
            </w:pict>
          </mc:Fallback>
        </mc:AlternateContent>
      </w:r>
      <w:r>
        <w:rPr>
          <w:b/>
          <w:noProof/>
          <w:lang w:val="ru-RU" w:eastAsia="ru-RU"/>
        </w:rPr>
        <mc:AlternateContent>
          <mc:Choice Requires="wps">
            <w:drawing>
              <wp:anchor distT="0" distB="0" distL="114300" distR="114300" simplePos="0" relativeHeight="251660288" behindDoc="0" locked="0" layoutInCell="1" allowOverlap="1" wp14:anchorId="18F4D2CE" wp14:editId="0347EF93">
                <wp:simplePos x="0" y="0"/>
                <wp:positionH relativeFrom="column">
                  <wp:posOffset>1844040</wp:posOffset>
                </wp:positionH>
                <wp:positionV relativeFrom="paragraph">
                  <wp:posOffset>7078980</wp:posOffset>
                </wp:positionV>
                <wp:extent cx="1551305" cy="360045"/>
                <wp:effectExtent l="0" t="0" r="0" b="1905"/>
                <wp:wrapNone/>
                <wp:docPr id="28" name="Поле 28"/>
                <wp:cNvGraphicFramePr/>
                <a:graphic xmlns:a="http://schemas.openxmlformats.org/drawingml/2006/main">
                  <a:graphicData uri="http://schemas.microsoft.com/office/word/2010/wordprocessingShape">
                    <wps:wsp>
                      <wps:cNvSpPr txBox="1"/>
                      <wps:spPr>
                        <a:xfrm>
                          <a:off x="0" y="0"/>
                          <a:ext cx="1551305"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5911" w:rsidRPr="004D3815" w:rsidRDefault="00695911" w:rsidP="00695911">
                            <w:pPr>
                              <w:jc w:val="center"/>
                              <w:rPr>
                                <w:rFonts w:ascii="Times New Roman" w:hAnsi="Times New Roman" w:cs="Times New Roman"/>
                                <w:sz w:val="28"/>
                                <w:lang w:val="ru-RU"/>
                              </w:rPr>
                            </w:pPr>
                            <w:r w:rsidRPr="004D3815">
                              <w:rPr>
                                <w:rFonts w:ascii="Times New Roman" w:hAnsi="Times New Roman" w:cs="Times New Roman"/>
                                <w:sz w:val="28"/>
                                <w:lang w:val="ru-RU"/>
                              </w:rPr>
                              <w:t>Минск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F4D2CE" id="_x0000_s1027" type="#_x0000_t202" style="position:absolute;left:0;text-align:left;margin-left:145.2pt;margin-top:557.4pt;width:122.15pt;height:2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" fillcolor="white [3201]" stroked="f" strokeweight=".5pt">
                <v:textbox>
                  <w:txbxContent>
                    <w:p w:rsidR="00695911" w:rsidRPr="004D3815" w:rsidRDefault="00695911" w:rsidP="00695911">
                      <w:pPr>
                        <w:jc w:val="center"/>
                        <w:rPr>
                          <w:rFonts w:ascii="Times New Roman" w:hAnsi="Times New Roman" w:cs="Times New Roman"/>
                          <w:sz w:val="28"/>
                          <w:lang w:val="ru-RU"/>
                        </w:rPr>
                      </w:pPr>
                      <w:r w:rsidRPr="004D3815">
                        <w:rPr>
                          <w:rFonts w:ascii="Times New Roman" w:hAnsi="Times New Roman" w:cs="Times New Roman"/>
                          <w:sz w:val="28"/>
                          <w:lang w:val="ru-RU"/>
                        </w:rPr>
                        <w:t>Минск 2021</w:t>
                      </w:r>
                    </w:p>
                  </w:txbxContent>
                </v:textbox>
              </v:shape>
            </w:pict>
          </mc:Fallback>
        </mc:AlternateContent>
      </w:r>
      <w:r>
        <w:rPr>
          <w:b/>
          <w:noProof/>
          <w:lang w:val="ru-RU" w:eastAsia="ru-RU"/>
        </w:rPr>
        <mc:AlternateContent>
          <mc:Choice Requires="wps">
            <w:drawing>
              <wp:anchor distT="0" distB="0" distL="114300" distR="114300" simplePos="0" relativeHeight="251659264" behindDoc="0" locked="0" layoutInCell="1" allowOverlap="1" wp14:anchorId="79BE797F" wp14:editId="1B47E597">
                <wp:simplePos x="0" y="0"/>
                <wp:positionH relativeFrom="column">
                  <wp:posOffset>2004060</wp:posOffset>
                </wp:positionH>
                <wp:positionV relativeFrom="paragraph">
                  <wp:posOffset>5113020</wp:posOffset>
                </wp:positionV>
                <wp:extent cx="3746318" cy="484505"/>
                <wp:effectExtent l="0" t="0" r="6985" b="0"/>
                <wp:wrapNone/>
                <wp:docPr id="27" name="Поле 27"/>
                <wp:cNvGraphicFramePr/>
                <a:graphic xmlns:a="http://schemas.openxmlformats.org/drawingml/2006/main">
                  <a:graphicData uri="http://schemas.microsoft.com/office/word/2010/wordprocessingShape">
                    <wps:wsp>
                      <wps:cNvSpPr txBox="1"/>
                      <wps:spPr>
                        <a:xfrm>
                          <a:off x="0" y="0"/>
                          <a:ext cx="3746318" cy="484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5911" w:rsidRPr="004D3815" w:rsidRDefault="00695911" w:rsidP="00695911">
                            <w:pPr>
                              <w:rPr>
                                <w:sz w:val="32"/>
                                <w:szCs w:val="32"/>
                                <w:lang w:val="ru-RU"/>
                              </w:rPr>
                            </w:pPr>
                            <w:r w:rsidRPr="004D3815">
                              <w:rPr>
                                <w:rFonts w:ascii="Times New Roman" w:hAnsi="Times New Roman" w:cs="Times New Roman"/>
                                <w:sz w:val="32"/>
                                <w:szCs w:val="32"/>
                                <w:lang w:val="ru-RU"/>
                              </w:rPr>
                              <w:t xml:space="preserve">Выполнила: </w:t>
                            </w:r>
                            <w:proofErr w:type="spellStart"/>
                            <w:r w:rsidRPr="004D3815">
                              <w:rPr>
                                <w:rFonts w:ascii="Times New Roman" w:hAnsi="Times New Roman" w:cs="Times New Roman"/>
                                <w:sz w:val="32"/>
                                <w:szCs w:val="32"/>
                                <w:lang w:val="ru-RU"/>
                              </w:rPr>
                              <w:t>Коржова</w:t>
                            </w:r>
                            <w:proofErr w:type="spellEnd"/>
                            <w:r w:rsidRPr="004D3815">
                              <w:rPr>
                                <w:rFonts w:ascii="Times New Roman" w:hAnsi="Times New Roman" w:cs="Times New Roman"/>
                                <w:sz w:val="32"/>
                                <w:szCs w:val="32"/>
                                <w:lang w:val="ru-RU"/>
                              </w:rPr>
                              <w:t xml:space="preserve"> Валерия ПОИТ-4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E797F" id="Поле 27" o:spid="_x0000_s1028" type="#_x0000_t202" style="position:absolute;left:0;text-align:left;margin-left:157.8pt;margin-top:402.6pt;width:295pt;height:3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" fillcolor="white [3201]" stroked="f" strokeweight=".5pt">
                <v:textbox>
                  <w:txbxContent>
                    <w:p w:rsidR="00695911" w:rsidRPr="004D3815" w:rsidRDefault="00695911" w:rsidP="00695911">
                      <w:pPr>
                        <w:rPr>
                          <w:sz w:val="32"/>
                          <w:szCs w:val="32"/>
                          <w:lang w:val="ru-RU"/>
                        </w:rPr>
                      </w:pPr>
                      <w:r w:rsidRPr="004D3815">
                        <w:rPr>
                          <w:rFonts w:ascii="Times New Roman" w:hAnsi="Times New Roman" w:cs="Times New Roman"/>
                          <w:sz w:val="32"/>
                          <w:szCs w:val="32"/>
                          <w:lang w:val="ru-RU"/>
                        </w:rPr>
                        <w:t xml:space="preserve">Выполнила: </w:t>
                      </w:r>
                      <w:proofErr w:type="spellStart"/>
                      <w:r w:rsidRPr="004D3815">
                        <w:rPr>
                          <w:rFonts w:ascii="Times New Roman" w:hAnsi="Times New Roman" w:cs="Times New Roman"/>
                          <w:sz w:val="32"/>
                          <w:szCs w:val="32"/>
                          <w:lang w:val="ru-RU"/>
                        </w:rPr>
                        <w:t>Коржова</w:t>
                      </w:r>
                      <w:proofErr w:type="spellEnd"/>
                      <w:r w:rsidRPr="004D3815">
                        <w:rPr>
                          <w:rFonts w:ascii="Times New Roman" w:hAnsi="Times New Roman" w:cs="Times New Roman"/>
                          <w:sz w:val="32"/>
                          <w:szCs w:val="32"/>
                          <w:lang w:val="ru-RU"/>
                        </w:rPr>
                        <w:t xml:space="preserve"> Валерия ПОИТ-4</w:t>
                      </w:r>
                    </w:p>
                  </w:txbxContent>
                </v:textbox>
              </v:shape>
            </w:pict>
          </mc:Fallback>
        </mc:AlternateContent>
      </w:r>
      <w:r>
        <w:rPr>
          <w:rFonts w:ascii="Times New Roman" w:hAnsi="Times New Roman" w:cs="Times New Roman"/>
          <w:sz w:val="28"/>
          <w:szCs w:val="28"/>
          <w:lang w:val="ru-RU"/>
        </w:rPr>
        <w:t xml:space="preserve">Выполнила: </w:t>
      </w:r>
      <w:proofErr w:type="spellStart"/>
      <w:r>
        <w:rPr>
          <w:rFonts w:ascii="Times New Roman" w:hAnsi="Times New Roman" w:cs="Times New Roman"/>
          <w:sz w:val="28"/>
          <w:szCs w:val="28"/>
          <w:lang w:val="ru-RU"/>
        </w:rPr>
        <w:t>Коржова</w:t>
      </w:r>
      <w:proofErr w:type="spellEnd"/>
      <w:r>
        <w:rPr>
          <w:rFonts w:ascii="Times New Roman" w:hAnsi="Times New Roman" w:cs="Times New Roman"/>
          <w:sz w:val="28"/>
          <w:szCs w:val="28"/>
          <w:lang w:val="ru-RU"/>
        </w:rPr>
        <w:t xml:space="preserve"> Валерия, ПОИТ-4</w:t>
      </w:r>
    </w:p>
    <w:p w:rsidR="00695911" w:rsidRDefault="00695911" w:rsidP="00695911">
      <w:pPr>
        <w:jc w:val="center"/>
        <w:rPr>
          <w:rFonts w:ascii="Times New Roman" w:hAnsi="Times New Roman" w:cs="Times New Roman"/>
          <w:sz w:val="28"/>
          <w:szCs w:val="28"/>
          <w:lang w:val="ru-RU"/>
        </w:rPr>
      </w:pPr>
    </w:p>
    <w:p w:rsidR="00695911" w:rsidRDefault="00695911" w:rsidP="00695911">
      <w:pPr>
        <w:jc w:val="center"/>
        <w:rPr>
          <w:rFonts w:ascii="Times New Roman" w:hAnsi="Times New Roman" w:cs="Times New Roman"/>
          <w:sz w:val="28"/>
          <w:szCs w:val="28"/>
          <w:lang w:val="ru-RU"/>
        </w:rPr>
      </w:pPr>
    </w:p>
    <w:p w:rsidR="00695911" w:rsidRDefault="00695911" w:rsidP="00695911">
      <w:pPr>
        <w:jc w:val="center"/>
        <w:rPr>
          <w:rFonts w:ascii="Times New Roman" w:hAnsi="Times New Roman" w:cs="Times New Roman"/>
          <w:sz w:val="28"/>
          <w:szCs w:val="28"/>
          <w:lang w:val="ru-RU"/>
        </w:rPr>
      </w:pPr>
    </w:p>
    <w:p w:rsidR="00695911" w:rsidRDefault="00695911" w:rsidP="00695911">
      <w:pPr>
        <w:jc w:val="center"/>
        <w:rPr>
          <w:rFonts w:ascii="Times New Roman" w:hAnsi="Times New Roman" w:cs="Times New Roman"/>
          <w:sz w:val="28"/>
          <w:szCs w:val="28"/>
          <w:lang w:val="ru-RU"/>
        </w:rPr>
      </w:pPr>
    </w:p>
    <w:p w:rsidR="00695911" w:rsidRDefault="00695911" w:rsidP="00695911">
      <w:pPr>
        <w:jc w:val="center"/>
        <w:rPr>
          <w:rFonts w:ascii="Times New Roman" w:hAnsi="Times New Roman" w:cs="Times New Roman"/>
          <w:sz w:val="28"/>
          <w:szCs w:val="28"/>
          <w:lang w:val="ru-RU"/>
        </w:rPr>
      </w:pPr>
    </w:p>
    <w:p w:rsidR="00695911" w:rsidRDefault="00695911" w:rsidP="00695911">
      <w:pPr>
        <w:jc w:val="center"/>
        <w:rPr>
          <w:rFonts w:ascii="Times New Roman" w:hAnsi="Times New Roman" w:cs="Times New Roman"/>
          <w:sz w:val="28"/>
          <w:szCs w:val="28"/>
          <w:lang w:val="ru-RU"/>
        </w:rPr>
      </w:pPr>
    </w:p>
    <w:p w:rsidR="00695911" w:rsidRDefault="00695911" w:rsidP="00695911">
      <w:pPr>
        <w:jc w:val="center"/>
        <w:rPr>
          <w:rFonts w:ascii="Times New Roman" w:hAnsi="Times New Roman" w:cs="Times New Roman"/>
          <w:sz w:val="28"/>
          <w:szCs w:val="28"/>
          <w:lang w:val="ru-RU"/>
        </w:rPr>
      </w:pPr>
      <w:r>
        <w:rPr>
          <w:rFonts w:ascii="Times New Roman" w:hAnsi="Times New Roman" w:cs="Times New Roman"/>
          <w:sz w:val="28"/>
          <w:szCs w:val="28"/>
          <w:lang w:val="ru-RU"/>
        </w:rPr>
        <w:t>Минск 2021</w:t>
      </w:r>
    </w:p>
    <w:p w:rsidR="00695911" w:rsidRDefault="00695911" w:rsidP="00695911">
      <w:pPr>
        <w:jc w:val="center"/>
        <w:rPr>
          <w:rFonts w:ascii="Times New Roman" w:hAnsi="Times New Roman" w:cs="Times New Roman"/>
          <w:sz w:val="28"/>
          <w:szCs w:val="28"/>
          <w:lang w:val="ru-RU"/>
        </w:rPr>
      </w:pPr>
    </w:p>
    <w:p w:rsidR="00667EDC" w:rsidRPr="003E50F9" w:rsidRDefault="00695911" w:rsidP="00667EDC">
      <w:pPr>
        <w:rPr>
          <w:rFonts w:ascii="Times New Roman" w:hAnsi="Times New Roman" w:cs="Times New Roman"/>
          <w:sz w:val="28"/>
          <w:szCs w:val="28"/>
          <w:lang w:val="ru-RU"/>
        </w:rPr>
      </w:pPr>
      <w:r w:rsidRPr="00695911">
        <w:rPr>
          <w:rFonts w:ascii="Times New Roman" w:hAnsi="Times New Roman" w:cs="Times New Roman"/>
          <w:sz w:val="28"/>
          <w:szCs w:val="28"/>
          <w:lang w:val="ru-RU"/>
        </w:rPr>
        <w:lastRenderedPageBreak/>
        <w:t>Цель работы — изучить существующие способы оценки производительности вычислительных машин и получить базовые навыки сравнения производи</w:t>
      </w:r>
      <w:r>
        <w:rPr>
          <w:rFonts w:ascii="Times New Roman" w:hAnsi="Times New Roman" w:cs="Times New Roman"/>
          <w:sz w:val="28"/>
          <w:szCs w:val="28"/>
          <w:lang w:val="ru-RU"/>
        </w:rPr>
        <w:t>тельности вычислительных машин.</w:t>
      </w:r>
    </w:p>
    <w:p w:rsidR="00D7088B" w:rsidRDefault="00EC2F5D" w:rsidP="00EC2F5D">
      <w:pPr>
        <w:jc w:val="center"/>
        <w:rPr>
          <w:rFonts w:ascii="Times New Roman" w:hAnsi="Times New Roman" w:cs="Times New Roman"/>
          <w:b/>
          <w:bCs/>
          <w:sz w:val="28"/>
          <w:szCs w:val="28"/>
        </w:rPr>
      </w:pPr>
      <w:r w:rsidRPr="00EC2F5D">
        <w:rPr>
          <w:rFonts w:ascii="Times New Roman" w:hAnsi="Times New Roman" w:cs="Times New Roman"/>
          <w:b/>
          <w:bCs/>
          <w:sz w:val="28"/>
          <w:szCs w:val="28"/>
        </w:rPr>
        <w:t>Практическая часть</w:t>
      </w:r>
    </w:p>
    <w:p w:rsidR="009362C4" w:rsidRDefault="00EC2F5D" w:rsidP="00EC2F5D">
      <w:pPr>
        <w:rPr>
          <w:rFonts w:ascii="Times New Roman" w:hAnsi="Times New Roman" w:cs="Times New Roman"/>
          <w:noProof/>
          <w:sz w:val="28"/>
          <w:szCs w:val="28"/>
          <w:lang w:val="ru-RU" w:eastAsia="ru-RU"/>
        </w:rPr>
      </w:pPr>
      <w:r w:rsidRPr="00EC2F5D">
        <w:rPr>
          <w:rFonts w:ascii="Times New Roman" w:hAnsi="Times New Roman" w:cs="Times New Roman"/>
          <w:sz w:val="28"/>
          <w:szCs w:val="28"/>
          <w:lang w:val="ru-RU"/>
        </w:rPr>
        <w:t>1. </w:t>
      </w:r>
      <w:r w:rsidR="00D37DC5">
        <w:rPr>
          <w:rFonts w:ascii="Times New Roman" w:hAnsi="Times New Roman" w:cs="Times New Roman"/>
          <w:sz w:val="28"/>
          <w:szCs w:val="28"/>
          <w:lang w:val="ru-RU"/>
        </w:rPr>
        <w:t>Арифметический тест процессора</w:t>
      </w:r>
    </w:p>
    <w:p w:rsidR="003E5CAD" w:rsidRDefault="009362C4" w:rsidP="00EC2F5D">
      <w:pPr>
        <w:rPr>
          <w:rFonts w:ascii="Times New Roman" w:hAnsi="Times New Roman" w:cs="Times New Roman"/>
          <w:noProof/>
          <w:sz w:val="28"/>
          <w:szCs w:val="28"/>
          <w:lang w:val="ru-RU" w:eastAsia="ru-RU"/>
        </w:rPr>
      </w:pPr>
      <w:r w:rsidRPr="009362C4">
        <w:rPr>
          <w:rFonts w:ascii="Times New Roman" w:hAnsi="Times New Roman" w:cs="Times New Roman"/>
          <w:noProof/>
          <w:sz w:val="28"/>
          <w:szCs w:val="28"/>
          <w:lang w:val="ru-RU" w:eastAsia="ru-RU"/>
        </w:rPr>
        <w:drawing>
          <wp:inline distT="0" distB="0" distL="0" distR="0">
            <wp:extent cx="4777740" cy="4847829"/>
            <wp:effectExtent l="0" t="0" r="3810" b="0"/>
            <wp:docPr id="16" name="Рисунок 16" descr="C:\Users\User\Pictures\Screenshots\Снимок экрана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Снимок экрана (37).png"/>
                    <pic:cNvPicPr>
                      <a:picLocks noChangeAspect="1" noChangeArrowheads="1"/>
                    </pic:cNvPicPr>
                  </pic:nvPicPr>
                  <pic:blipFill rotWithShape="1">
                    <a:blip r:embed="rId4">
                      <a:extLst>
                        <a:ext uri="{28A0092B-C50C-407E-A947-70E740481C1C}">
                          <a14:useLocalDpi xmlns:a14="http://schemas.microsoft.com/office/drawing/2010/main" val="0"/>
                        </a:ext>
                      </a:extLst>
                    </a:blip>
                    <a:srcRect l="23860" r="23675" b="5359"/>
                    <a:stretch/>
                  </pic:blipFill>
                  <pic:spPr bwMode="auto">
                    <a:xfrm>
                      <a:off x="0" y="0"/>
                      <a:ext cx="4793107" cy="4863422"/>
                    </a:xfrm>
                    <a:prstGeom prst="rect">
                      <a:avLst/>
                    </a:prstGeom>
                    <a:noFill/>
                    <a:ln>
                      <a:noFill/>
                    </a:ln>
                    <a:extLst>
                      <a:ext uri="{53640926-AAD7-44D8-BBD7-CCE9431645EC}">
                        <a14:shadowObscured xmlns:a14="http://schemas.microsoft.com/office/drawing/2010/main"/>
                      </a:ext>
                    </a:extLst>
                  </pic:spPr>
                </pic:pic>
              </a:graphicData>
            </a:graphic>
          </wp:inline>
        </w:drawing>
      </w:r>
    </w:p>
    <w:p w:rsidR="001821D5" w:rsidRDefault="001821D5" w:rsidP="00D37DC5">
      <w:pPr>
        <w:rPr>
          <w:rFonts w:ascii="Times New Roman" w:hAnsi="Times New Roman" w:cs="Times New Roman"/>
          <w:sz w:val="28"/>
          <w:szCs w:val="28"/>
          <w:lang w:val="ru-RU"/>
        </w:rPr>
      </w:pPr>
      <w:r w:rsidRPr="001821D5">
        <w:rPr>
          <w:rFonts w:ascii="Times New Roman" w:hAnsi="Times New Roman" w:cs="Times New Roman"/>
          <w:sz w:val="28"/>
          <w:szCs w:val="28"/>
          <w:lang w:val="ru-RU"/>
        </w:rPr>
        <w:t>2. </w:t>
      </w:r>
      <w:r w:rsidR="00FB6734">
        <w:rPr>
          <w:rFonts w:ascii="Times New Roman" w:hAnsi="Times New Roman" w:cs="Times New Roman"/>
          <w:sz w:val="28"/>
          <w:szCs w:val="28"/>
        </w:rPr>
        <w:t>М</w:t>
      </w:r>
      <w:r w:rsidR="00FB6734" w:rsidRPr="00FB6734">
        <w:rPr>
          <w:rFonts w:ascii="Times New Roman" w:hAnsi="Times New Roman" w:cs="Times New Roman"/>
          <w:sz w:val="28"/>
          <w:szCs w:val="28"/>
        </w:rPr>
        <w:t>ультимедийный тест проц</w:t>
      </w:r>
      <w:proofErr w:type="spellStart"/>
      <w:r w:rsidR="00FB6734">
        <w:rPr>
          <w:rFonts w:ascii="Times New Roman" w:hAnsi="Times New Roman" w:cs="Times New Roman"/>
          <w:sz w:val="28"/>
          <w:szCs w:val="28"/>
          <w:lang w:val="ru-RU"/>
        </w:rPr>
        <w:t>ессора</w:t>
      </w:r>
      <w:proofErr w:type="spellEnd"/>
    </w:p>
    <w:p w:rsidR="00FB6734" w:rsidRDefault="009E3DA0" w:rsidP="00D37DC5">
      <w:pPr>
        <w:rPr>
          <w:rFonts w:ascii="Times New Roman" w:hAnsi="Times New Roman" w:cs="Times New Roman"/>
          <w:sz w:val="28"/>
          <w:szCs w:val="28"/>
          <w:lang w:val="ru-RU"/>
        </w:rPr>
      </w:pPr>
      <w:r w:rsidRPr="009E3DA0">
        <w:rPr>
          <w:rFonts w:ascii="Times New Roman" w:hAnsi="Times New Roman" w:cs="Times New Roman"/>
          <w:noProof/>
          <w:sz w:val="28"/>
          <w:szCs w:val="28"/>
          <w:lang w:val="ru-RU" w:eastAsia="ru-RU"/>
        </w:rPr>
        <w:lastRenderedPageBreak/>
        <w:drawing>
          <wp:inline distT="0" distB="0" distL="0" distR="0">
            <wp:extent cx="5669280" cy="5766310"/>
            <wp:effectExtent l="0" t="0" r="7620" b="6350"/>
            <wp:docPr id="15" name="Рисунок 15" descr="C:\Users\User\Pictures\Screenshots\Снимок экрана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Снимок экрана (36).png"/>
                    <pic:cNvPicPr>
                      <a:picLocks noChangeAspect="1" noChangeArrowheads="1"/>
                    </pic:cNvPicPr>
                  </pic:nvPicPr>
                  <pic:blipFill rotWithShape="1">
                    <a:blip r:embed="rId5">
                      <a:extLst>
                        <a:ext uri="{28A0092B-C50C-407E-A947-70E740481C1C}">
                          <a14:useLocalDpi xmlns:a14="http://schemas.microsoft.com/office/drawing/2010/main" val="0"/>
                        </a:ext>
                      </a:extLst>
                    </a:blip>
                    <a:srcRect l="23732" r="23803" b="5131"/>
                    <a:stretch/>
                  </pic:blipFill>
                  <pic:spPr bwMode="auto">
                    <a:xfrm>
                      <a:off x="0" y="0"/>
                      <a:ext cx="5683006" cy="5780271"/>
                    </a:xfrm>
                    <a:prstGeom prst="rect">
                      <a:avLst/>
                    </a:prstGeom>
                    <a:noFill/>
                    <a:ln>
                      <a:noFill/>
                    </a:ln>
                    <a:extLst>
                      <a:ext uri="{53640926-AAD7-44D8-BBD7-CCE9431645EC}">
                        <a14:shadowObscured xmlns:a14="http://schemas.microsoft.com/office/drawing/2010/main"/>
                      </a:ext>
                    </a:extLst>
                  </pic:spPr>
                </pic:pic>
              </a:graphicData>
            </a:graphic>
          </wp:inline>
        </w:drawing>
      </w:r>
    </w:p>
    <w:p w:rsidR="00F62257" w:rsidRPr="00462866" w:rsidRDefault="009362C4" w:rsidP="00D37DC5">
      <w:pPr>
        <w:rPr>
          <w:rFonts w:ascii="Times New Roman" w:hAnsi="Times New Roman" w:cs="Times New Roman"/>
          <w:sz w:val="28"/>
          <w:szCs w:val="28"/>
          <w:lang w:val="ru-RU"/>
        </w:rPr>
      </w:pPr>
      <w:r>
        <w:rPr>
          <w:rFonts w:ascii="Times New Roman" w:hAnsi="Times New Roman" w:cs="Times New Roman"/>
          <w:sz w:val="28"/>
          <w:szCs w:val="28"/>
          <w:lang w:val="ru-RU"/>
        </w:rPr>
        <w:t xml:space="preserve">3. </w:t>
      </w:r>
      <w:r>
        <w:rPr>
          <w:rFonts w:ascii="Times New Roman" w:hAnsi="Times New Roman" w:cs="Times New Roman"/>
          <w:sz w:val="28"/>
          <w:szCs w:val="28"/>
        </w:rPr>
        <w:t>К</w:t>
      </w:r>
      <w:r w:rsidRPr="009362C4">
        <w:rPr>
          <w:rFonts w:ascii="Times New Roman" w:hAnsi="Times New Roman" w:cs="Times New Roman"/>
          <w:sz w:val="28"/>
          <w:szCs w:val="28"/>
        </w:rPr>
        <w:t>риптография</w:t>
      </w:r>
    </w:p>
    <w:p w:rsidR="009362C4" w:rsidRDefault="00FD36A1" w:rsidP="00D37DC5">
      <w:pPr>
        <w:rPr>
          <w:rFonts w:ascii="Times New Roman" w:hAnsi="Times New Roman" w:cs="Times New Roman"/>
          <w:sz w:val="28"/>
          <w:szCs w:val="28"/>
          <w:lang w:val="ru-RU"/>
        </w:rPr>
      </w:pPr>
      <w:r>
        <w:rPr>
          <w:rFonts w:ascii="Times New Roman" w:hAnsi="Times New Roman" w:cs="Times New Roman"/>
          <w:sz w:val="28"/>
          <w:szCs w:val="28"/>
          <w:lang w:val="ru-RU"/>
        </w:rPr>
        <w:t>4. Кэш и память</w:t>
      </w:r>
    </w:p>
    <w:p w:rsidR="005635B9" w:rsidRDefault="005635B9" w:rsidP="00D37DC5">
      <w:pPr>
        <w:rPr>
          <w:rFonts w:ascii="Times New Roman" w:hAnsi="Times New Roman" w:cs="Times New Roman"/>
          <w:noProof/>
          <w:sz w:val="28"/>
          <w:szCs w:val="28"/>
          <w:lang w:val="ru-RU" w:eastAsia="ru-RU"/>
        </w:rPr>
      </w:pPr>
    </w:p>
    <w:p w:rsidR="00FD36A1" w:rsidRDefault="005635B9" w:rsidP="00D37DC5">
      <w:pPr>
        <w:rPr>
          <w:rFonts w:ascii="Times New Roman" w:hAnsi="Times New Roman" w:cs="Times New Roman"/>
          <w:sz w:val="28"/>
          <w:szCs w:val="28"/>
          <w:lang w:val="ru-RU"/>
        </w:rPr>
      </w:pPr>
      <w:bookmarkStart w:id="0" w:name="_GoBack"/>
      <w:r w:rsidRPr="005635B9">
        <w:rPr>
          <w:rFonts w:ascii="Times New Roman" w:hAnsi="Times New Roman" w:cs="Times New Roman"/>
          <w:noProof/>
          <w:sz w:val="28"/>
          <w:szCs w:val="28"/>
          <w:lang w:val="ru-RU" w:eastAsia="ru-RU"/>
        </w:rPr>
        <w:lastRenderedPageBreak/>
        <w:drawing>
          <wp:inline distT="0" distB="0" distL="0" distR="0">
            <wp:extent cx="5783580" cy="5811656"/>
            <wp:effectExtent l="0" t="0" r="7620" b="0"/>
            <wp:docPr id="17" name="Рисунок 17" descr="C:\Users\User\Pictures\Screenshots\Снимок экрана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Снимок экрана (39).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3603" r="23546" b="5587"/>
                    <a:stretch/>
                  </pic:blipFill>
                  <pic:spPr bwMode="auto">
                    <a:xfrm>
                      <a:off x="0" y="0"/>
                      <a:ext cx="5791176" cy="5819289"/>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5635B9" w:rsidRDefault="00382612" w:rsidP="00D37DC5">
      <w:pPr>
        <w:rPr>
          <w:rFonts w:ascii="Times New Roman" w:hAnsi="Times New Roman" w:cs="Times New Roman"/>
          <w:sz w:val="28"/>
          <w:szCs w:val="28"/>
          <w:lang w:val="ru-RU"/>
        </w:rPr>
      </w:pPr>
      <w:r>
        <w:rPr>
          <w:rFonts w:ascii="Times New Roman" w:hAnsi="Times New Roman" w:cs="Times New Roman"/>
          <w:sz w:val="28"/>
          <w:szCs w:val="28"/>
          <w:lang w:val="ru-RU"/>
        </w:rPr>
        <w:t>5. Эффективность энергосбережения</w:t>
      </w:r>
    </w:p>
    <w:p w:rsidR="00774B51" w:rsidRDefault="00774B51" w:rsidP="00D37DC5">
      <w:pPr>
        <w:rPr>
          <w:rFonts w:ascii="Times New Roman" w:hAnsi="Times New Roman" w:cs="Times New Roman"/>
          <w:noProof/>
          <w:sz w:val="28"/>
          <w:szCs w:val="28"/>
          <w:lang w:val="ru-RU" w:eastAsia="ru-RU"/>
        </w:rPr>
      </w:pPr>
    </w:p>
    <w:p w:rsidR="00382612" w:rsidRDefault="00774B51" w:rsidP="00D37DC5">
      <w:pPr>
        <w:rPr>
          <w:rFonts w:ascii="Times New Roman" w:hAnsi="Times New Roman" w:cs="Times New Roman"/>
          <w:sz w:val="28"/>
          <w:szCs w:val="28"/>
          <w:lang w:val="ru-RU"/>
        </w:rPr>
      </w:pPr>
      <w:r w:rsidRPr="00774B51">
        <w:rPr>
          <w:rFonts w:ascii="Times New Roman" w:hAnsi="Times New Roman" w:cs="Times New Roman"/>
          <w:noProof/>
          <w:sz w:val="28"/>
          <w:szCs w:val="28"/>
          <w:lang w:val="ru-RU" w:eastAsia="ru-RU"/>
        </w:rPr>
        <w:lastRenderedPageBreak/>
        <w:drawing>
          <wp:inline distT="0" distB="0" distL="0" distR="0">
            <wp:extent cx="5768340" cy="5824754"/>
            <wp:effectExtent l="0" t="0" r="3810" b="5080"/>
            <wp:docPr id="18" name="Рисунок 18" descr="C:\Users\User\Pictures\Screenshots\Снимок экрана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Снимок экрана (40).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3732" r="23803" b="5815"/>
                    <a:stretch/>
                  </pic:blipFill>
                  <pic:spPr bwMode="auto">
                    <a:xfrm>
                      <a:off x="0" y="0"/>
                      <a:ext cx="5781706" cy="5838250"/>
                    </a:xfrm>
                    <a:prstGeom prst="rect">
                      <a:avLst/>
                    </a:prstGeom>
                    <a:noFill/>
                    <a:ln>
                      <a:noFill/>
                    </a:ln>
                    <a:extLst>
                      <a:ext uri="{53640926-AAD7-44D8-BBD7-CCE9431645EC}">
                        <a14:shadowObscured xmlns:a14="http://schemas.microsoft.com/office/drawing/2010/main"/>
                      </a:ext>
                    </a:extLst>
                  </pic:spPr>
                </pic:pic>
              </a:graphicData>
            </a:graphic>
          </wp:inline>
        </w:drawing>
      </w:r>
    </w:p>
    <w:p w:rsidR="00774B51" w:rsidRDefault="00774B51" w:rsidP="00D37DC5">
      <w:pPr>
        <w:rPr>
          <w:rFonts w:ascii="Times New Roman" w:hAnsi="Times New Roman" w:cs="Times New Roman"/>
          <w:sz w:val="28"/>
          <w:szCs w:val="28"/>
          <w:lang w:val="ru-RU"/>
        </w:rPr>
      </w:pPr>
      <w:r>
        <w:rPr>
          <w:rFonts w:ascii="Times New Roman" w:hAnsi="Times New Roman" w:cs="Times New Roman"/>
          <w:sz w:val="28"/>
          <w:szCs w:val="28"/>
          <w:lang w:val="ru-RU"/>
        </w:rPr>
        <w:t>6. Устройства (информация о системе)</w:t>
      </w:r>
    </w:p>
    <w:p w:rsidR="00B66BF3" w:rsidRDefault="00B66BF3" w:rsidP="00D37DC5">
      <w:pPr>
        <w:rPr>
          <w:rFonts w:ascii="Times New Roman" w:hAnsi="Times New Roman" w:cs="Times New Roman"/>
          <w:noProof/>
          <w:sz w:val="28"/>
          <w:szCs w:val="28"/>
          <w:lang w:val="ru-RU" w:eastAsia="ru-RU"/>
        </w:rPr>
      </w:pPr>
    </w:p>
    <w:p w:rsidR="00774B51" w:rsidRDefault="00B66BF3" w:rsidP="00D37DC5">
      <w:pPr>
        <w:rPr>
          <w:rFonts w:ascii="Times New Roman" w:hAnsi="Times New Roman" w:cs="Times New Roman"/>
          <w:sz w:val="28"/>
          <w:szCs w:val="28"/>
          <w:lang w:val="ru-RU"/>
        </w:rPr>
      </w:pPr>
      <w:r w:rsidRPr="00B66BF3">
        <w:rPr>
          <w:rFonts w:ascii="Times New Roman" w:hAnsi="Times New Roman" w:cs="Times New Roman"/>
          <w:noProof/>
          <w:sz w:val="28"/>
          <w:szCs w:val="28"/>
          <w:lang w:val="ru-RU" w:eastAsia="ru-RU"/>
        </w:rPr>
        <w:lastRenderedPageBreak/>
        <w:drawing>
          <wp:inline distT="0" distB="0" distL="0" distR="0">
            <wp:extent cx="5814060" cy="5870645"/>
            <wp:effectExtent l="0" t="0" r="0" b="0"/>
            <wp:docPr id="20" name="Рисунок 20" descr="C:\Users\User\Pictures\Screenshots\Снимок экрана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Снимок экрана (4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3475" r="23803" b="5359"/>
                    <a:stretch/>
                  </pic:blipFill>
                  <pic:spPr bwMode="auto">
                    <a:xfrm>
                      <a:off x="0" y="0"/>
                      <a:ext cx="5820058" cy="5876701"/>
                    </a:xfrm>
                    <a:prstGeom prst="rect">
                      <a:avLst/>
                    </a:prstGeom>
                    <a:noFill/>
                    <a:ln>
                      <a:noFill/>
                    </a:ln>
                    <a:extLst>
                      <a:ext uri="{53640926-AAD7-44D8-BBD7-CCE9431645EC}">
                        <a14:shadowObscured xmlns:a14="http://schemas.microsoft.com/office/drawing/2010/main"/>
                      </a:ext>
                    </a:extLst>
                  </pic:spPr>
                </pic:pic>
              </a:graphicData>
            </a:graphic>
          </wp:inline>
        </w:drawing>
      </w:r>
    </w:p>
    <w:p w:rsidR="00B66BF3" w:rsidRDefault="00B66BF3" w:rsidP="00D37DC5">
      <w:pPr>
        <w:rPr>
          <w:rFonts w:ascii="Times New Roman" w:hAnsi="Times New Roman" w:cs="Times New Roman"/>
          <w:noProof/>
          <w:sz w:val="28"/>
          <w:szCs w:val="28"/>
          <w:lang w:val="ru-RU" w:eastAsia="ru-RU"/>
        </w:rPr>
      </w:pPr>
    </w:p>
    <w:p w:rsidR="00B66BF3" w:rsidRDefault="00B66BF3" w:rsidP="00D37DC5">
      <w:pPr>
        <w:rPr>
          <w:rFonts w:ascii="Times New Roman" w:hAnsi="Times New Roman" w:cs="Times New Roman"/>
          <w:sz w:val="28"/>
          <w:szCs w:val="28"/>
          <w:lang w:val="ru-RU"/>
        </w:rPr>
      </w:pPr>
      <w:r w:rsidRPr="00B66BF3">
        <w:rPr>
          <w:rFonts w:ascii="Times New Roman" w:hAnsi="Times New Roman" w:cs="Times New Roman"/>
          <w:noProof/>
          <w:sz w:val="28"/>
          <w:szCs w:val="28"/>
          <w:lang w:val="ru-RU" w:eastAsia="ru-RU"/>
        </w:rPr>
        <w:lastRenderedPageBreak/>
        <w:drawing>
          <wp:inline distT="0" distB="0" distL="0" distR="0">
            <wp:extent cx="5676900" cy="5718237"/>
            <wp:effectExtent l="0" t="0" r="0" b="0"/>
            <wp:docPr id="21" name="Рисунок 21" descr="C:\Users\User\Pictures\Screenshots\Снимок экрана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Снимок экрана (4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603" r="23546" b="5359"/>
                    <a:stretch/>
                  </pic:blipFill>
                  <pic:spPr bwMode="auto">
                    <a:xfrm>
                      <a:off x="0" y="0"/>
                      <a:ext cx="5683733" cy="5725120"/>
                    </a:xfrm>
                    <a:prstGeom prst="rect">
                      <a:avLst/>
                    </a:prstGeom>
                    <a:noFill/>
                    <a:ln>
                      <a:noFill/>
                    </a:ln>
                    <a:extLst>
                      <a:ext uri="{53640926-AAD7-44D8-BBD7-CCE9431645EC}">
                        <a14:shadowObscured xmlns:a14="http://schemas.microsoft.com/office/drawing/2010/main"/>
                      </a:ext>
                    </a:extLst>
                  </pic:spPr>
                </pic:pic>
              </a:graphicData>
            </a:graphic>
          </wp:inline>
        </w:drawing>
      </w:r>
    </w:p>
    <w:p w:rsidR="00B66BF3" w:rsidRDefault="00B66BF3" w:rsidP="00D37DC5">
      <w:pPr>
        <w:rPr>
          <w:rFonts w:ascii="Times New Roman" w:hAnsi="Times New Roman" w:cs="Times New Roman"/>
          <w:sz w:val="28"/>
          <w:szCs w:val="28"/>
          <w:lang w:val="ru-RU"/>
        </w:rPr>
      </w:pPr>
      <w:r w:rsidRPr="00B66BF3">
        <w:rPr>
          <w:rFonts w:ascii="Times New Roman" w:hAnsi="Times New Roman" w:cs="Times New Roman"/>
          <w:noProof/>
          <w:sz w:val="28"/>
          <w:szCs w:val="28"/>
          <w:lang w:val="ru-RU" w:eastAsia="ru-RU"/>
        </w:rPr>
        <w:drawing>
          <wp:inline distT="0" distB="0" distL="0" distR="0">
            <wp:extent cx="5715000" cy="1346081"/>
            <wp:effectExtent l="0" t="0" r="0" b="6985"/>
            <wp:docPr id="22" name="Рисунок 22" descr="C:\Users\User\Pictures\Screenshots\Снимок экрана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Снимок экрана (4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3877" t="72975" r="23797" b="5114"/>
                    <a:stretch/>
                  </pic:blipFill>
                  <pic:spPr bwMode="auto">
                    <a:xfrm>
                      <a:off x="0" y="0"/>
                      <a:ext cx="5794259" cy="1364749"/>
                    </a:xfrm>
                    <a:prstGeom prst="rect">
                      <a:avLst/>
                    </a:prstGeom>
                    <a:noFill/>
                    <a:ln>
                      <a:noFill/>
                    </a:ln>
                    <a:extLst>
                      <a:ext uri="{53640926-AAD7-44D8-BBD7-CCE9431645EC}">
                        <a14:shadowObscured xmlns:a14="http://schemas.microsoft.com/office/drawing/2010/main"/>
                      </a:ext>
                    </a:extLst>
                  </pic:spPr>
                </pic:pic>
              </a:graphicData>
            </a:graphic>
          </wp:inline>
        </w:drawing>
      </w:r>
    </w:p>
    <w:p w:rsidR="003E50F9" w:rsidRPr="003E50F9" w:rsidRDefault="003E50F9" w:rsidP="003E50F9">
      <w:pPr>
        <w:pStyle w:val="a5"/>
        <w:jc w:val="center"/>
        <w:rPr>
          <w:b/>
          <w:color w:val="000000"/>
          <w:sz w:val="27"/>
          <w:szCs w:val="27"/>
        </w:rPr>
      </w:pPr>
      <w:r w:rsidRPr="003E50F9">
        <w:rPr>
          <w:b/>
          <w:color w:val="000000"/>
          <w:sz w:val="27"/>
          <w:szCs w:val="27"/>
        </w:rPr>
        <w:t>Контрольные вопросы</w:t>
      </w:r>
    </w:p>
    <w:p w:rsidR="003E50F9" w:rsidRPr="003E50F9" w:rsidRDefault="003E50F9" w:rsidP="003E50F9">
      <w:pPr>
        <w:pStyle w:val="a5"/>
        <w:rPr>
          <w:color w:val="000000"/>
          <w:sz w:val="27"/>
          <w:szCs w:val="27"/>
          <w:u w:val="single"/>
        </w:rPr>
      </w:pPr>
      <w:r w:rsidRPr="003E50F9">
        <w:rPr>
          <w:color w:val="000000"/>
          <w:sz w:val="27"/>
          <w:szCs w:val="27"/>
          <w:u w:val="single"/>
        </w:rPr>
        <w:t>1. Назовите основные факторы, влияющие на производительность ВМ.</w:t>
      </w:r>
    </w:p>
    <w:p w:rsidR="003E50F9" w:rsidRDefault="003E50F9" w:rsidP="003E50F9">
      <w:pPr>
        <w:pStyle w:val="a5"/>
        <w:rPr>
          <w:color w:val="000000"/>
          <w:sz w:val="27"/>
          <w:szCs w:val="27"/>
        </w:rPr>
      </w:pPr>
      <w:r>
        <w:rPr>
          <w:color w:val="000000"/>
          <w:sz w:val="27"/>
          <w:szCs w:val="27"/>
        </w:rPr>
        <w:t>Производительность вычислительной системы связана с продолжительностью процессов обработки задач, которая зависит от трех факторов:</w:t>
      </w:r>
    </w:p>
    <w:p w:rsidR="003E50F9" w:rsidRDefault="003E50F9" w:rsidP="003E50F9">
      <w:pPr>
        <w:pStyle w:val="a5"/>
        <w:rPr>
          <w:color w:val="000000"/>
          <w:sz w:val="27"/>
          <w:szCs w:val="27"/>
        </w:rPr>
      </w:pPr>
      <w:r>
        <w:rPr>
          <w:color w:val="000000"/>
          <w:sz w:val="27"/>
          <w:szCs w:val="27"/>
        </w:rPr>
        <w:t>1) рабочей нагрузки;</w:t>
      </w:r>
    </w:p>
    <w:p w:rsidR="003E50F9" w:rsidRDefault="003E50F9" w:rsidP="003E50F9">
      <w:pPr>
        <w:pStyle w:val="a5"/>
        <w:rPr>
          <w:color w:val="000000"/>
          <w:sz w:val="27"/>
          <w:szCs w:val="27"/>
        </w:rPr>
      </w:pPr>
      <w:r>
        <w:rPr>
          <w:color w:val="000000"/>
          <w:sz w:val="27"/>
          <w:szCs w:val="27"/>
        </w:rPr>
        <w:lastRenderedPageBreak/>
        <w:t>2) конфигурации системы;</w:t>
      </w:r>
    </w:p>
    <w:p w:rsidR="003E50F9" w:rsidRDefault="003E50F9" w:rsidP="003E50F9">
      <w:pPr>
        <w:pStyle w:val="a5"/>
        <w:rPr>
          <w:color w:val="000000"/>
          <w:sz w:val="27"/>
          <w:szCs w:val="27"/>
        </w:rPr>
      </w:pPr>
      <w:r>
        <w:rPr>
          <w:color w:val="000000"/>
          <w:sz w:val="27"/>
          <w:szCs w:val="27"/>
        </w:rPr>
        <w:t>3) режима обработки задач.</w:t>
      </w:r>
    </w:p>
    <w:p w:rsidR="003E50F9" w:rsidRPr="003E50F9" w:rsidRDefault="003E50F9" w:rsidP="003E50F9">
      <w:pPr>
        <w:pStyle w:val="a5"/>
        <w:rPr>
          <w:color w:val="000000"/>
          <w:sz w:val="27"/>
          <w:szCs w:val="27"/>
          <w:u w:val="single"/>
        </w:rPr>
      </w:pPr>
      <w:r w:rsidRPr="003E50F9">
        <w:rPr>
          <w:color w:val="000000"/>
          <w:sz w:val="27"/>
          <w:szCs w:val="27"/>
          <w:u w:val="single"/>
        </w:rPr>
        <w:t>2. Какие существуют тесты для оценки производительности, в чем их отличие?</w:t>
      </w:r>
    </w:p>
    <w:p w:rsidR="003E50F9" w:rsidRPr="003E50F9" w:rsidRDefault="003E50F9" w:rsidP="003E50F9">
      <w:pPr>
        <w:pStyle w:val="a5"/>
        <w:rPr>
          <w:color w:val="000000"/>
          <w:sz w:val="27"/>
          <w:szCs w:val="27"/>
          <w:lang w:val="en-US"/>
        </w:rPr>
      </w:pPr>
      <w:r>
        <w:rPr>
          <w:color w:val="000000"/>
          <w:sz w:val="27"/>
          <w:szCs w:val="27"/>
        </w:rPr>
        <w:t>В мире существует уже достаточно большой набор разработанных тестов, оценивающих различные аспекты производительности систем и подсистем. Наиболее</w:t>
      </w:r>
      <w:r w:rsidRPr="003E50F9">
        <w:rPr>
          <w:color w:val="000000"/>
          <w:sz w:val="27"/>
          <w:szCs w:val="27"/>
          <w:lang w:val="en-US"/>
        </w:rPr>
        <w:t xml:space="preserve"> </w:t>
      </w:r>
      <w:r>
        <w:rPr>
          <w:color w:val="000000"/>
          <w:sz w:val="27"/>
          <w:szCs w:val="27"/>
        </w:rPr>
        <w:t>известные</w:t>
      </w:r>
      <w:r w:rsidRPr="003E50F9">
        <w:rPr>
          <w:color w:val="000000"/>
          <w:sz w:val="27"/>
          <w:szCs w:val="27"/>
          <w:lang w:val="en-US"/>
        </w:rPr>
        <w:t xml:space="preserve"> </w:t>
      </w:r>
      <w:r>
        <w:rPr>
          <w:color w:val="000000"/>
          <w:sz w:val="27"/>
          <w:szCs w:val="27"/>
        </w:rPr>
        <w:t>из</w:t>
      </w:r>
      <w:r w:rsidRPr="003E50F9">
        <w:rPr>
          <w:color w:val="000000"/>
          <w:sz w:val="27"/>
          <w:szCs w:val="27"/>
          <w:lang w:val="en-US"/>
        </w:rPr>
        <w:t xml:space="preserve"> </w:t>
      </w:r>
      <w:r>
        <w:rPr>
          <w:color w:val="000000"/>
          <w:sz w:val="27"/>
          <w:szCs w:val="27"/>
        </w:rPr>
        <w:t>них</w:t>
      </w:r>
      <w:r w:rsidRPr="003E50F9">
        <w:rPr>
          <w:color w:val="000000"/>
          <w:sz w:val="27"/>
          <w:szCs w:val="27"/>
          <w:lang w:val="en-US"/>
        </w:rPr>
        <w:t xml:space="preserve">: 007 (ODBMS), AIM, Dhrystone, </w:t>
      </w:r>
      <w:proofErr w:type="spellStart"/>
      <w:r w:rsidRPr="003E50F9">
        <w:rPr>
          <w:color w:val="000000"/>
          <w:sz w:val="27"/>
          <w:szCs w:val="27"/>
          <w:lang w:val="en-US"/>
        </w:rPr>
        <w:t>Khornerstone</w:t>
      </w:r>
      <w:proofErr w:type="spellEnd"/>
      <w:r w:rsidRPr="003E50F9">
        <w:rPr>
          <w:color w:val="000000"/>
          <w:sz w:val="27"/>
          <w:szCs w:val="27"/>
          <w:lang w:val="en-US"/>
        </w:rPr>
        <w:t xml:space="preserve">, LFK (Livermore Loops), LINPACK, MUSBUS, NAS Kernels, </w:t>
      </w:r>
      <w:proofErr w:type="spellStart"/>
      <w:r w:rsidRPr="003E50F9">
        <w:rPr>
          <w:color w:val="000000"/>
          <w:sz w:val="27"/>
          <w:szCs w:val="27"/>
          <w:lang w:val="en-US"/>
        </w:rPr>
        <w:t>Nhfsstone</w:t>
      </w:r>
      <w:proofErr w:type="spellEnd"/>
      <w:r w:rsidRPr="003E50F9">
        <w:rPr>
          <w:color w:val="000000"/>
          <w:sz w:val="27"/>
          <w:szCs w:val="27"/>
          <w:lang w:val="en-US"/>
        </w:rPr>
        <w:t xml:space="preserve">, PERFECT, </w:t>
      </w:r>
      <w:proofErr w:type="spellStart"/>
      <w:r w:rsidRPr="003E50F9">
        <w:rPr>
          <w:color w:val="000000"/>
          <w:sz w:val="27"/>
          <w:szCs w:val="27"/>
          <w:lang w:val="en-US"/>
        </w:rPr>
        <w:t>RhosettaStone</w:t>
      </w:r>
      <w:proofErr w:type="spellEnd"/>
      <w:r w:rsidRPr="003E50F9">
        <w:rPr>
          <w:color w:val="000000"/>
          <w:sz w:val="27"/>
          <w:szCs w:val="27"/>
          <w:lang w:val="en-US"/>
        </w:rPr>
        <w:t xml:space="preserve">, SLALOM, SPEC, SSBA, TPC, WPI Benchmark Suite, Whetstone, </w:t>
      </w:r>
      <w:proofErr w:type="spellStart"/>
      <w:r w:rsidRPr="003E50F9">
        <w:rPr>
          <w:color w:val="000000"/>
          <w:sz w:val="27"/>
          <w:szCs w:val="27"/>
          <w:lang w:val="en-US"/>
        </w:rPr>
        <w:t>Xstone</w:t>
      </w:r>
      <w:proofErr w:type="spellEnd"/>
      <w:r w:rsidRPr="003E50F9">
        <w:rPr>
          <w:color w:val="000000"/>
          <w:sz w:val="27"/>
          <w:szCs w:val="27"/>
          <w:lang w:val="en-US"/>
        </w:rPr>
        <w:t xml:space="preserve">, </w:t>
      </w:r>
      <w:proofErr w:type="spellStart"/>
      <w:r w:rsidRPr="003E50F9">
        <w:rPr>
          <w:color w:val="000000"/>
          <w:sz w:val="27"/>
          <w:szCs w:val="27"/>
          <w:lang w:val="en-US"/>
        </w:rPr>
        <w:t>SYSmark</w:t>
      </w:r>
      <w:proofErr w:type="spellEnd"/>
      <w:r w:rsidRPr="003E50F9">
        <w:rPr>
          <w:color w:val="000000"/>
          <w:sz w:val="27"/>
          <w:szCs w:val="27"/>
          <w:lang w:val="en-US"/>
        </w:rPr>
        <w:t xml:space="preserve">, Stanford, IOBENCH, IOZONE, Byte, </w:t>
      </w:r>
      <w:proofErr w:type="spellStart"/>
      <w:r w:rsidRPr="003E50F9">
        <w:rPr>
          <w:color w:val="000000"/>
          <w:sz w:val="27"/>
          <w:szCs w:val="27"/>
          <w:lang w:val="en-US"/>
        </w:rPr>
        <w:t>Netperf</w:t>
      </w:r>
      <w:proofErr w:type="spellEnd"/>
      <w:r w:rsidRPr="003E50F9">
        <w:rPr>
          <w:color w:val="000000"/>
          <w:sz w:val="27"/>
          <w:szCs w:val="27"/>
          <w:lang w:val="en-US"/>
        </w:rPr>
        <w:t xml:space="preserve">, </w:t>
      </w:r>
      <w:proofErr w:type="spellStart"/>
      <w:r w:rsidRPr="003E50F9">
        <w:rPr>
          <w:color w:val="000000"/>
          <w:sz w:val="27"/>
          <w:szCs w:val="27"/>
          <w:lang w:val="en-US"/>
        </w:rPr>
        <w:t>Nettest</w:t>
      </w:r>
      <w:proofErr w:type="spellEnd"/>
      <w:r w:rsidRPr="003E50F9">
        <w:rPr>
          <w:color w:val="000000"/>
          <w:sz w:val="27"/>
          <w:szCs w:val="27"/>
          <w:lang w:val="en-US"/>
        </w:rPr>
        <w:t xml:space="preserve">, </w:t>
      </w:r>
      <w:proofErr w:type="spellStart"/>
      <w:r w:rsidRPr="003E50F9">
        <w:rPr>
          <w:color w:val="000000"/>
          <w:sz w:val="27"/>
          <w:szCs w:val="27"/>
          <w:lang w:val="en-US"/>
        </w:rPr>
        <w:t>Hartstone</w:t>
      </w:r>
      <w:proofErr w:type="spellEnd"/>
      <w:r w:rsidRPr="003E50F9">
        <w:rPr>
          <w:color w:val="000000"/>
          <w:sz w:val="27"/>
          <w:szCs w:val="27"/>
          <w:lang w:val="en-US"/>
        </w:rPr>
        <w:t xml:space="preserve">, </w:t>
      </w:r>
      <w:proofErr w:type="spellStart"/>
      <w:r w:rsidRPr="003E50F9">
        <w:rPr>
          <w:color w:val="000000"/>
          <w:sz w:val="27"/>
          <w:szCs w:val="27"/>
          <w:lang w:val="en-US"/>
        </w:rPr>
        <w:t>EuroBen</w:t>
      </w:r>
      <w:proofErr w:type="spellEnd"/>
      <w:r w:rsidRPr="003E50F9">
        <w:rPr>
          <w:color w:val="000000"/>
          <w:sz w:val="27"/>
          <w:szCs w:val="27"/>
          <w:lang w:val="en-US"/>
        </w:rPr>
        <w:t xml:space="preserve">, </w:t>
      </w:r>
      <w:proofErr w:type="spellStart"/>
      <w:r w:rsidRPr="003E50F9">
        <w:rPr>
          <w:color w:val="000000"/>
          <w:sz w:val="27"/>
          <w:szCs w:val="27"/>
          <w:lang w:val="en-US"/>
        </w:rPr>
        <w:t>Fhourstones</w:t>
      </w:r>
      <w:proofErr w:type="spellEnd"/>
      <w:r w:rsidRPr="003E50F9">
        <w:rPr>
          <w:color w:val="000000"/>
          <w:sz w:val="27"/>
          <w:szCs w:val="27"/>
          <w:lang w:val="en-US"/>
        </w:rPr>
        <w:t xml:space="preserve">, </w:t>
      </w:r>
      <w:proofErr w:type="spellStart"/>
      <w:r w:rsidRPr="003E50F9">
        <w:rPr>
          <w:color w:val="000000"/>
          <w:sz w:val="27"/>
          <w:szCs w:val="27"/>
          <w:lang w:val="en-US"/>
        </w:rPr>
        <w:t>Heapsort</w:t>
      </w:r>
      <w:proofErr w:type="spellEnd"/>
      <w:r w:rsidRPr="003E50F9">
        <w:rPr>
          <w:color w:val="000000"/>
          <w:sz w:val="27"/>
          <w:szCs w:val="27"/>
          <w:lang w:val="en-US"/>
        </w:rPr>
        <w:t>, Hanoi, Flops, C LINPACK, TFFTDP, Matrix Multiply (MM), Digital Review.</w:t>
      </w:r>
    </w:p>
    <w:p w:rsidR="003E50F9" w:rsidRDefault="003E50F9" w:rsidP="003E50F9">
      <w:pPr>
        <w:pStyle w:val="a5"/>
        <w:rPr>
          <w:color w:val="000000"/>
          <w:sz w:val="27"/>
          <w:szCs w:val="27"/>
        </w:rPr>
      </w:pPr>
      <w:r>
        <w:rPr>
          <w:color w:val="000000"/>
          <w:sz w:val="27"/>
          <w:szCs w:val="27"/>
        </w:rPr>
        <w:t>Производительность вычислительных систем общего назначения оценивается в зависимости от области применения номинальной, комплексной, системной производительностью и производительностью на рабочей нагрузке.</w:t>
      </w:r>
    </w:p>
    <w:p w:rsidR="003E50F9" w:rsidRPr="003E50F9" w:rsidRDefault="003E50F9" w:rsidP="003E50F9">
      <w:pPr>
        <w:pStyle w:val="a5"/>
        <w:rPr>
          <w:color w:val="000000"/>
          <w:sz w:val="27"/>
          <w:szCs w:val="27"/>
          <w:u w:val="single"/>
        </w:rPr>
      </w:pPr>
      <w:r w:rsidRPr="003E50F9">
        <w:rPr>
          <w:color w:val="000000"/>
          <w:sz w:val="27"/>
          <w:szCs w:val="27"/>
          <w:u w:val="single"/>
        </w:rPr>
        <w:t>3. Как связана тактовая частота микропроцессора и производительность ВМ?</w:t>
      </w:r>
    </w:p>
    <w:p w:rsidR="003E50F9" w:rsidRDefault="003E50F9" w:rsidP="003E50F9">
      <w:pPr>
        <w:pStyle w:val="a5"/>
        <w:rPr>
          <w:color w:val="000000"/>
          <w:sz w:val="27"/>
          <w:szCs w:val="27"/>
        </w:rPr>
      </w:pPr>
      <w:r>
        <w:rPr>
          <w:color w:val="000000"/>
          <w:sz w:val="27"/>
          <w:szCs w:val="27"/>
        </w:rPr>
        <w:t>производительность ЦП зависит от трех параметров: такта (или частоты) синхронизации, среднего количества тактов на команду и количества выполняемых команд</w:t>
      </w:r>
    </w:p>
    <w:p w:rsidR="003E50F9" w:rsidRDefault="003E50F9" w:rsidP="003E50F9">
      <w:pPr>
        <w:pStyle w:val="a5"/>
        <w:rPr>
          <w:color w:val="000000"/>
          <w:sz w:val="27"/>
          <w:szCs w:val="27"/>
        </w:rPr>
      </w:pPr>
      <w:r>
        <w:rPr>
          <w:color w:val="000000"/>
          <w:sz w:val="27"/>
          <w:szCs w:val="27"/>
        </w:rPr>
        <w:t>Производительность компьютера прямо пропорциональна тактовой частоте его процессора. Чем выше тактовая частота, тем выше производительность компьютера.</w:t>
      </w:r>
    </w:p>
    <w:p w:rsidR="003E50F9" w:rsidRPr="003E50F9" w:rsidRDefault="003E50F9" w:rsidP="003E50F9">
      <w:pPr>
        <w:pStyle w:val="a5"/>
        <w:rPr>
          <w:color w:val="000000"/>
          <w:sz w:val="27"/>
          <w:szCs w:val="27"/>
          <w:u w:val="single"/>
        </w:rPr>
      </w:pPr>
      <w:r w:rsidRPr="003E50F9">
        <w:rPr>
          <w:color w:val="000000"/>
          <w:sz w:val="27"/>
          <w:szCs w:val="27"/>
          <w:u w:val="single"/>
        </w:rPr>
        <w:t>4. Что такое MIPS и MFLOPS? В чем их отличия?</w:t>
      </w:r>
    </w:p>
    <w:p w:rsidR="003E50F9" w:rsidRDefault="003E50F9" w:rsidP="003E50F9">
      <w:pPr>
        <w:pStyle w:val="a5"/>
        <w:rPr>
          <w:color w:val="000000"/>
          <w:sz w:val="27"/>
          <w:szCs w:val="27"/>
        </w:rPr>
      </w:pPr>
      <w:r>
        <w:rPr>
          <w:color w:val="000000"/>
          <w:sz w:val="27"/>
          <w:szCs w:val="27"/>
        </w:rPr>
        <w:t>Ясно, что рейтинг MFLOPS зависит от машины и от программы. Этот термин менее безобидный, чем MIPS. Он базируется на количестве выполняемых операций, а не на количестве выполняемых команд.</w:t>
      </w:r>
    </w:p>
    <w:p w:rsidR="003E50F9" w:rsidRDefault="003E50F9" w:rsidP="003E50F9">
      <w:pPr>
        <w:pStyle w:val="a5"/>
        <w:rPr>
          <w:color w:val="000000"/>
          <w:sz w:val="27"/>
          <w:szCs w:val="27"/>
        </w:rPr>
      </w:pPr>
      <w:r>
        <w:rPr>
          <w:color w:val="000000"/>
          <w:sz w:val="27"/>
          <w:szCs w:val="27"/>
        </w:rPr>
        <w:t>MIPS = миллионы инструкций в секунду</w:t>
      </w:r>
    </w:p>
    <w:p w:rsidR="003E50F9" w:rsidRDefault="003E50F9" w:rsidP="003E50F9">
      <w:pPr>
        <w:pStyle w:val="a5"/>
        <w:rPr>
          <w:color w:val="000000"/>
          <w:sz w:val="27"/>
          <w:szCs w:val="27"/>
        </w:rPr>
      </w:pPr>
      <w:r>
        <w:rPr>
          <w:color w:val="000000"/>
          <w:sz w:val="27"/>
          <w:szCs w:val="27"/>
        </w:rPr>
        <w:t>МFLOPS = миллионы операций с плавающей запятой в секунду</w:t>
      </w:r>
    </w:p>
    <w:p w:rsidR="003E50F9" w:rsidRDefault="003E50F9" w:rsidP="003E50F9">
      <w:pPr>
        <w:pStyle w:val="a5"/>
        <w:rPr>
          <w:color w:val="000000"/>
          <w:sz w:val="27"/>
          <w:szCs w:val="27"/>
        </w:rPr>
      </w:pPr>
      <w:proofErr w:type="spellStart"/>
      <w:r>
        <w:rPr>
          <w:color w:val="000000"/>
          <w:sz w:val="27"/>
          <w:szCs w:val="27"/>
        </w:rPr>
        <w:t>mips</w:t>
      </w:r>
      <w:proofErr w:type="spellEnd"/>
      <w:r>
        <w:rPr>
          <w:color w:val="000000"/>
          <w:sz w:val="27"/>
          <w:szCs w:val="27"/>
        </w:rPr>
        <w:t xml:space="preserve"> говорит об инструкциях, которые могут быть инструкциями любого типа.</w:t>
      </w:r>
    </w:p>
    <w:p w:rsidR="003E50F9" w:rsidRDefault="003E50F9" w:rsidP="003E50F9">
      <w:pPr>
        <w:pStyle w:val="a5"/>
        <w:rPr>
          <w:color w:val="000000"/>
          <w:sz w:val="27"/>
          <w:szCs w:val="27"/>
        </w:rPr>
      </w:pPr>
      <w:proofErr w:type="spellStart"/>
      <w:r>
        <w:rPr>
          <w:color w:val="000000"/>
          <w:sz w:val="27"/>
          <w:szCs w:val="27"/>
        </w:rPr>
        <w:t>мфлопс</w:t>
      </w:r>
      <w:proofErr w:type="spellEnd"/>
      <w:r>
        <w:rPr>
          <w:color w:val="000000"/>
          <w:sz w:val="27"/>
          <w:szCs w:val="27"/>
        </w:rPr>
        <w:t xml:space="preserve"> говорит о конкретном типе операции, присутствующей в инструкции, которая связана с десятичными числами.</w:t>
      </w:r>
    </w:p>
    <w:p w:rsidR="003E50F9" w:rsidRPr="003E50F9" w:rsidRDefault="003E50F9" w:rsidP="003E50F9">
      <w:pPr>
        <w:pStyle w:val="a5"/>
        <w:rPr>
          <w:color w:val="000000"/>
          <w:sz w:val="27"/>
          <w:szCs w:val="27"/>
          <w:u w:val="single"/>
        </w:rPr>
      </w:pPr>
      <w:r w:rsidRPr="003E50F9">
        <w:rPr>
          <w:color w:val="000000"/>
          <w:sz w:val="27"/>
          <w:szCs w:val="27"/>
          <w:u w:val="single"/>
        </w:rPr>
        <w:t>5. Какая организация занимается разработкой тестовых программ?</w:t>
      </w:r>
    </w:p>
    <w:p w:rsidR="003E50F9" w:rsidRDefault="003E50F9" w:rsidP="003E50F9">
      <w:pPr>
        <w:pStyle w:val="a5"/>
        <w:rPr>
          <w:color w:val="000000"/>
          <w:sz w:val="27"/>
          <w:szCs w:val="27"/>
        </w:rPr>
      </w:pPr>
      <w:r>
        <w:rPr>
          <w:color w:val="000000"/>
          <w:sz w:val="27"/>
          <w:szCs w:val="27"/>
        </w:rPr>
        <w:t xml:space="preserve">Важность создания пакетов тестов, базирующихся на реальных прикладных программах широкого круга пользователей и обеспечивающих эффективную </w:t>
      </w:r>
      <w:r>
        <w:rPr>
          <w:color w:val="000000"/>
          <w:sz w:val="27"/>
          <w:szCs w:val="27"/>
        </w:rPr>
        <w:lastRenderedPageBreak/>
        <w:t>оценку производительности процессоров, была осознана большинством крупнейших производителей компьютерного оборудования, которые в 1988 году учредили бесприбыльную корпорацию SPEC (</w:t>
      </w:r>
      <w:proofErr w:type="spellStart"/>
      <w:r>
        <w:rPr>
          <w:color w:val="000000"/>
          <w:sz w:val="27"/>
          <w:szCs w:val="27"/>
        </w:rPr>
        <w:t>Standard</w:t>
      </w:r>
      <w:proofErr w:type="spellEnd"/>
      <w:r>
        <w:rPr>
          <w:color w:val="000000"/>
          <w:sz w:val="27"/>
          <w:szCs w:val="27"/>
        </w:rPr>
        <w:t xml:space="preserve"> </w:t>
      </w:r>
      <w:proofErr w:type="spellStart"/>
      <w:r>
        <w:rPr>
          <w:color w:val="000000"/>
          <w:sz w:val="27"/>
          <w:szCs w:val="27"/>
        </w:rPr>
        <w:t>Performance</w:t>
      </w:r>
      <w:proofErr w:type="spellEnd"/>
      <w:r>
        <w:rPr>
          <w:color w:val="000000"/>
          <w:sz w:val="27"/>
          <w:szCs w:val="27"/>
        </w:rPr>
        <w:t xml:space="preserve"> </w:t>
      </w:r>
      <w:proofErr w:type="spellStart"/>
      <w:r>
        <w:rPr>
          <w:color w:val="000000"/>
          <w:sz w:val="27"/>
          <w:szCs w:val="27"/>
        </w:rPr>
        <w:t>Evaluation</w:t>
      </w:r>
      <w:proofErr w:type="spellEnd"/>
      <w:r>
        <w:rPr>
          <w:color w:val="000000"/>
          <w:sz w:val="27"/>
          <w:szCs w:val="27"/>
        </w:rPr>
        <w:t xml:space="preserve"> </w:t>
      </w:r>
      <w:proofErr w:type="spellStart"/>
      <w:r>
        <w:rPr>
          <w:color w:val="000000"/>
          <w:sz w:val="27"/>
          <w:szCs w:val="27"/>
        </w:rPr>
        <w:t>Corporation</w:t>
      </w:r>
      <w:proofErr w:type="spellEnd"/>
      <w:r>
        <w:rPr>
          <w:color w:val="000000"/>
          <w:sz w:val="27"/>
          <w:szCs w:val="27"/>
        </w:rPr>
        <w:t>). Основной целью этой организации является разработка и поддержка стандартизованного набора специально подобранных тестовых программ для оценки производительности новейших поколений</w:t>
      </w:r>
    </w:p>
    <w:p w:rsidR="003E50F9" w:rsidRDefault="003E50F9" w:rsidP="003E50F9">
      <w:pPr>
        <w:pStyle w:val="a5"/>
        <w:rPr>
          <w:color w:val="000000"/>
          <w:sz w:val="27"/>
          <w:szCs w:val="27"/>
        </w:rPr>
      </w:pPr>
      <w:r>
        <w:rPr>
          <w:color w:val="000000"/>
          <w:sz w:val="27"/>
          <w:szCs w:val="27"/>
        </w:rPr>
        <w:t>высокопроизводительных компьютеров. Членом SPEC может стать любая организация, уплатившая вступительный взнос.</w:t>
      </w:r>
    </w:p>
    <w:p w:rsidR="003E50F9" w:rsidRPr="003E50F9" w:rsidRDefault="003E50F9" w:rsidP="003E50F9">
      <w:pPr>
        <w:pStyle w:val="a5"/>
        <w:rPr>
          <w:color w:val="000000"/>
          <w:sz w:val="27"/>
          <w:szCs w:val="27"/>
          <w:u w:val="single"/>
        </w:rPr>
      </w:pPr>
      <w:r w:rsidRPr="003E50F9">
        <w:rPr>
          <w:color w:val="000000"/>
          <w:sz w:val="27"/>
          <w:szCs w:val="27"/>
          <w:u w:val="single"/>
        </w:rPr>
        <w:t>6. Назовите два базовых набора тестов? В чем их отличия?</w:t>
      </w:r>
    </w:p>
    <w:p w:rsidR="003E50F9" w:rsidRDefault="003E50F9" w:rsidP="003E50F9">
      <w:pPr>
        <w:pStyle w:val="a5"/>
        <w:rPr>
          <w:color w:val="000000"/>
          <w:sz w:val="27"/>
          <w:szCs w:val="27"/>
        </w:rPr>
      </w:pPr>
      <w:r>
        <w:rPr>
          <w:color w:val="000000"/>
          <w:sz w:val="27"/>
          <w:szCs w:val="27"/>
        </w:rPr>
        <w:t xml:space="preserve">Набор тестов CINT92, измеряющий производительность процессора при </w:t>
      </w:r>
      <w:proofErr w:type="gramStart"/>
      <w:r>
        <w:rPr>
          <w:color w:val="000000"/>
          <w:sz w:val="27"/>
          <w:szCs w:val="27"/>
        </w:rPr>
        <w:t>об-работке</w:t>
      </w:r>
      <w:proofErr w:type="gramEnd"/>
      <w:r>
        <w:rPr>
          <w:color w:val="000000"/>
          <w:sz w:val="27"/>
          <w:szCs w:val="27"/>
        </w:rPr>
        <w:t xml:space="preserve"> целых чисел, состоит из шести программ, написанных на языке Си и вы-бранных из различных прикладных областей: теория цепей, интерпретатор языка Лисп, разработка логических схем, упаковка текстовых файлов, электронные </w:t>
      </w:r>
      <w:proofErr w:type="spellStart"/>
      <w:r>
        <w:rPr>
          <w:color w:val="000000"/>
          <w:sz w:val="27"/>
          <w:szCs w:val="27"/>
        </w:rPr>
        <w:t>таб-лицы</w:t>
      </w:r>
      <w:proofErr w:type="spellEnd"/>
      <w:r>
        <w:rPr>
          <w:color w:val="000000"/>
          <w:sz w:val="27"/>
          <w:szCs w:val="27"/>
        </w:rPr>
        <w:t xml:space="preserve"> и компиляция программ.</w:t>
      </w:r>
    </w:p>
    <w:p w:rsidR="003E50F9" w:rsidRDefault="003E50F9" w:rsidP="003E50F9">
      <w:pPr>
        <w:pStyle w:val="a5"/>
        <w:rPr>
          <w:color w:val="000000"/>
          <w:sz w:val="27"/>
          <w:szCs w:val="27"/>
        </w:rPr>
      </w:pPr>
      <w:r>
        <w:rPr>
          <w:color w:val="000000"/>
          <w:sz w:val="27"/>
          <w:szCs w:val="27"/>
        </w:rPr>
        <w:t xml:space="preserve">Набор тестов CFP92, измеряющий производительность процессора при </w:t>
      </w:r>
      <w:proofErr w:type="spellStart"/>
      <w:proofErr w:type="gramStart"/>
      <w:r>
        <w:rPr>
          <w:color w:val="000000"/>
          <w:sz w:val="27"/>
          <w:szCs w:val="27"/>
        </w:rPr>
        <w:t>обра-ботке</w:t>
      </w:r>
      <w:proofErr w:type="spellEnd"/>
      <w:proofErr w:type="gramEnd"/>
      <w:r>
        <w:rPr>
          <w:color w:val="000000"/>
          <w:sz w:val="27"/>
          <w:szCs w:val="27"/>
        </w:rPr>
        <w:t xml:space="preserve"> чисел с плавающей точкой, состоит из 14 программ, также выбранных из раз-личных прикладных областей: разработка аналоговых схем, моделирование </w:t>
      </w:r>
      <w:proofErr w:type="spellStart"/>
      <w:r>
        <w:rPr>
          <w:color w:val="000000"/>
          <w:sz w:val="27"/>
          <w:szCs w:val="27"/>
        </w:rPr>
        <w:t>мето</w:t>
      </w:r>
      <w:proofErr w:type="spellEnd"/>
      <w:r>
        <w:rPr>
          <w:color w:val="000000"/>
          <w:sz w:val="27"/>
          <w:szCs w:val="27"/>
        </w:rPr>
        <w:t xml:space="preserve">-дом Монте-Карло, квантовая химия, оптика, робототехника, квантовая физика, </w:t>
      </w:r>
      <w:proofErr w:type="spellStart"/>
      <w:r>
        <w:rPr>
          <w:color w:val="000000"/>
          <w:sz w:val="27"/>
          <w:szCs w:val="27"/>
        </w:rPr>
        <w:t>аст-рофизика</w:t>
      </w:r>
      <w:proofErr w:type="spellEnd"/>
      <w:r>
        <w:rPr>
          <w:color w:val="000000"/>
          <w:sz w:val="27"/>
          <w:szCs w:val="27"/>
        </w:rPr>
        <w:t xml:space="preserve">, прогноз погоды и другие научные и инженерные задачи. Две программы из этого набора написаны на языке Си, а остальные 12 - на Фортране. В пяти </w:t>
      </w:r>
      <w:proofErr w:type="gramStart"/>
      <w:r>
        <w:rPr>
          <w:color w:val="000000"/>
          <w:sz w:val="27"/>
          <w:szCs w:val="27"/>
        </w:rPr>
        <w:t>про-граммах</w:t>
      </w:r>
      <w:proofErr w:type="gramEnd"/>
      <w:r>
        <w:rPr>
          <w:color w:val="000000"/>
          <w:sz w:val="27"/>
          <w:szCs w:val="27"/>
        </w:rPr>
        <w:t xml:space="preserve"> используется одинарная, а в остальных — двойная точность.</w:t>
      </w:r>
    </w:p>
    <w:p w:rsidR="003E50F9" w:rsidRPr="003E50F9" w:rsidRDefault="003E50F9" w:rsidP="003E50F9">
      <w:pPr>
        <w:pStyle w:val="a5"/>
        <w:rPr>
          <w:color w:val="000000"/>
          <w:sz w:val="27"/>
          <w:szCs w:val="27"/>
          <w:u w:val="single"/>
        </w:rPr>
      </w:pPr>
      <w:r w:rsidRPr="003E50F9">
        <w:rPr>
          <w:color w:val="000000"/>
          <w:sz w:val="27"/>
          <w:szCs w:val="27"/>
          <w:u w:val="single"/>
        </w:rPr>
        <w:t>7. Тесты TPC</w:t>
      </w:r>
    </w:p>
    <w:p w:rsidR="003E50F9" w:rsidRDefault="003E50F9" w:rsidP="003E50F9">
      <w:pPr>
        <w:pStyle w:val="a5"/>
        <w:rPr>
          <w:color w:val="000000"/>
          <w:sz w:val="27"/>
          <w:szCs w:val="27"/>
        </w:rPr>
      </w:pPr>
      <w:r>
        <w:rPr>
          <w:color w:val="000000"/>
          <w:sz w:val="27"/>
          <w:szCs w:val="27"/>
        </w:rPr>
        <w:t>TPC определяет и управляет форматом нескольких тестов для оценки производительности OLTP (</w:t>
      </w:r>
      <w:proofErr w:type="spellStart"/>
      <w:r>
        <w:rPr>
          <w:color w:val="000000"/>
          <w:sz w:val="27"/>
          <w:szCs w:val="27"/>
        </w:rPr>
        <w:t>On-LineTransactionProcessing</w:t>
      </w:r>
      <w:proofErr w:type="spellEnd"/>
      <w:r>
        <w:rPr>
          <w:color w:val="000000"/>
          <w:sz w:val="27"/>
          <w:szCs w:val="27"/>
        </w:rPr>
        <w:t xml:space="preserve">), включая тесты TPC-A, TPC-B и TPC-C. TPC требует только, чтобы при создании оценочного теста выполнялись определенные условия. Хотя упомянутые тесты TPC не являются характерными тестами для оценки производительности баз данных, системы </w:t>
      </w:r>
      <w:proofErr w:type="gramStart"/>
      <w:r>
        <w:rPr>
          <w:color w:val="000000"/>
          <w:sz w:val="27"/>
          <w:szCs w:val="27"/>
        </w:rPr>
        <w:t>реляционных баз</w:t>
      </w:r>
      <w:proofErr w:type="gramEnd"/>
      <w:r>
        <w:rPr>
          <w:color w:val="000000"/>
          <w:sz w:val="27"/>
          <w:szCs w:val="27"/>
        </w:rPr>
        <w:t xml:space="preserve"> данных являются ключевыми компонентами любой системы обработки транзакций.</w:t>
      </w:r>
    </w:p>
    <w:p w:rsidR="003E50F9" w:rsidRDefault="003E50F9" w:rsidP="003E50F9">
      <w:pPr>
        <w:pStyle w:val="a5"/>
        <w:rPr>
          <w:color w:val="000000"/>
          <w:sz w:val="27"/>
          <w:szCs w:val="27"/>
        </w:rPr>
      </w:pPr>
      <w:r>
        <w:rPr>
          <w:color w:val="000000"/>
          <w:sz w:val="27"/>
          <w:szCs w:val="27"/>
        </w:rPr>
        <w:t xml:space="preserve">Следует отметить, </w:t>
      </w:r>
      <w:proofErr w:type="gramStart"/>
      <w:r>
        <w:rPr>
          <w:color w:val="000000"/>
          <w:sz w:val="27"/>
          <w:szCs w:val="27"/>
        </w:rPr>
        <w:t>что</w:t>
      </w:r>
      <w:proofErr w:type="gramEnd"/>
      <w:r>
        <w:rPr>
          <w:color w:val="000000"/>
          <w:sz w:val="27"/>
          <w:szCs w:val="27"/>
        </w:rPr>
        <w:t xml:space="preserve"> как и любой другой тест, ни один тест TPC не может измерить производительность системы, которая применима для всех возможных сред обработки транзакций, но эти тесты действительно могут помочь пользователю справедливо сравнивать похожие системы. Однако, когда пользователь делает покупку или планирует решение о покупке, он должен понимать, что никакой тест не может заменить его конкретную прикладную задачу.</w:t>
      </w:r>
    </w:p>
    <w:p w:rsidR="003E50F9" w:rsidRPr="003E50F9" w:rsidRDefault="003E50F9" w:rsidP="003E50F9">
      <w:pPr>
        <w:pStyle w:val="a5"/>
        <w:rPr>
          <w:color w:val="000000"/>
          <w:sz w:val="27"/>
          <w:szCs w:val="27"/>
          <w:u w:val="single"/>
        </w:rPr>
      </w:pPr>
      <w:r w:rsidRPr="003E50F9">
        <w:rPr>
          <w:color w:val="000000"/>
          <w:sz w:val="27"/>
          <w:szCs w:val="27"/>
          <w:u w:val="single"/>
        </w:rPr>
        <w:t>8. Деятельность организации AIM.</w:t>
      </w:r>
    </w:p>
    <w:p w:rsidR="003E50F9" w:rsidRDefault="003E50F9" w:rsidP="003E50F9">
      <w:pPr>
        <w:pStyle w:val="a5"/>
        <w:rPr>
          <w:color w:val="000000"/>
          <w:sz w:val="27"/>
          <w:szCs w:val="27"/>
        </w:rPr>
      </w:pPr>
      <w:r>
        <w:rPr>
          <w:color w:val="000000"/>
          <w:sz w:val="27"/>
          <w:szCs w:val="27"/>
        </w:rPr>
        <w:lastRenderedPageBreak/>
        <w:t xml:space="preserve">Одной из независимых организаций, осуществляющей оценку производительности вычислительных систем, является частная компания AIM </w:t>
      </w:r>
      <w:proofErr w:type="spellStart"/>
      <w:r>
        <w:rPr>
          <w:color w:val="000000"/>
          <w:sz w:val="27"/>
          <w:szCs w:val="27"/>
        </w:rPr>
        <w:t>Technology</w:t>
      </w:r>
      <w:proofErr w:type="spellEnd"/>
      <w:r>
        <w:rPr>
          <w:color w:val="000000"/>
          <w:sz w:val="27"/>
          <w:szCs w:val="27"/>
        </w:rPr>
        <w:t>, которая была основана в 1981 году. Компания разрабатывает и поставляет программное обеспечение для измерения производительности систем, а также оказывает услуги по тестированию систем конечным пользователям и поставщикам вычислительных систем и</w:t>
      </w:r>
    </w:p>
    <w:p w:rsidR="003E50F9" w:rsidRDefault="003E50F9" w:rsidP="003E50F9">
      <w:pPr>
        <w:pStyle w:val="a5"/>
        <w:rPr>
          <w:color w:val="000000"/>
          <w:sz w:val="27"/>
          <w:szCs w:val="27"/>
        </w:rPr>
      </w:pPr>
      <w:r>
        <w:rPr>
          <w:color w:val="000000"/>
          <w:sz w:val="27"/>
          <w:szCs w:val="27"/>
        </w:rPr>
        <w:t>сетей, которые используют промышленные стандартные операционные системы, такие как UNIX и OS/2.</w:t>
      </w:r>
    </w:p>
    <w:p w:rsidR="003E50F9" w:rsidRDefault="003E50F9" w:rsidP="003E50F9">
      <w:pPr>
        <w:pStyle w:val="a5"/>
        <w:rPr>
          <w:color w:val="000000"/>
          <w:sz w:val="27"/>
          <w:szCs w:val="27"/>
        </w:rPr>
      </w:pPr>
      <w:r>
        <w:rPr>
          <w:color w:val="000000"/>
          <w:sz w:val="27"/>
          <w:szCs w:val="27"/>
        </w:rPr>
        <w:t>За время своего существования компания разработала специальное программное обеспечение, позволяющее легко создавать различные рабочие нагрузки, соответствующие уровню тестируемой системы и требованиям по ее использованию. Это программное обеспечение состоит из двух основных частей: генератора тестовых пакетов (</w:t>
      </w:r>
      <w:proofErr w:type="spellStart"/>
      <w:r>
        <w:rPr>
          <w:color w:val="000000"/>
          <w:sz w:val="27"/>
          <w:szCs w:val="27"/>
        </w:rPr>
        <w:t>BenchmarkGenerator</w:t>
      </w:r>
      <w:proofErr w:type="spellEnd"/>
      <w:r>
        <w:rPr>
          <w:color w:val="000000"/>
          <w:sz w:val="27"/>
          <w:szCs w:val="27"/>
        </w:rPr>
        <w:t>) и нагрузочных смесей (</w:t>
      </w:r>
      <w:proofErr w:type="spellStart"/>
      <w:r>
        <w:rPr>
          <w:color w:val="000000"/>
          <w:sz w:val="27"/>
          <w:szCs w:val="27"/>
        </w:rPr>
        <w:t>LoadMixes</w:t>
      </w:r>
      <w:proofErr w:type="spellEnd"/>
      <w:r>
        <w:rPr>
          <w:color w:val="000000"/>
          <w:sz w:val="27"/>
          <w:szCs w:val="27"/>
        </w:rPr>
        <w:t>) прикладных задач.</w:t>
      </w:r>
    </w:p>
    <w:p w:rsidR="003E50F9" w:rsidRPr="003E50F9" w:rsidRDefault="003E50F9" w:rsidP="003E50F9">
      <w:pPr>
        <w:pStyle w:val="a5"/>
        <w:rPr>
          <w:color w:val="000000"/>
          <w:sz w:val="27"/>
          <w:szCs w:val="27"/>
          <w:u w:val="single"/>
        </w:rPr>
      </w:pPr>
      <w:r w:rsidRPr="003E50F9">
        <w:rPr>
          <w:color w:val="000000"/>
          <w:sz w:val="27"/>
          <w:szCs w:val="27"/>
          <w:u w:val="single"/>
        </w:rPr>
        <w:t xml:space="preserve">9. В каких случаях используются тесты </w:t>
      </w:r>
      <w:proofErr w:type="spellStart"/>
      <w:r w:rsidRPr="003E50F9">
        <w:rPr>
          <w:color w:val="000000"/>
          <w:sz w:val="27"/>
          <w:szCs w:val="27"/>
          <w:u w:val="single"/>
        </w:rPr>
        <w:t>Whetstone</w:t>
      </w:r>
      <w:proofErr w:type="spellEnd"/>
      <w:r w:rsidRPr="003E50F9">
        <w:rPr>
          <w:color w:val="000000"/>
          <w:sz w:val="27"/>
          <w:szCs w:val="27"/>
          <w:u w:val="single"/>
        </w:rPr>
        <w:t>?</w:t>
      </w:r>
    </w:p>
    <w:p w:rsidR="003E50F9" w:rsidRDefault="003E50F9" w:rsidP="003E50F9">
      <w:pPr>
        <w:pStyle w:val="a5"/>
        <w:rPr>
          <w:color w:val="000000"/>
          <w:sz w:val="27"/>
          <w:szCs w:val="27"/>
        </w:rPr>
      </w:pPr>
      <w:r>
        <w:rPr>
          <w:color w:val="000000"/>
          <w:sz w:val="27"/>
          <w:szCs w:val="27"/>
        </w:rPr>
        <w:t xml:space="preserve">Комплект тестов </w:t>
      </w:r>
      <w:proofErr w:type="spellStart"/>
      <w:r>
        <w:rPr>
          <w:color w:val="000000"/>
          <w:sz w:val="27"/>
          <w:szCs w:val="27"/>
        </w:rPr>
        <w:t>Whetstone</w:t>
      </w:r>
      <w:proofErr w:type="spellEnd"/>
      <w:r>
        <w:rPr>
          <w:color w:val="000000"/>
          <w:sz w:val="27"/>
          <w:szCs w:val="27"/>
        </w:rPr>
        <w:t xml:space="preserve"> состоит из нескольких модулей, имитирующих программную нагрузку в наиболее типичных режимах исполнения вычислительных задач (целочисленная арифметика, арифметика с плавающей точкой, операторы </w:t>
      </w:r>
      <w:proofErr w:type="spellStart"/>
      <w:proofErr w:type="gramStart"/>
      <w:r>
        <w:rPr>
          <w:color w:val="000000"/>
          <w:sz w:val="27"/>
          <w:szCs w:val="27"/>
        </w:rPr>
        <w:t>ти</w:t>
      </w:r>
      <w:proofErr w:type="spellEnd"/>
      <w:r>
        <w:rPr>
          <w:color w:val="000000"/>
          <w:sz w:val="27"/>
          <w:szCs w:val="27"/>
        </w:rPr>
        <w:t>-па</w:t>
      </w:r>
      <w:proofErr w:type="gramEnd"/>
      <w:r>
        <w:rPr>
          <w:color w:val="000000"/>
          <w:sz w:val="27"/>
          <w:szCs w:val="27"/>
        </w:rPr>
        <w:t xml:space="preserve"> IF, вызовы функций и т.д.). Каждый модуль выполняется многократно, в </w:t>
      </w:r>
      <w:proofErr w:type="spellStart"/>
      <w:proofErr w:type="gramStart"/>
      <w:r>
        <w:rPr>
          <w:color w:val="000000"/>
          <w:sz w:val="27"/>
          <w:szCs w:val="27"/>
        </w:rPr>
        <w:t>соот-ветствии</w:t>
      </w:r>
      <w:proofErr w:type="spellEnd"/>
      <w:proofErr w:type="gramEnd"/>
      <w:r>
        <w:rPr>
          <w:color w:val="000000"/>
          <w:sz w:val="27"/>
          <w:szCs w:val="27"/>
        </w:rPr>
        <w:t xml:space="preserve"> с исходной статистикой </w:t>
      </w:r>
      <w:proofErr w:type="spellStart"/>
      <w:r>
        <w:rPr>
          <w:color w:val="000000"/>
          <w:sz w:val="27"/>
          <w:szCs w:val="27"/>
        </w:rPr>
        <w:t>Whetstone</w:t>
      </w:r>
      <w:proofErr w:type="spellEnd"/>
      <w:r>
        <w:rPr>
          <w:color w:val="000000"/>
          <w:sz w:val="27"/>
          <w:szCs w:val="27"/>
        </w:rPr>
        <w:t xml:space="preserve">-инструкций (практически это </w:t>
      </w:r>
      <w:proofErr w:type="spellStart"/>
      <w:r>
        <w:rPr>
          <w:color w:val="000000"/>
          <w:sz w:val="27"/>
          <w:szCs w:val="27"/>
        </w:rPr>
        <w:t>реализу-ется</w:t>
      </w:r>
      <w:proofErr w:type="spellEnd"/>
      <w:r>
        <w:rPr>
          <w:color w:val="000000"/>
          <w:sz w:val="27"/>
          <w:szCs w:val="27"/>
        </w:rPr>
        <w:t xml:space="preserve"> с помощью заключения модулей в циклические конструкции с разным числом "оборотов" цикла — от 12 до 899), а производительность рассчитывается как </w:t>
      </w:r>
      <w:proofErr w:type="spellStart"/>
      <w:r>
        <w:rPr>
          <w:color w:val="000000"/>
          <w:sz w:val="27"/>
          <w:szCs w:val="27"/>
        </w:rPr>
        <w:t>отно-шение</w:t>
      </w:r>
      <w:proofErr w:type="spellEnd"/>
      <w:r>
        <w:rPr>
          <w:color w:val="000000"/>
          <w:sz w:val="27"/>
          <w:szCs w:val="27"/>
        </w:rPr>
        <w:t xml:space="preserve"> числа </w:t>
      </w:r>
      <w:proofErr w:type="spellStart"/>
      <w:r>
        <w:rPr>
          <w:color w:val="000000"/>
          <w:sz w:val="27"/>
          <w:szCs w:val="27"/>
        </w:rPr>
        <w:t>Whetstone-инстpукций</w:t>
      </w:r>
      <w:proofErr w:type="spellEnd"/>
      <w:r>
        <w:rPr>
          <w:color w:val="000000"/>
          <w:sz w:val="27"/>
          <w:szCs w:val="27"/>
        </w:rPr>
        <w:t xml:space="preserve"> к суммарному времени выполнения всех моду-лей пакета. Этот</w:t>
      </w:r>
      <w:r w:rsidRPr="003E50F9">
        <w:rPr>
          <w:color w:val="000000"/>
          <w:sz w:val="27"/>
          <w:szCs w:val="27"/>
          <w:lang w:val="en-US"/>
        </w:rPr>
        <w:t xml:space="preserve"> </w:t>
      </w:r>
      <w:r>
        <w:rPr>
          <w:color w:val="000000"/>
          <w:sz w:val="27"/>
          <w:szCs w:val="27"/>
        </w:rPr>
        <w:t>результат</w:t>
      </w:r>
      <w:r w:rsidRPr="003E50F9">
        <w:rPr>
          <w:color w:val="000000"/>
          <w:sz w:val="27"/>
          <w:szCs w:val="27"/>
          <w:lang w:val="en-US"/>
        </w:rPr>
        <w:t xml:space="preserve"> </w:t>
      </w:r>
      <w:r>
        <w:rPr>
          <w:color w:val="000000"/>
          <w:sz w:val="27"/>
          <w:szCs w:val="27"/>
        </w:rPr>
        <w:t>представляется</w:t>
      </w:r>
      <w:r w:rsidRPr="003E50F9">
        <w:rPr>
          <w:color w:val="000000"/>
          <w:sz w:val="27"/>
          <w:szCs w:val="27"/>
          <w:lang w:val="en-US"/>
        </w:rPr>
        <w:t xml:space="preserve"> </w:t>
      </w:r>
      <w:r>
        <w:rPr>
          <w:color w:val="000000"/>
          <w:sz w:val="27"/>
          <w:szCs w:val="27"/>
        </w:rPr>
        <w:t>в</w:t>
      </w:r>
      <w:r w:rsidRPr="003E50F9">
        <w:rPr>
          <w:color w:val="000000"/>
          <w:sz w:val="27"/>
          <w:szCs w:val="27"/>
          <w:lang w:val="en-US"/>
        </w:rPr>
        <w:t xml:space="preserve"> KWIPS (Kilo Whetstone Instructions Per Second) </w:t>
      </w:r>
      <w:r>
        <w:rPr>
          <w:color w:val="000000"/>
          <w:sz w:val="27"/>
          <w:szCs w:val="27"/>
        </w:rPr>
        <w:t>или</w:t>
      </w:r>
      <w:r w:rsidRPr="003E50F9">
        <w:rPr>
          <w:color w:val="000000"/>
          <w:sz w:val="27"/>
          <w:szCs w:val="27"/>
          <w:lang w:val="en-US"/>
        </w:rPr>
        <w:t xml:space="preserve"> </w:t>
      </w:r>
      <w:r>
        <w:rPr>
          <w:color w:val="000000"/>
          <w:sz w:val="27"/>
          <w:szCs w:val="27"/>
        </w:rPr>
        <w:t>в</w:t>
      </w:r>
      <w:r w:rsidRPr="003E50F9">
        <w:rPr>
          <w:color w:val="000000"/>
          <w:sz w:val="27"/>
          <w:szCs w:val="27"/>
          <w:lang w:val="en-US"/>
        </w:rPr>
        <w:t xml:space="preserve"> MWIPS (Mega Whetstone Instructions Per Second). </w:t>
      </w:r>
      <w:r>
        <w:rPr>
          <w:color w:val="000000"/>
          <w:sz w:val="27"/>
          <w:szCs w:val="27"/>
        </w:rPr>
        <w:t>В известном смысле указанные единицы аналогичны MIPS, но с одной существенной оговоркой:</w:t>
      </w:r>
    </w:p>
    <w:p w:rsidR="003E50F9" w:rsidRPr="003E50F9" w:rsidRDefault="003E50F9" w:rsidP="003E50F9">
      <w:pPr>
        <w:pStyle w:val="a5"/>
        <w:rPr>
          <w:color w:val="000000"/>
          <w:sz w:val="27"/>
          <w:szCs w:val="27"/>
          <w:u w:val="single"/>
        </w:rPr>
      </w:pPr>
      <w:r w:rsidRPr="003E50F9">
        <w:rPr>
          <w:color w:val="000000"/>
          <w:sz w:val="27"/>
          <w:szCs w:val="27"/>
          <w:u w:val="single"/>
        </w:rPr>
        <w:t xml:space="preserve">10. В каких случаях используются тесты </w:t>
      </w:r>
      <w:proofErr w:type="spellStart"/>
      <w:r w:rsidRPr="003E50F9">
        <w:rPr>
          <w:color w:val="000000"/>
          <w:sz w:val="27"/>
          <w:szCs w:val="27"/>
          <w:u w:val="single"/>
        </w:rPr>
        <w:t>Dhrystone</w:t>
      </w:r>
      <w:proofErr w:type="spellEnd"/>
      <w:r w:rsidRPr="003E50F9">
        <w:rPr>
          <w:color w:val="000000"/>
          <w:sz w:val="27"/>
          <w:szCs w:val="27"/>
          <w:u w:val="single"/>
        </w:rPr>
        <w:t>?</w:t>
      </w:r>
    </w:p>
    <w:p w:rsidR="003E50F9" w:rsidRDefault="003E50F9" w:rsidP="003E50F9">
      <w:pPr>
        <w:pStyle w:val="a5"/>
        <w:rPr>
          <w:color w:val="000000"/>
          <w:sz w:val="27"/>
          <w:szCs w:val="27"/>
        </w:rPr>
      </w:pPr>
      <w:r>
        <w:rPr>
          <w:color w:val="000000"/>
          <w:sz w:val="27"/>
          <w:szCs w:val="27"/>
        </w:rPr>
        <w:t xml:space="preserve">Не случайно названия пакетов </w:t>
      </w:r>
      <w:proofErr w:type="spellStart"/>
      <w:r>
        <w:rPr>
          <w:color w:val="000000"/>
          <w:sz w:val="27"/>
          <w:szCs w:val="27"/>
        </w:rPr>
        <w:t>Dhrystone</w:t>
      </w:r>
      <w:proofErr w:type="spellEnd"/>
      <w:r>
        <w:rPr>
          <w:color w:val="000000"/>
          <w:sz w:val="27"/>
          <w:szCs w:val="27"/>
        </w:rPr>
        <w:t xml:space="preserve"> и </w:t>
      </w:r>
      <w:proofErr w:type="spellStart"/>
      <w:r>
        <w:rPr>
          <w:color w:val="000000"/>
          <w:sz w:val="27"/>
          <w:szCs w:val="27"/>
        </w:rPr>
        <w:t>Whetstone</w:t>
      </w:r>
      <w:proofErr w:type="spellEnd"/>
      <w:r>
        <w:rPr>
          <w:color w:val="000000"/>
          <w:sz w:val="27"/>
          <w:szCs w:val="27"/>
        </w:rPr>
        <w:t xml:space="preserve"> так созвучны (</w:t>
      </w:r>
      <w:proofErr w:type="spellStart"/>
      <w:proofErr w:type="gramStart"/>
      <w:r>
        <w:rPr>
          <w:color w:val="000000"/>
          <w:sz w:val="27"/>
          <w:szCs w:val="27"/>
        </w:rPr>
        <w:t>специали-сты</w:t>
      </w:r>
      <w:proofErr w:type="spellEnd"/>
      <w:proofErr w:type="gramEnd"/>
      <w:r>
        <w:rPr>
          <w:color w:val="000000"/>
          <w:sz w:val="27"/>
          <w:szCs w:val="27"/>
        </w:rPr>
        <w:t xml:space="preserve"> на своем жаргоне объединяют их термином </w:t>
      </w:r>
      <w:proofErr w:type="spellStart"/>
      <w:r>
        <w:rPr>
          <w:color w:val="000000"/>
          <w:sz w:val="27"/>
          <w:szCs w:val="27"/>
        </w:rPr>
        <w:t>Stone</w:t>
      </w:r>
      <w:proofErr w:type="spellEnd"/>
      <w:r>
        <w:rPr>
          <w:color w:val="000000"/>
          <w:sz w:val="27"/>
          <w:szCs w:val="27"/>
        </w:rPr>
        <w:t xml:space="preserve"> </w:t>
      </w:r>
      <w:proofErr w:type="spellStart"/>
      <w:r>
        <w:rPr>
          <w:color w:val="000000"/>
          <w:sz w:val="27"/>
          <w:szCs w:val="27"/>
        </w:rPr>
        <w:t>Age</w:t>
      </w:r>
      <w:proofErr w:type="spellEnd"/>
      <w:r>
        <w:rPr>
          <w:color w:val="000000"/>
          <w:sz w:val="27"/>
          <w:szCs w:val="27"/>
        </w:rPr>
        <w:t xml:space="preserve"> — ''каменный век''). </w:t>
      </w:r>
      <w:proofErr w:type="spellStart"/>
      <w:proofErr w:type="gramStart"/>
      <w:r>
        <w:rPr>
          <w:color w:val="000000"/>
          <w:sz w:val="27"/>
          <w:szCs w:val="27"/>
        </w:rPr>
        <w:t>По-добно</w:t>
      </w:r>
      <w:proofErr w:type="spellEnd"/>
      <w:proofErr w:type="gramEnd"/>
      <w:r>
        <w:rPr>
          <w:color w:val="000000"/>
          <w:sz w:val="27"/>
          <w:szCs w:val="27"/>
        </w:rPr>
        <w:t xml:space="preserve"> пакету </w:t>
      </w:r>
      <w:proofErr w:type="spellStart"/>
      <w:r>
        <w:rPr>
          <w:color w:val="000000"/>
          <w:sz w:val="27"/>
          <w:szCs w:val="27"/>
        </w:rPr>
        <w:t>Whetstone</w:t>
      </w:r>
      <w:proofErr w:type="spellEnd"/>
      <w:r>
        <w:rPr>
          <w:color w:val="000000"/>
          <w:sz w:val="27"/>
          <w:szCs w:val="27"/>
        </w:rPr>
        <w:t xml:space="preserve">, тесты </w:t>
      </w:r>
      <w:proofErr w:type="spellStart"/>
      <w:r>
        <w:rPr>
          <w:color w:val="000000"/>
          <w:sz w:val="27"/>
          <w:szCs w:val="27"/>
        </w:rPr>
        <w:t>Dhrystone</w:t>
      </w:r>
      <w:proofErr w:type="spellEnd"/>
      <w:r>
        <w:rPr>
          <w:color w:val="000000"/>
          <w:sz w:val="27"/>
          <w:szCs w:val="27"/>
        </w:rPr>
        <w:t xml:space="preserve"> являются синтетическими и основаны на типовом распределении языковых конструкций. Более того, в их </w:t>
      </w:r>
      <w:proofErr w:type="spellStart"/>
      <w:r>
        <w:rPr>
          <w:color w:val="000000"/>
          <w:sz w:val="27"/>
          <w:szCs w:val="27"/>
        </w:rPr>
        <w:t>оpганизации</w:t>
      </w:r>
      <w:proofErr w:type="spellEnd"/>
      <w:r>
        <w:rPr>
          <w:color w:val="000000"/>
          <w:sz w:val="27"/>
          <w:szCs w:val="27"/>
        </w:rPr>
        <w:t xml:space="preserve"> много общего: в состав </w:t>
      </w:r>
      <w:proofErr w:type="spellStart"/>
      <w:r>
        <w:rPr>
          <w:color w:val="000000"/>
          <w:sz w:val="27"/>
          <w:szCs w:val="27"/>
        </w:rPr>
        <w:t>Dhrystone</w:t>
      </w:r>
      <w:proofErr w:type="spellEnd"/>
      <w:r>
        <w:rPr>
          <w:color w:val="000000"/>
          <w:sz w:val="27"/>
          <w:szCs w:val="27"/>
        </w:rPr>
        <w:t xml:space="preserve"> включено 12 модулей, представляющих различные </w:t>
      </w:r>
      <w:proofErr w:type="spellStart"/>
      <w:proofErr w:type="gramStart"/>
      <w:r>
        <w:rPr>
          <w:color w:val="000000"/>
          <w:sz w:val="27"/>
          <w:szCs w:val="27"/>
        </w:rPr>
        <w:t>ти-повые</w:t>
      </w:r>
      <w:proofErr w:type="spellEnd"/>
      <w:proofErr w:type="gramEnd"/>
      <w:r>
        <w:rPr>
          <w:color w:val="000000"/>
          <w:sz w:val="27"/>
          <w:szCs w:val="27"/>
        </w:rPr>
        <w:t xml:space="preserve"> режимы обработки. Однако тесты </w:t>
      </w:r>
      <w:proofErr w:type="spellStart"/>
      <w:r>
        <w:rPr>
          <w:color w:val="000000"/>
          <w:sz w:val="27"/>
          <w:szCs w:val="27"/>
        </w:rPr>
        <w:t>Dhrystone</w:t>
      </w:r>
      <w:proofErr w:type="spellEnd"/>
      <w:r>
        <w:rPr>
          <w:color w:val="000000"/>
          <w:sz w:val="27"/>
          <w:szCs w:val="27"/>
        </w:rPr>
        <w:t xml:space="preserve"> предназначены для оценки </w:t>
      </w:r>
      <w:proofErr w:type="gramStart"/>
      <w:r>
        <w:rPr>
          <w:color w:val="000000"/>
          <w:sz w:val="27"/>
          <w:szCs w:val="27"/>
        </w:rPr>
        <w:t>про-</w:t>
      </w:r>
      <w:proofErr w:type="spellStart"/>
      <w:r>
        <w:rPr>
          <w:color w:val="000000"/>
          <w:sz w:val="27"/>
          <w:szCs w:val="27"/>
        </w:rPr>
        <w:t>изводительности</w:t>
      </w:r>
      <w:proofErr w:type="spellEnd"/>
      <w:proofErr w:type="gramEnd"/>
      <w:r>
        <w:rPr>
          <w:color w:val="000000"/>
          <w:sz w:val="27"/>
          <w:szCs w:val="27"/>
        </w:rPr>
        <w:t xml:space="preserve"> другого рода — относящейся к функционированию конкретных видов системного и прикладного ПО (операционные системы, компиляторы, </w:t>
      </w:r>
      <w:proofErr w:type="spellStart"/>
      <w:r>
        <w:rPr>
          <w:color w:val="000000"/>
          <w:sz w:val="27"/>
          <w:szCs w:val="27"/>
        </w:rPr>
        <w:t>редак</w:t>
      </w:r>
      <w:proofErr w:type="spellEnd"/>
      <w:r>
        <w:rPr>
          <w:color w:val="000000"/>
          <w:sz w:val="27"/>
          <w:szCs w:val="27"/>
        </w:rPr>
        <w:t>-торы и т. д.).</w:t>
      </w:r>
    </w:p>
    <w:p w:rsidR="00B66BF3" w:rsidRPr="00FD36A1" w:rsidRDefault="00B66BF3" w:rsidP="00D37DC5">
      <w:pPr>
        <w:rPr>
          <w:rFonts w:ascii="Times New Roman" w:hAnsi="Times New Roman" w:cs="Times New Roman"/>
          <w:sz w:val="28"/>
          <w:szCs w:val="28"/>
          <w:lang w:val="ru-RU"/>
        </w:rPr>
      </w:pPr>
    </w:p>
    <w:sectPr w:rsidR="00B66BF3" w:rsidRPr="00FD36A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259"/>
    <w:rsid w:val="00074212"/>
    <w:rsid w:val="001821D5"/>
    <w:rsid w:val="002F0B8F"/>
    <w:rsid w:val="00382612"/>
    <w:rsid w:val="003E50F9"/>
    <w:rsid w:val="003E5CAD"/>
    <w:rsid w:val="00462866"/>
    <w:rsid w:val="004E6802"/>
    <w:rsid w:val="00562937"/>
    <w:rsid w:val="005635B9"/>
    <w:rsid w:val="005A4354"/>
    <w:rsid w:val="005B5EB6"/>
    <w:rsid w:val="00667EDC"/>
    <w:rsid w:val="00695911"/>
    <w:rsid w:val="00724AE9"/>
    <w:rsid w:val="00757F11"/>
    <w:rsid w:val="00774B51"/>
    <w:rsid w:val="00824EB4"/>
    <w:rsid w:val="008449C9"/>
    <w:rsid w:val="009362C4"/>
    <w:rsid w:val="009E3DA0"/>
    <w:rsid w:val="00A279CA"/>
    <w:rsid w:val="00A616AE"/>
    <w:rsid w:val="00B66BF3"/>
    <w:rsid w:val="00B6756A"/>
    <w:rsid w:val="00C21D31"/>
    <w:rsid w:val="00D37DC5"/>
    <w:rsid w:val="00D7088B"/>
    <w:rsid w:val="00E953B0"/>
    <w:rsid w:val="00EB13B1"/>
    <w:rsid w:val="00EB6259"/>
    <w:rsid w:val="00EC2F5D"/>
    <w:rsid w:val="00F62257"/>
    <w:rsid w:val="00FB6734"/>
    <w:rsid w:val="00FD36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93F304-C248-4934-AF92-C176DFF8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911"/>
    <w:pPr>
      <w:spacing w:after="200" w:line="276" w:lineRule="auto"/>
    </w:pPr>
    <w:rPr>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695911"/>
    <w:pPr>
      <w:spacing w:after="0" w:line="240" w:lineRule="auto"/>
    </w:pPr>
    <w:rPr>
      <w:lang w:val="be-BY"/>
    </w:rPr>
  </w:style>
  <w:style w:type="character" w:customStyle="1" w:styleId="a4">
    <w:name w:val="Без интервала Знак"/>
    <w:basedOn w:val="a0"/>
    <w:link w:val="a3"/>
    <w:uiPriority w:val="1"/>
    <w:rsid w:val="00695911"/>
    <w:rPr>
      <w:lang w:val="be-BY"/>
    </w:rPr>
  </w:style>
  <w:style w:type="paragraph" w:styleId="a5">
    <w:name w:val="Normal (Web)"/>
    <w:basedOn w:val="a"/>
    <w:uiPriority w:val="99"/>
    <w:semiHidden/>
    <w:unhideWhenUsed/>
    <w:rsid w:val="003E50F9"/>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564288">
      <w:bodyDiv w:val="1"/>
      <w:marLeft w:val="0"/>
      <w:marRight w:val="0"/>
      <w:marTop w:val="0"/>
      <w:marBottom w:val="0"/>
      <w:divBdr>
        <w:top w:val="none" w:sz="0" w:space="0" w:color="auto"/>
        <w:left w:val="none" w:sz="0" w:space="0" w:color="auto"/>
        <w:bottom w:val="none" w:sz="0" w:space="0" w:color="auto"/>
        <w:right w:val="none" w:sz="0" w:space="0" w:color="auto"/>
      </w:divBdr>
    </w:div>
    <w:div w:id="908343718">
      <w:bodyDiv w:val="1"/>
      <w:marLeft w:val="0"/>
      <w:marRight w:val="0"/>
      <w:marTop w:val="0"/>
      <w:marBottom w:val="0"/>
      <w:divBdr>
        <w:top w:val="none" w:sz="0" w:space="0" w:color="auto"/>
        <w:left w:val="none" w:sz="0" w:space="0" w:color="auto"/>
        <w:bottom w:val="none" w:sz="0" w:space="0" w:color="auto"/>
        <w:right w:val="none" w:sz="0" w:space="0" w:color="auto"/>
      </w:divBdr>
    </w:div>
    <w:div w:id="1803885627">
      <w:bodyDiv w:val="1"/>
      <w:marLeft w:val="0"/>
      <w:marRight w:val="0"/>
      <w:marTop w:val="0"/>
      <w:marBottom w:val="0"/>
      <w:divBdr>
        <w:top w:val="none" w:sz="0" w:space="0" w:color="auto"/>
        <w:left w:val="none" w:sz="0" w:space="0" w:color="auto"/>
        <w:bottom w:val="none" w:sz="0" w:space="0" w:color="auto"/>
        <w:right w:val="none" w:sz="0" w:space="0" w:color="auto"/>
      </w:divBdr>
    </w:div>
    <w:div w:id="19997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Pages>
  <Words>1138</Words>
  <Characters>6493</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cp:revision>
  <dcterms:created xsi:type="dcterms:W3CDTF">2021-10-14T13:53:00Z</dcterms:created>
  <dcterms:modified xsi:type="dcterms:W3CDTF">2021-11-26T12:53:00Z</dcterms:modified>
</cp:coreProperties>
</file>