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An AI Agent for Rapid Evidence-Based Clinical</w:t>
        <w:br/>
        <w:t>Research Support</w:t>
      </w:r>
    </w:p>
    <w:p>
      <w:pPr>
        <w:pStyle w:val="BodyText"/>
        <w:bidi w:val="0"/>
        <w:jc w:val="start"/>
        <w:rPr/>
      </w:pPr>
      <w:r>
        <w:rPr/>
        <w:t xml:space="preserve">Clinical researchers spend weeks manually reviewing hundreds of papers from databases like </w:t>
      </w:r>
      <w:r>
        <w:rPr>
          <w:rStyle w:val="Strong"/>
        </w:rPr>
        <w:t>PubMed</w:t>
      </w:r>
      <w:r>
        <w:rPr/>
        <w:t xml:space="preserve"> and </w:t>
      </w:r>
      <w:r>
        <w:rPr>
          <w:rStyle w:val="Strong"/>
        </w:rPr>
        <w:t>ClinicalTrials.gov</w:t>
      </w:r>
      <w:r>
        <w:rPr/>
        <w:t xml:space="preserve"> to synthesize evidence.</w:t>
      </w:r>
    </w:p>
    <w:p>
      <w:pPr>
        <w:pStyle w:val="BodyText"/>
        <w:bidi w:val="0"/>
        <w:jc w:val="start"/>
        <w:rPr/>
      </w:pPr>
      <w:r>
        <w:rPr/>
        <w:t>Challenges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Large volume of unstructured medical literature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Difficulty comparing trial outcomes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 of overlooking contradictory findings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Time-consuming systematic review preparation</w:t>
      </w:r>
    </w:p>
    <w:p>
      <w:pPr>
        <w:pStyle w:val="BodyText"/>
        <w:bidi w:val="0"/>
        <w:jc w:val="start"/>
        <w:rPr/>
      </w:pPr>
      <w:r>
        <w:rPr/>
        <w:t xml:space="preserve">There is a need for an intelligent system that can </w:t>
      </w:r>
      <w:r>
        <w:rPr>
          <w:rStyle w:val="Strong"/>
        </w:rPr>
        <w:t>retrieve, extract, compare, and summarize evidence rapidly while ensuring citation grounding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We propose a </w:t>
      </w:r>
      <w:r>
        <w:rPr>
          <w:rStyle w:val="Strong"/>
        </w:rPr>
        <w:t>Retrieval-Augmented AI Agent</w:t>
      </w:r>
      <w:r>
        <w:rPr/>
        <w:t xml:space="preserve"> that: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Accepts a clinical research query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Performs semantic retrieval of relevant literature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Extracts structured medical entities (Drug, Disease, Outcomes, PICO)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Synthesises evidence across multiple trials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Validates claims against source documents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Generates structured evidence-based summaries.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system begins with a clinical research query. The query is embedded using a transformer model and passed to a FAISS-based vector database for semantic retrieval. Retrieved documents undergo biomedical NLP extraction including NER and PICO identification. A retrieval-augmented AI agent synthesizes evidence across studies. A validation module ensures citation grounding before generating structured evidence-based outputs.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 Structure 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>1. User Research Query         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2. Query Processing Layer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Tokenization    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Transformer Embedding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>- Intent Classification           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3. Semantic Retrieval Layer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Query Embedding 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FAISS Vector Search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>- Top-K Document Retrieval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4. Information Extraction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Named Entity Recognition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PICO Extraction 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>- Relation Extraction             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5. AI Agent Reasoning Layer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Retrieval-Augmented Gen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Multi-step Comparison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>- Evidence Synthesis              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6. Validation Layer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Citation Grounding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Similarity Check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>- Confidence Scoring                 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┌──────────────────────────────┐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</w:t>
      </w:r>
      <w:r>
        <w:rPr>
          <w:b w:val="false"/>
          <w:bCs w:val="false"/>
          <w:sz w:val="24"/>
          <w:szCs w:val="24"/>
        </w:rPr>
        <w:t xml:space="preserve">7. Output Generation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Structured Summary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Evidence Table  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│  </w:t>
      </w:r>
      <w:r>
        <w:rPr>
          <w:b w:val="false"/>
          <w:bCs w:val="false"/>
          <w:sz w:val="24"/>
          <w:szCs w:val="24"/>
        </w:rPr>
        <w:t xml:space="preserve">- Statistical Highlights 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└──────────────────────────────┘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Data Flow with Algorithms 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User Query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Encoder(Q)  →  Q_vector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FAISS Search(Q_vector)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Top-K Documents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BioBERT NER + PICO Extraction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Context Construction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LLM(Q + Context)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Claim Verification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↓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Evidence-Based Output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2938780</wp:posOffset>
            </wp:positionH>
            <wp:positionV relativeFrom="paragraph">
              <wp:posOffset>35560</wp:posOffset>
            </wp:positionV>
            <wp:extent cx="3901440" cy="58521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585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User Research Query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Query Processing (NLP Understanding)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Literature Retrieval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(PubMed / ClinicalTrials.gov)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Vector Embedding + FAISS Search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Top-K Relevant Papers Retrieved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Information Extraction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NER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PICO Extraction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Relation Extraction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Multi-step AI Agent Reasoning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Evidence Comparison &amp; Synthesis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Validation Layer (Citation Check)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Structured Output Generation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Summary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Tables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Key Findings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Embedding / Retrieval Models</w:t>
      </w:r>
    </w:p>
    <w:p>
      <w:pPr>
        <w:pStyle w:val="BodyText"/>
        <w:bidi w:val="0"/>
        <w:jc w:val="start"/>
        <w:rPr/>
      </w:pPr>
      <w:r>
        <w:rPr/>
        <w:t>These convert text into vectors for semantic search (FAISS).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2"/>
        <w:gridCol w:w="2663"/>
        <w:gridCol w:w="2108"/>
        <w:gridCol w:w="2135"/>
      </w:tblGrid>
      <w:tr>
        <w:trPr>
          <w:tblHeader w:val="true"/>
        </w:trPr>
        <w:tc>
          <w:tcPr>
            <w:tcW w:w="27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1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Pros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When to Use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all-MiniLM-L6-v2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SentenceTransformer (384-dim)</w:t>
            </w:r>
          </w:p>
        </w:tc>
        <w:tc>
          <w:tcPr>
            <w:tcW w:w="2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 / lightweight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CPU / low GPU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BioSentVec / BioBERT embeddings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Biomedical embedding</w:t>
            </w:r>
          </w:p>
        </w:tc>
        <w:tc>
          <w:tcPr>
            <w:tcW w:w="2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Domain-specific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When semantic accuracy matters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SciBERT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Biomedical BERT</w:t>
            </w:r>
          </w:p>
        </w:tc>
        <w:tc>
          <w:tcPr>
            <w:tcW w:w="2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Better medical semantics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 GPU available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PubMedBERT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Domain-specific</w:t>
            </w:r>
          </w:p>
        </w:tc>
        <w:tc>
          <w:tcPr>
            <w:tcW w:w="2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 for clinical text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for research corpora</w:t>
            </w:r>
          </w:p>
        </w:tc>
      </w:tr>
    </w:tbl>
    <w:p>
      <w:pPr>
        <w:pStyle w:val="Normal"/>
        <w:bidi w:val="0"/>
        <w:jc w:val="start"/>
        <w:rPr/>
      </w:pPr>
      <w:r>
        <w:rPr>
          <w:rStyle w:val="Strong"/>
        </w:rPr>
        <w:t>Recommended starter:</w:t>
      </w:r>
      <w:r>
        <w:rPr/>
        <w:t xml:space="preserve"> </w:t>
      </w:r>
      <w:r>
        <w:rPr>
          <w:rStyle w:val="SourceText"/>
        </w:rPr>
        <w:t>all-MiniLM-L6-v2</w:t>
      </w:r>
      <w:r>
        <w:rPr/>
        <w:t xml:space="preserve"> (fast, low-resource) </w:t>
      </w:r>
    </w:p>
    <w:p>
      <w:pPr>
        <w:pStyle w:val="Heading1"/>
        <w:keepNext w:val="true"/>
        <w:bidi w:val="0"/>
        <w:jc w:val="start"/>
        <w:rPr/>
      </w:pPr>
      <w:r>
        <w:rPr/>
        <w:t xml:space="preserve">2. Retrieval Index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75"/>
        <w:gridCol w:w="2383"/>
        <w:gridCol w:w="3099"/>
      </w:tblGrid>
      <w:tr>
        <w:trPr>
          <w:tblHeader w:val="true"/>
        </w:trPr>
        <w:tc>
          <w:tcPr>
            <w:tcW w:w="25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Library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FAISS (FlatIP / HNSW)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 similarity search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Works CPU &amp; GPU</w:t>
            </w:r>
          </w:p>
        </w:tc>
      </w:tr>
      <w:tr>
        <w:trPr/>
        <w:tc>
          <w:tcPr>
            <w:tcW w:w="2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Annoy / HNSW-lib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Approximate search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Useful if FAISS isn’t available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Information Extraction Models</w:t>
      </w:r>
    </w:p>
    <w:p>
      <w:pPr>
        <w:pStyle w:val="BodyText"/>
        <w:bidi w:val="0"/>
        <w:jc w:val="start"/>
        <w:rPr/>
      </w:pPr>
      <w:r>
        <w:rPr/>
        <w:t>These extract structured information like entities, PICO elements, and relations.</w:t>
      </w:r>
    </w:p>
    <w:p>
      <w:pPr>
        <w:pStyle w:val="BodyText"/>
        <w:bidi w:val="0"/>
        <w:jc w:val="start"/>
        <w:rPr/>
      </w:pPr>
      <w:r>
        <w:rPr/>
        <w:t xml:space="preserve">— </w:t>
      </w:r>
      <w:r>
        <w:rPr/>
        <w:t xml:space="preserve">Named Entity Recognition (NER)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8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85"/>
        <w:gridCol w:w="1752"/>
        <w:gridCol w:w="2648"/>
      </w:tblGrid>
      <w:tr>
        <w:trPr>
          <w:tblHeader w:val="true"/>
        </w:trPr>
        <w:tc>
          <w:tcPr>
            <w:tcW w:w="45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dslim/bert-base-NER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General NER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Baseline entity extraction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biobert-v1.1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Biomedical NER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Better for medical entities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scibert_scivocab_uncased (fine-tuned NER)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Domain-specific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if fine-tuned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— </w:t>
      </w:r>
      <w:r>
        <w:rPr/>
        <w:t xml:space="preserve">PICO / Relation Extraction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4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98"/>
        <w:gridCol w:w="1312"/>
        <w:gridCol w:w="3147"/>
      </w:tblGrid>
      <w:tr>
        <w:trPr>
          <w:tblHeader w:val="true"/>
        </w:trPr>
        <w:tc>
          <w:tcPr>
            <w:tcW w:w="49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Approach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Pros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When to Use</w:t>
            </w:r>
          </w:p>
        </w:tc>
      </w:tr>
      <w:tr>
        <w:trPr/>
        <w:tc>
          <w:tcPr>
            <w:tcW w:w="4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Rule-based (regex + patterns)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Quick PICO extraction</w:t>
            </w:r>
          </w:p>
        </w:tc>
      </w:tr>
      <w:tr>
        <w:trPr/>
        <w:tc>
          <w:tcPr>
            <w:tcW w:w="4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Transformer Classifier (BioBERT)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Accurate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When precision matters</w:t>
            </w:r>
          </w:p>
        </w:tc>
      </w:tr>
      <w:tr>
        <w:trPr/>
        <w:tc>
          <w:tcPr>
            <w:tcW w:w="49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Sequence Labeling (Conditional Random Field)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quality</w:t>
            </w:r>
          </w:p>
        </w:tc>
        <w:tc>
          <w:tcPr>
            <w:tcW w:w="3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trained for clinical text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Reasoning / Generation Models</w:t>
      </w:r>
    </w:p>
    <w:p>
      <w:pPr>
        <w:pStyle w:val="BodyText"/>
        <w:bidi w:val="0"/>
        <w:jc w:val="start"/>
        <w:rPr/>
      </w:pPr>
      <w:r>
        <w:rPr/>
        <w:t>This is the heart of your AI agent — generating answers, summaries, comparisons.</w:t>
      </w:r>
    </w:p>
    <w:p>
      <w:pPr>
        <w:pStyle w:val="Normal"/>
        <w:bidi w:val="0"/>
        <w:jc w:val="start"/>
        <w:rPr/>
      </w:pPr>
      <w:r>
        <w:rPr/>
        <w:t xml:space="preserve">A. Lightweight (Low GPU / CPU) </w:t>
      </w:r>
    </w:p>
    <w:tbl>
      <w:tblPr>
        <w:tblW w:w="79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46"/>
        <w:gridCol w:w="892"/>
        <w:gridCol w:w="3278"/>
      </w:tblGrid>
      <w:tr>
        <w:trPr>
          <w:tblHeader w:val="true"/>
        </w:trPr>
        <w:tc>
          <w:tcPr>
            <w:tcW w:w="3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Params</w:t>
            </w:r>
          </w:p>
        </w:tc>
        <w:tc>
          <w:tcPr>
            <w:tcW w:w="32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3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google/flan-t5-small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~80M</w:t>
            </w:r>
          </w:p>
        </w:tc>
        <w:tc>
          <w:tcPr>
            <w:tcW w:w="3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low resource</w:t>
            </w:r>
          </w:p>
        </w:tc>
      </w:tr>
      <w:tr>
        <w:trPr/>
        <w:tc>
          <w:tcPr>
            <w:tcW w:w="3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mistralai/Mistral-7B (GGUF CPU)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7B</w:t>
            </w:r>
          </w:p>
        </w:tc>
        <w:tc>
          <w:tcPr>
            <w:tcW w:w="3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CPU inference via </w:t>
            </w:r>
            <w:r>
              <w:rPr>
                <w:rStyle w:val="SourceText"/>
              </w:rPr>
              <w:t>llama.cpp</w:t>
            </w:r>
          </w:p>
        </w:tc>
      </w:tr>
      <w:tr>
        <w:trPr/>
        <w:tc>
          <w:tcPr>
            <w:tcW w:w="3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OpenAssistant-oasst-tiny-LM-123B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~124M</w:t>
            </w:r>
          </w:p>
        </w:tc>
        <w:tc>
          <w:tcPr>
            <w:tcW w:w="3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 LM light tasks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Mid-Level (Better Reasoning)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8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30"/>
        <w:gridCol w:w="892"/>
        <w:gridCol w:w="2837"/>
      </w:tblGrid>
      <w:tr>
        <w:trPr>
          <w:tblHeader w:val="true"/>
        </w:trPr>
        <w:tc>
          <w:tcPr>
            <w:tcW w:w="31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Params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google/flan-t5-base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~220M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Balanced capability</w:t>
            </w:r>
          </w:p>
        </w:tc>
      </w:tr>
      <w:tr>
        <w:trPr/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facebook/opt-6.7b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6.7B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 general reasoning</w:t>
            </w:r>
          </w:p>
        </w:tc>
      </w:tr>
      <w:tr>
        <w:trPr/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mistralai/Mistral-7B-Instruct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7B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Decoder-only instruct tuned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C. High-Performance (Advanced)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76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96"/>
        <w:gridCol w:w="1270"/>
        <w:gridCol w:w="3408"/>
      </w:tblGrid>
      <w:tr>
        <w:trPr>
          <w:tblHeader w:val="true"/>
        </w:trPr>
        <w:tc>
          <w:tcPr>
            <w:tcW w:w="29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google/flan-t5-large/xl/xxl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770M - 11B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Great reasoning &amp; summarization</w:t>
            </w:r>
          </w:p>
        </w:tc>
      </w:tr>
      <w:tr>
        <w:trPr/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mixtral-8x7b (Mistral MoE)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~46B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Stronger multi-task reasoning</w:t>
            </w:r>
          </w:p>
        </w:tc>
      </w:tr>
      <w:tr>
        <w:trPr/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GPT-based APIs (OpenAI)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overall but external API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Algorithm: Rapid Evidence-Based Clinical Research AI Agent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Input: Clinical research query Q Output: Structured evidence-based summary 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Processing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1.1 Tokenize Q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1.2 Generate embedding: Q_vec = Encoder(Q)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1.3 Normalize vector: Q_vec = Q_vec / ||Q_vec||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Retrieval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2.1 For each document Di in corpus: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Di_vec = Encoder(Di)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2.2 Store Di_vec in FAISS index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Compute similarity: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sim_i = Q_vec · Di_vec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2.4 Retrieve Top-K documents: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  <w:r>
        <w:rPr/>
        <w:t>D_top = argmax_k(sim_i)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Information Extraction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For each document Dj in D_top: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 Named Entity Recognition: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Entities = BERT_CRF(Dj)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PICO Extraction: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PICO_labels = SeqLabelModel(Dj)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Relation Extraction: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  <w:r>
        <w:rPr/>
        <w:t>R = RelationClassifier(Entities)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Context Construction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Context C = Concatenate(D_top + Extracted_structured_data)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Agent Reasoning (RAG)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A_raw = LLM(Q + C)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Aggregation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For each study: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Extract effect size θ_i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Compute weight w_i = 1 / variance_i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Combined effect: θ_combined = Σ(w_i * θ_i) / Σ(w_i)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Layer For each claim c in A_raw: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  <w:r>
        <w:rPr/>
        <w:t>If similarity(c, D_top) &lt; threshold: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Mark as unsupported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Compute confidence score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Generation Format structured summary S: 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Key findings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  <w:r>
        <w:rPr/>
        <w:tab/>
        <w:t>- Comparison table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  <w:r>
        <w:rPr/>
        <w:tab/>
        <w:t>- Statistical highlights</w:t>
      </w:r>
    </w:p>
    <w:p>
      <w:pPr>
        <w:pStyle w:val="BodyText"/>
        <w:bidi w:val="0"/>
        <w:jc w:val="start"/>
        <w:rPr/>
      </w:pPr>
      <w:r>
        <w:rPr/>
        <w:t>Return 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2107</TotalTime>
  <Application>LibreOffice/26.2.0.3$Windows_X86_64 LibreOffice_project/620$Build-3</Application>
  <AppVersion>15.0000</AppVersion>
  <Pages>6</Pages>
  <Words>848</Words>
  <Characters>5359</Characters>
  <CharactersWithSpaces>6293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2026-03-02T10:15:51Z</dcterms:created>
  <dc:creator/>
  <dc:description/>
  <dc:language>en-IN</dc:language>
  <cp:lastModifiedBy/>
  <dcterms:modified xsi:type="dcterms:W3CDTF">2026-03-03T21:23:35Z</dcterms:modified>
  <cp:revision>15</cp:revision>
  <dc:subject/>
  <dc:title/>
</cp:coreProperties>
</file>