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8D7" w:rsidRDefault="00181F5D">
      <w:r>
        <w:t>Turnkey Projects</w:t>
      </w:r>
    </w:p>
    <w:p w:rsidR="00181F5D" w:rsidRDefault="00181F5D"/>
    <w:p w:rsidR="00181F5D" w:rsidRDefault="00181F5D">
      <w:r>
        <w:rPr>
          <w:rStyle w:val="apple-converted-space"/>
          <w:rFonts w:ascii="Georgia" w:hAnsi="Georgia"/>
          <w:color w:val="3F3F3F"/>
          <w:sz w:val="12"/>
          <w:szCs w:val="12"/>
          <w:shd w:val="clear" w:color="auto" w:fill="FFFFFF"/>
        </w:rPr>
        <w:t> </w:t>
      </w:r>
      <w:r w:rsidR="00BA0AE6">
        <w:rPr>
          <w:rFonts w:ascii="Georgia" w:hAnsi="Georgia"/>
          <w:color w:val="3F3F3F"/>
          <w:sz w:val="12"/>
          <w:szCs w:val="12"/>
          <w:shd w:val="clear" w:color="auto" w:fill="FFFFFF"/>
        </w:rPr>
        <w:t>We undertake projects that pertain to parameters as discussed below to</w:t>
      </w:r>
      <w:r>
        <w:rPr>
          <w:rFonts w:ascii="Georgia" w:hAnsi="Georgia"/>
          <w:color w:val="3F3F3F"/>
          <w:sz w:val="12"/>
          <w:szCs w:val="12"/>
          <w:shd w:val="clear" w:color="auto" w:fill="FFFFFF"/>
        </w:rPr>
        <w:t xml:space="preserve"> fully design, construct and equip </w:t>
      </w:r>
      <w:r w:rsidR="00BA0AE6">
        <w:rPr>
          <w:rFonts w:ascii="Georgia" w:hAnsi="Georgia"/>
          <w:color w:val="3F3F3F"/>
          <w:sz w:val="12"/>
          <w:szCs w:val="12"/>
          <w:shd w:val="clear" w:color="auto" w:fill="FFFFFF"/>
        </w:rPr>
        <w:t xml:space="preserve">all environmental </w:t>
      </w:r>
      <w:r>
        <w:rPr>
          <w:rFonts w:ascii="Georgia" w:hAnsi="Georgia"/>
          <w:color w:val="3F3F3F"/>
          <w:sz w:val="12"/>
          <w:szCs w:val="12"/>
          <w:shd w:val="clear" w:color="auto" w:fill="FFFFFF"/>
        </w:rPr>
        <w:t>service facilit</w:t>
      </w:r>
      <w:r w:rsidR="00BA0AE6">
        <w:rPr>
          <w:rFonts w:ascii="Georgia" w:hAnsi="Georgia"/>
          <w:color w:val="3F3F3F"/>
          <w:sz w:val="12"/>
          <w:szCs w:val="12"/>
          <w:shd w:val="clear" w:color="auto" w:fill="FFFFFF"/>
        </w:rPr>
        <w:t xml:space="preserve">ies that include water, wastewater, sewage treatment plants, common effluent treatment plants and solid waste management. </w:t>
      </w:r>
      <w:proofErr w:type="spellStart"/>
      <w:r w:rsidR="00BA0AE6">
        <w:rPr>
          <w:rFonts w:ascii="Georgia" w:hAnsi="Georgia"/>
          <w:color w:val="3F3F3F"/>
          <w:sz w:val="12"/>
          <w:szCs w:val="12"/>
          <w:shd w:val="clear" w:color="auto" w:fill="FFFFFF"/>
        </w:rPr>
        <w:t>Ecovision</w:t>
      </w:r>
      <w:proofErr w:type="spellEnd"/>
      <w:r w:rsidR="00BA0AE6">
        <w:rPr>
          <w:rFonts w:ascii="Georgia" w:hAnsi="Georgia"/>
          <w:color w:val="3F3F3F"/>
          <w:sz w:val="12"/>
          <w:szCs w:val="12"/>
          <w:shd w:val="clear" w:color="auto" w:fill="FFFFFF"/>
        </w:rPr>
        <w:t xml:space="preserve"> Smart India </w:t>
      </w:r>
      <w:proofErr w:type="spellStart"/>
      <w:r w:rsidR="00BA0AE6">
        <w:rPr>
          <w:rFonts w:ascii="Georgia" w:hAnsi="Georgia"/>
          <w:color w:val="3F3F3F"/>
          <w:sz w:val="12"/>
          <w:szCs w:val="12"/>
          <w:shd w:val="clear" w:color="auto" w:fill="FFFFFF"/>
        </w:rPr>
        <w:t>Pvt</w:t>
      </w:r>
      <w:proofErr w:type="spellEnd"/>
      <w:r w:rsidR="00BA0AE6">
        <w:rPr>
          <w:rFonts w:ascii="Georgia" w:hAnsi="Georgia"/>
          <w:color w:val="3F3F3F"/>
          <w:sz w:val="12"/>
          <w:szCs w:val="12"/>
          <w:shd w:val="clear" w:color="auto" w:fill="FFFFFF"/>
        </w:rPr>
        <w:t xml:space="preserve"> Ltd design, construct the project and delivers to the client when it is </w:t>
      </w:r>
      <w:r>
        <w:rPr>
          <w:rFonts w:ascii="Georgia" w:hAnsi="Georgia"/>
          <w:color w:val="3F3F3F"/>
          <w:sz w:val="12"/>
          <w:szCs w:val="12"/>
          <w:shd w:val="clear" w:color="auto" w:fill="FFFFFF"/>
        </w:rPr>
        <w:t>ready for operation</w:t>
      </w:r>
      <w:r w:rsidR="00BA0AE6">
        <w:rPr>
          <w:rFonts w:ascii="Georgia" w:hAnsi="Georgia"/>
          <w:color w:val="3F3F3F"/>
          <w:sz w:val="12"/>
          <w:szCs w:val="12"/>
          <w:shd w:val="clear" w:color="auto" w:fill="FFFFFF"/>
        </w:rPr>
        <w:t xml:space="preserve"> and we also assist in operation and maintenance. </w:t>
      </w:r>
      <w:r>
        <w:rPr>
          <w:rStyle w:val="apple-converted-space"/>
          <w:rFonts w:ascii="Georgia" w:hAnsi="Georgia"/>
          <w:color w:val="3F3F3F"/>
          <w:sz w:val="12"/>
          <w:szCs w:val="12"/>
          <w:shd w:val="clear" w:color="auto" w:fill="FFFFFF"/>
        </w:rPr>
        <w:t> </w:t>
      </w:r>
    </w:p>
    <w:p w:rsidR="00181F5D" w:rsidRDefault="00181F5D"/>
    <w:p w:rsidR="00181F5D" w:rsidRDefault="00181F5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.05pt;margin-top:13.15pt;width:186.3pt;height:33.4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181F5D" w:rsidRDefault="00181F5D">
                  <w:r>
                    <w:t>Water Treatment Plants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3048000" cy="2033016"/>
            <wp:effectExtent l="19050" t="0" r="0" b="0"/>
            <wp:docPr id="1" name="Picture 0" descr="water-treatment-pl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-treatment-plan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5D" w:rsidRDefault="00181F5D"/>
    <w:p w:rsidR="00181F5D" w:rsidRDefault="00181F5D"/>
    <w:p w:rsidR="00181F5D" w:rsidRDefault="00181F5D"/>
    <w:p w:rsidR="00181F5D" w:rsidRDefault="00181F5D"/>
    <w:p w:rsidR="00181F5D" w:rsidRDefault="00181F5D"/>
    <w:p w:rsidR="00181F5D" w:rsidRDefault="00181F5D">
      <w:r>
        <w:rPr>
          <w:noProof/>
        </w:rPr>
        <w:pict>
          <v:shape id="_x0000_s1027" type="#_x0000_t202" style="position:absolute;margin-left:90.8pt;margin-top:6.8pt;width:186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181F5D" w:rsidRDefault="00181F5D" w:rsidP="00181F5D">
                  <w:r>
                    <w:t>Waste water Treatment Plants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006220" cy="2580074"/>
            <wp:effectExtent l="19050" t="0" r="0" b="0"/>
            <wp:docPr id="2" name="Picture 1" descr="ic_wwtp-ae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_wwtp-aeri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054" cy="25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5D" w:rsidRDefault="00181F5D"/>
    <w:p w:rsidR="00181F5D" w:rsidRDefault="00181F5D"/>
    <w:p w:rsidR="00181F5D" w:rsidRDefault="00181F5D"/>
    <w:p w:rsidR="00181F5D" w:rsidRDefault="00181F5D">
      <w:r>
        <w:rPr>
          <w:noProof/>
        </w:rPr>
        <w:pict>
          <v:shape id="_x0000_s1028" type="#_x0000_t202" style="position:absolute;margin-left:71.6pt;margin-top:76.6pt;width:186.3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181F5D" w:rsidRDefault="00181F5D" w:rsidP="00181F5D">
                  <w:r>
                    <w:t>Common Effluent Treatment Plants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000747" cy="2547484"/>
            <wp:effectExtent l="19050" t="0" r="0" b="0"/>
            <wp:docPr id="3" name="Picture 2" descr="extra-02313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-0231355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189" cy="25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5D" w:rsidRDefault="00181F5D"/>
    <w:p w:rsidR="00181F5D" w:rsidRDefault="00181F5D"/>
    <w:p w:rsidR="00181F5D" w:rsidRDefault="00181F5D">
      <w:r>
        <w:rPr>
          <w:noProof/>
          <w:lang w:eastAsia="zh-TW"/>
        </w:rPr>
        <w:pict>
          <v:shape id="_x0000_s1029" type="#_x0000_t202" style="position:absolute;margin-left:137.65pt;margin-top:26.15pt;width:186.3pt;height:33.4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181F5D" w:rsidRDefault="00181F5D">
                  <w:r>
                    <w:t xml:space="preserve">Sewerage Treatment Plant 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214503" cy="3160877"/>
            <wp:effectExtent l="19050" t="0" r="0" b="0"/>
            <wp:docPr id="4" name="Picture 3" descr="Sewage tratment pl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wage tratment plant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380" cy="31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F5D" w:rsidSect="00E4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81F5D"/>
    <w:rsid w:val="00181F5D"/>
    <w:rsid w:val="00B9729E"/>
    <w:rsid w:val="00BA0AE6"/>
    <w:rsid w:val="00E4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81F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2015-10-19T13:03:00Z</dcterms:created>
  <dcterms:modified xsi:type="dcterms:W3CDTF">2015-10-19T13:20:00Z</dcterms:modified>
</cp:coreProperties>
</file>