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Upbuild Services Agreement</w:t>
      </w:r>
    </w:p>
    <w:p>
      <w:r>
        <w:t>This Agreement is entered into by and between: [Client Company Name] (Client) and Upbuild (Company) and is effective as of the date the Client signs below. Through a relationship with one or more Upbuild coaches (each, a Coach), the Company agrees to provide coaching, consulting, and/or mediation services for individual employees of the Client (Client Employees) focusing on topics and goals to be defined by the Client and/or Client Employees, and the Coach. This Agreement supersedes all prior agreements between the parties regarding the subject matter herein.</w:t>
      </w:r>
    </w:p>
    <w:p>
      <w:pPr>
        <w:pStyle w:val="Heading1"/>
      </w:pPr>
      <w:r>
        <w:t>1. Description of Services.</w:t>
      </w:r>
    </w:p>
    <w:p>
      <w:pPr>
        <w:pStyle w:val="ListBullet"/>
      </w:pPr>
      <w:r>
        <w:t>Coaching. Coaching is a partnership between the Coach and Client Employees in a thought-provoking and creative process that inspires Client Employees to maximize personal and professional potential (Coaching).</w:t>
      </w:r>
    </w:p>
    <w:p>
      <w:pPr>
        <w:pStyle w:val="ListBullet"/>
      </w:pPr>
      <w:r>
        <w:t>360 Degree Reviews. A “360” is a structured process facilitated by the Coach for the Client and/or Client Employees to get feedback from team members, peers, and other stakeholders (360 Degree Reviews).</w:t>
      </w:r>
    </w:p>
    <w:p>
      <w:pPr>
        <w:pStyle w:val="ListBullet"/>
      </w:pPr>
      <w:r>
        <w:t>Mediation. Mediation is a structured and customized process facilitated by the Coach to help identify gaps in trust and rebuild it between or among Client Employees where it has eroded.</w:t>
      </w:r>
    </w:p>
    <w:p>
      <w:pPr>
        <w:pStyle w:val="ListBullet"/>
      </w:pPr>
      <w:r>
        <w:t>Workshops. Workshops are group learning opportunities facilitated by the Coach designed to develop applied knowledge in a specific area, build trust, foster connection, and unlock potential in the Client’s organization.</w:t>
      </w:r>
    </w:p>
    <w:p>
      <w:pPr>
        <w:pStyle w:val="ListBullet"/>
      </w:pPr>
      <w:r>
        <w:t>Consulting. Throughout the term of this Agreement, at times convenient to the Coach and the Client, and upon the Client’s request, the Coach may provide additional consulting and/or professional services based on the hourly rate below.</w:t>
      </w:r>
    </w:p>
    <w:p>
      <w:pPr>
        <w:pStyle w:val="Heading1"/>
      </w:pPr>
      <w:r>
        <w:t>2. Coach-Client Relationship</w:t>
      </w:r>
    </w:p>
    <w:p>
      <w:pPr>
        <w:pStyle w:val="ListBullet"/>
      </w:pPr>
      <w:r>
        <w:t>The Coach agrees to maintain the ethics and standards of behavior established by the International Coach Federation (coachfederation.org/ethics).</w:t>
      </w:r>
    </w:p>
    <w:p>
      <w:pPr>
        <w:pStyle w:val="ListBullet"/>
      </w:pPr>
      <w:r>
        <w:t>The Client acknowledges that the services described above are comprehensive processes that may involve different areas of life, including work, finances, health, relationships, and education.</w:t>
      </w:r>
    </w:p>
    <w:p>
      <w:pPr>
        <w:pStyle w:val="ListBullet"/>
      </w:pPr>
      <w:r>
        <w:t>The Client agrees that deciding how to handle these issues, incorporating coaching principles into those areas, and implementing choices is the sole responsibility of Client Employees.</w:t>
      </w:r>
    </w:p>
    <w:p>
      <w:pPr>
        <w:pStyle w:val="ListBullet"/>
      </w:pPr>
      <w:r>
        <w:t>The Client acknowledges that the services described above are not therapy and do not substitute for therapy, if needed. The Client also understands that these services do not involve the diagnosis, treatment, or cure of mental disorders or medical condition or disease, and that they are not a substitute for counseling, psychotherapy, substance abuse treatment, or other medical, mental, or other professional advice. It is the Client’s team members, employees, or stakeholders’ responsibility to seek independent professional guidance, as needed.</w:t>
      </w:r>
    </w:p>
    <w:p>
      <w:pPr>
        <w:pStyle w:val="Heading1"/>
      </w:pPr>
      <w:r>
        <w:t>3. Fees, Expenses, and Cancellation Policy.</w:t>
      </w:r>
    </w:p>
    <w:p>
      <w:r>
        <w:t>[FEES_SECTION]</w:t>
      </w:r>
    </w:p>
    <w:p>
      <w:pPr>
        <w:pStyle w:val="Heading1"/>
      </w:pPr>
      <w:r>
        <w:t>4. Termination.</w:t>
      </w:r>
    </w:p>
    <w:p>
      <w:r>
        <w:t>Either the Client or the Company may terminate this Agreement at any time upon 48 hours’ notice, provided in writing via email or text. All fees for Services rendered will become due and payable within 30 days of termination and the parties’ rights and obligations described in this Agreement will survive the termination of the relationship. The Client agrees to compensate the Company for all Services rendered through the date of termination.</w:t>
      </w:r>
    </w:p>
    <w:p>
      <w:r>
        <w:t>When a Client Employee is ready to complete coaching, the Company requests that the Client Employee schedule a final coaching session as a “completion session” for closure.</w:t>
      </w:r>
    </w:p>
    <w:p>
      <w:pPr>
        <w:pStyle w:val="Heading1"/>
      </w:pPr>
      <w:r>
        <w:t>5. Confidentiality.</w:t>
      </w:r>
    </w:p>
    <w:p>
      <w:r>
        <w:t>Unless the parties expressly agree otherwise in writing, all materials and content used or created by the Company or the Coach in connection with the Services are considered the Company’s proprietary and confidential information (“Confidential Information”) and belong to the Company. The Client agrees to keep confidential, not disclose, and to protect the Confidential Information. Notwithstanding, Confidential Information does not include information that is generally known to the public (by no fault of the Client) or was independently developed by the Client and does not relate to the Services provided hereunder.</w:t>
      </w:r>
    </w:p>
    <w:p>
      <w:r>
        <w:t>Additionally, the Coach/Client relationship is one of confidence and trust. The Coach agrees to keep all information shared by the Client confidential, except when maintaining such confidentiality would violate the law or the International Coaching Federation (ICF) Code of Ethics. Notwithstanding the foregoing, the Coach may share Client information within the Company for training and support purposes, and with Client Employee’s consent, the Company may share Client Employee’s name and email address with the ICF for credentialing purposes.</w:t>
      </w:r>
    </w:p>
    <w:p>
      <w:pPr>
        <w:pStyle w:val="Heading1"/>
      </w:pPr>
      <w:r>
        <w:t>6. Independent Contractor.</w:t>
      </w:r>
    </w:p>
    <w:p>
      <w:r>
        <w:t>At all times the Company and the Client shall be deemed to be in a business-to-business relationship. Nothing herein shall be construed to create or imply that there exists between the parties a partnership, joint venture or other combined business organization. The Coach holds no authority, express or implied, to commit, obligate, or make representations on behalf of the Client and shall make no representation to others to the contrary. Nothing herein is intended nor shall be construed for any purpose as creating the relation of employer and employee or agent and principal between the parties. Except as otherwise specified herein, the Coach retains the right to direct, control or supervise the details and means by which the Services are provided. The Coach shall not be eligible for, or participate in, any insurance, pension, workers’ compensation insurance, profit sharing or other plans established for the benefit of Client Employees.</w:t>
      </w:r>
    </w:p>
    <w:p>
      <w:r>
        <w:t>The Company shall be responsible for payment of all taxes arising out of the Coach’s activities in connection with this Agreement, including without limitation, federal and state income taxes, social security taxes, unemployment insurance taxes, and any other taxes or business license fees as required. The Client shall not be responsible for withholding any income or employment taxes whatsoever on behalf of the Coach.</w:t>
      </w:r>
    </w:p>
    <w:p>
      <w:pPr>
        <w:pStyle w:val="Heading1"/>
      </w:pPr>
      <w:r>
        <w:t>7. Limited Liability and Indemnification.</w:t>
      </w:r>
    </w:p>
    <w:p>
      <w:r>
        <w:t>Except as outlined in this Agreement, neither the Company nor the Coach makes any guarantees with respect to the Services, and will not be liable to the Client for any indirect, consequential, or special damages. The Client and its team members, employees, and other stakeholders are responsible for his/her/their own physical, mental and emotional well-being, decisions, choices, actions and results, including without limitation the Client’s or the team member’s, employee’s, or other stakeholder’s decisions they make as a result of the Services. To be clear, neither the Coach nor the Company is responsible or liable for any actions or inaction, or for any direct or indirect result of any of the Services, including without limitation if a team member, employee, or other stakeholder decides to quit or is terminated as a direct or indirect result of the Company’s Services.</w:t>
      </w:r>
    </w:p>
    <w:p>
      <w:r>
        <w:t>ALL SERVICES ARE PROVIDED “AS IS” WITHOUT WARRANTY OF ANY KIND, EITHER EXPRESS OR IMPLIED, INCLUDING BUT NOT LIMITED TO THE IMPLIED WARRANTIES OF MERCHANTABILITY AND FITNESS FOR A PARTICULAR PURPOSE. THE ENTIRE RISK AS TO THE QUALITY AND PERFORMANCE OF THE SERVICES IS WITH THE CLIENT. The Client shall indemnify and hold harmless the Company and its affiliates, directors, officers, employees, partners, contractors, coaches, or agents, from and against any and all claims, actions, causes of action, demands, or liabilities of whatsoever kind and nature, including judgments, interest, reasonable attorneys’ fees, and all other costs, fees, expenses, and charges (collectively, “Claims”) to the contrary which are brought by any third party including but not limited to the Client and its employees, team members, partners or other stakeholders.</w:t>
      </w:r>
    </w:p>
    <w:p>
      <w:r>
        <w:t>IN NO EVENT SHALL THE COMPANY BE LIABLE FOR ANY INDIRECT, INCIDENTAL, SPECIAL, EXEMPLARY, PUNITIVE OR CONSEQUENTIAL DAMAGES INCURRED BY THE CLIENT OR ANY THIRD PARTY, WHETHER IN CONTRACT, TORT, OR BASED UPON A WARRANTY, EVEN IF THE CLIENT OR ANY THIRD PARTY HAS BEEN ADVISED OF THE POSSIBILITY OF SUCH DAMAGES. THE TOTAL LIABILITY OF THE COMPANY TO THE CLIENT SHALL NOT EXCEED THE SUM OF THE FEES PAID TO THE COMPANY BY THE CLIENT HEREUNDER.</w:t>
      </w:r>
    </w:p>
    <w:p>
      <w:pPr>
        <w:pStyle w:val="Heading1"/>
      </w:pPr>
      <w:r>
        <w:t>8. Applicable Law and Attorneys’ Fees.</w:t>
      </w:r>
    </w:p>
    <w:p>
      <w:r>
        <w:t>This Agreement shall be governed and construed in accordance with the laws of New York. In the event of any legal dispute concerning any controversy between the parties or otherwise arising out of or related to the subject matter of this Agreement, the prevailing party shall be entitled to recover from the losing party reasonable expenses, attorneys’ fees, pre and post-judgment interest, and all other costs, expenses and fees incurred in connection with the enforcement of the terms of this Agreement at all trial and appellate levels including demonstrating the existence of a breach, seeking and obtaining equitable relief, and any other enforcement efforts, from the non-prevailing party.</w:t>
      </w:r>
    </w:p>
    <w:p>
      <w:pPr>
        <w:pStyle w:val="Heading1"/>
      </w:pPr>
      <w:r>
        <w:t>9. Severability.</w:t>
      </w:r>
    </w:p>
    <w:p>
      <w:r>
        <w:t>The parties intend this Agreement to be enforced to the fullest extent permissible under the laws and public policies. If any particular provision of this Agreement as adjudicated is invalid, prohibited or unenforceable for any reason, such provision shall be ineffective, without invalidating the remaining provisions of this Agreement or affecting the validity or enforceability of this Agreement.</w:t>
      </w:r>
    </w:p>
    <w:p>
      <w:r>
        <w:t>The Client’s authorized signature below indicates that the Client has read and agrees to abide by the terms and conditions of this Agreement. The Client affirms and agrees that no promises or agreements which are not herein expressed have been made to the Client in executing this Agreement.</w:t>
      </w:r>
    </w:p>
    <w:p/>
    <w:p>
      <w:r>
        <w:t>Client</w:t>
      </w:r>
    </w:p>
    <w:p>
      <w:r>
        <w:t>Printed Name: [Client Signer Name], on behalf of [Client Company Name]</w:t>
      </w:r>
    </w:p>
    <w:p>
      <w:r>
        <w:t>Signature:</w:t>
      </w:r>
    </w:p>
    <w:p/>
    <w:p>
      <w:r>
        <w:t>[!Sign.1.F,client, ,]</w:t>
      </w:r>
    </w:p>
    <w:p/>
    <w:p>
      <w:r>
        <w:t>Company</w:t>
      </w:r>
    </w:p>
    <w:p>
      <w:r>
        <w:t>Printed Name: Ariel Weiss, on behalf of Upbuild</w:t>
      </w:r>
    </w:p>
    <w:p>
      <w:r>
        <w:t>Signature:</w:t>
      </w:r>
    </w:p>
    <w:p/>
    <w:p>
      <w:r>
        <w:t>[!Sign.2.F,Partner,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