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5AC1" w:rsidRPr="00CF5AC1" w:rsidRDefault="00CF5AC1" w:rsidP="00CF5AC1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</w:pPr>
      <w:r w:rsidRPr="00CF5AC1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Cómo implementar Google </w:t>
      </w:r>
      <w:proofErr w:type="spellStart"/>
      <w:r w:rsidRPr="00CF5AC1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Kubernetes</w:t>
      </w:r>
      <w:proofErr w:type="spellEnd"/>
      <w:r w:rsidRPr="00CF5AC1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 </w:t>
      </w:r>
      <w:proofErr w:type="spellStart"/>
      <w:r w:rsidRPr="00CF5AC1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Engine</w:t>
      </w:r>
      <w:proofErr w:type="spellEnd"/>
    </w:p>
    <w:p w:rsidR="00CF5AC1" w:rsidRPr="00CF5AC1" w:rsidRDefault="00CF5AC1" w:rsidP="00CF5A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F6368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5F6368"/>
          <w:sz w:val="24"/>
          <w:szCs w:val="24"/>
          <w:lang w:eastAsia="es-CO"/>
        </w:rPr>
        <w:t>1 hora5 créditos</w:t>
      </w:r>
    </w:p>
    <w:p w:rsidR="00CF5AC1" w:rsidRPr="00CF5AC1" w:rsidRDefault="00CF5AC1" w:rsidP="00CF5AC1">
      <w:pPr>
        <w:shd w:val="clear" w:color="auto" w:fill="FFFFFF"/>
        <w:spacing w:after="0" w:line="240" w:lineRule="auto"/>
        <w:ind w:left="60"/>
        <w:rPr>
          <w:rFonts w:ascii="Times New Roman" w:eastAsia="Times New Roman" w:hAnsi="Times New Roman" w:cs="Times New Roman"/>
          <w:color w:val="0000FF"/>
          <w:sz w:val="20"/>
          <w:szCs w:val="20"/>
          <w:lang w:eastAsia="es-CO"/>
        </w:rPr>
      </w:pPr>
      <w:r w:rsidRPr="00CF5AC1">
        <w:rPr>
          <w:rFonts w:ascii="Arial" w:eastAsia="Times New Roman" w:hAnsi="Arial" w:cs="Arial"/>
          <w:color w:val="5F6368"/>
          <w:sz w:val="24"/>
          <w:szCs w:val="24"/>
          <w:lang w:eastAsia="es-CO"/>
        </w:rPr>
        <w:fldChar w:fldCharType="begin"/>
      </w:r>
      <w:r w:rsidRPr="00CF5AC1">
        <w:rPr>
          <w:rFonts w:ascii="Arial" w:eastAsia="Times New Roman" w:hAnsi="Arial" w:cs="Arial"/>
          <w:color w:val="5F6368"/>
          <w:sz w:val="24"/>
          <w:szCs w:val="24"/>
          <w:lang w:eastAsia="es-CO"/>
        </w:rPr>
        <w:instrText xml:space="preserve"> HYPERLINK "https://www.cloudskillsboost.google/focuses/166941585/reviews?locale=es&amp;parent=course_session" </w:instrText>
      </w:r>
      <w:r w:rsidRPr="00CF5AC1">
        <w:rPr>
          <w:rFonts w:ascii="Arial" w:eastAsia="Times New Roman" w:hAnsi="Arial" w:cs="Arial"/>
          <w:color w:val="5F6368"/>
          <w:sz w:val="24"/>
          <w:szCs w:val="24"/>
          <w:lang w:eastAsia="es-CO"/>
        </w:rPr>
        <w:fldChar w:fldCharType="separate"/>
      </w:r>
    </w:p>
    <w:p w:rsidR="00CF5AC1" w:rsidRPr="00CF5AC1" w:rsidRDefault="00CF5AC1" w:rsidP="00CF5A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5F6368"/>
          <w:sz w:val="24"/>
          <w:szCs w:val="24"/>
          <w:lang w:eastAsia="es-CO"/>
        </w:rPr>
        <w:fldChar w:fldCharType="end"/>
      </w:r>
    </w:p>
    <w:p w:rsidR="00CF5AC1" w:rsidRPr="00CF5AC1" w:rsidRDefault="00CF5AC1" w:rsidP="00CF5AC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Descripción general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En este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, usará la consola de Google Cloud para crear clústeres de GKE y, luego, implementar un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de muestra.</w:t>
      </w:r>
    </w:p>
    <w:p w:rsidR="00CF5AC1" w:rsidRPr="00CF5AC1" w:rsidRDefault="00CF5AC1" w:rsidP="00CF5AC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Objetivos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En este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aprenderá a hacer lo siguiente:</w:t>
      </w:r>
    </w:p>
    <w:p w:rsidR="00CF5AC1" w:rsidRPr="00CF5AC1" w:rsidRDefault="00CF5AC1" w:rsidP="00CF5AC1">
      <w:pPr>
        <w:numPr>
          <w:ilvl w:val="0"/>
          <w:numId w:val="1"/>
        </w:numPr>
        <w:shd w:val="clear" w:color="auto" w:fill="FFFFFF"/>
        <w:spacing w:after="3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lastRenderedPageBreak/>
        <w:t>Usar la consola de Google Cloud para crear y manipular clústeres de GKE</w:t>
      </w:r>
    </w:p>
    <w:p w:rsidR="00CF5AC1" w:rsidRPr="00CF5AC1" w:rsidRDefault="00CF5AC1" w:rsidP="00CF5AC1">
      <w:pPr>
        <w:numPr>
          <w:ilvl w:val="0"/>
          <w:numId w:val="1"/>
        </w:numPr>
        <w:shd w:val="clear" w:color="auto" w:fill="FFFFFF"/>
        <w:spacing w:after="3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Usar la consola de Google Cloud para implementar un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</w:t>
      </w:r>
      <w:proofErr w:type="spellEnd"/>
    </w:p>
    <w:p w:rsidR="00CF5AC1" w:rsidRPr="00CF5AC1" w:rsidRDefault="00CF5AC1" w:rsidP="00CF5AC1">
      <w:pPr>
        <w:numPr>
          <w:ilvl w:val="0"/>
          <w:numId w:val="1"/>
        </w:numPr>
        <w:shd w:val="clear" w:color="auto" w:fill="FFFFFF"/>
        <w:spacing w:after="3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Usar la consola de Google Cloud para examinar el clúster y los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Pods</w:t>
      </w:r>
      <w:proofErr w:type="spellEnd"/>
    </w:p>
    <w:p w:rsidR="00CF5AC1" w:rsidRPr="00CF5AC1" w:rsidRDefault="00CF5AC1" w:rsidP="00CF5AC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Tarea 0: Configuración del </w:t>
      </w:r>
      <w:proofErr w:type="spellStart"/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lab</w:t>
      </w:r>
      <w:proofErr w:type="spellEnd"/>
    </w:p>
    <w:p w:rsidR="00CF5AC1" w:rsidRPr="00CF5AC1" w:rsidRDefault="00CF5AC1" w:rsidP="00CF5AC1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r w:rsidRPr="00CF5AC1">
        <w:rPr>
          <w:rFonts w:ascii="Arial" w:eastAsia="Times New Roman" w:hAnsi="Arial" w:cs="Arial"/>
          <w:b/>
          <w:bCs/>
          <w:color w:val="202124"/>
          <w:sz w:val="36"/>
          <w:szCs w:val="36"/>
          <w:lang w:eastAsia="es-CO"/>
        </w:rPr>
        <w:t xml:space="preserve">Acceda a 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36"/>
          <w:szCs w:val="36"/>
          <w:lang w:eastAsia="es-CO"/>
        </w:rPr>
        <w:t>Qwiklabs</w:t>
      </w:r>
      <w:proofErr w:type="spellEnd"/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En cada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recibirá un proyecto de Google Cloud y un conjunto de recursos nuevos por tiempo limitado y sin costo adicional.</w:t>
      </w:r>
    </w:p>
    <w:p w:rsidR="00CF5AC1" w:rsidRPr="00CF5AC1" w:rsidRDefault="00CF5AC1" w:rsidP="00CF5AC1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Accede a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Qwiklabs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desde una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ventana de incógnito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Ten en cuenta el tiempo de acceso del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(por ejemplo, </w:t>
      </w:r>
      <w:r w:rsidRPr="00CF5AC1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1:15:00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) y asegúrate de finalizarlo en el plazo asignado.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br/>
        <w:t xml:space="preserve">No existe una función de pausa. Si lo necesita, puede reiniciar 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pero deberá hacerlo desde el comienzo.</w:t>
      </w:r>
    </w:p>
    <w:p w:rsidR="00CF5AC1" w:rsidRPr="00CF5AC1" w:rsidRDefault="00CF5AC1" w:rsidP="00CF5AC1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Cuando esté listo, 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 xml:space="preserve">Comenzar 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Anote las credenciales del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(el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nombre de usuario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y la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contraseña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). Las usarás para acceder a la consola de Google Cloud.</w:t>
      </w:r>
    </w:p>
    <w:p w:rsidR="00CF5AC1" w:rsidRPr="00CF5AC1" w:rsidRDefault="00CF5AC1" w:rsidP="00CF5AC1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Abrir Google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Console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Usar otra cuenta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copie las credenciales para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este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y péguelas en el mensaje emergente que aparece.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br/>
        <w:t>Si usa otras credenciales, se generarán errores o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incurrirá en cargos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Acepta las condiciones y omite la página de recursos de recuperación.</w:t>
      </w:r>
    </w:p>
    <w:p w:rsidR="00CF5AC1" w:rsidRPr="00CF5AC1" w:rsidRDefault="00CF5AC1" w:rsidP="00CF5A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lastRenderedPageBreak/>
        <w:t>Nota: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No hagas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 xml:space="preserve">Finalizar 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a menos que lo hayas terminado o desees reiniciarlo. Esta acción borrará tu trabajo y quitará el proyecto.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Después de completar los pasos iniciales de acceso, aparecerá el panel del proyecto.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5791835" cy="3268980"/>
            <wp:effectExtent l="0" t="0" r="0" b="7620"/>
            <wp:docPr id="24" name="Imagen 24" descr="c679b27aa332f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679b27aa332f22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Tarea 1: Implemente clústeres de GKE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esta tarea, usará la consola de Google Cloud y Cloud Shell para implementar clústeres de GKE.</w:t>
      </w:r>
    </w:p>
    <w:p w:rsidR="00CF5AC1" w:rsidRPr="00CF5AC1" w:rsidRDefault="00CF5AC1" w:rsidP="00CF5AC1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r w:rsidRPr="00CF5AC1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 la consola de Google Cloud para implementar un clúster de GKE</w:t>
      </w:r>
    </w:p>
    <w:p w:rsidR="00CF5AC1" w:rsidRPr="00CF5AC1" w:rsidRDefault="00CF5AC1" w:rsidP="00CF5AC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lastRenderedPageBreak/>
        <w:t>En la consola de Google Cloud,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Menú de navegación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(</w:t>
      </w: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457200" cy="381000"/>
            <wp:effectExtent l="0" t="0" r="0" b="0"/>
            <wp:docPr id="23" name="Imagen 23" descr="9a951fa6d60a98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a951fa6d60a98a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), haga clic en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Kubernetes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Engine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&gt;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Clústeres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5791835" cy="1828800"/>
            <wp:effectExtent l="0" t="0" r="0" b="0"/>
            <wp:docPr id="22" name="Imagen 22" descr="82b6a27127bebd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2b6a27127bebd9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4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Crear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para comenzar a crear un clúster de GKE. En la opción de clúster de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GKE Standard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seleccione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Configurar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en la siguiente pantalla.</w:t>
      </w:r>
    </w:p>
    <w:p w:rsidR="00CF5AC1" w:rsidRPr="00CF5AC1" w:rsidRDefault="00CF5AC1" w:rsidP="00CF5AC1">
      <w:pPr>
        <w:numPr>
          <w:ilvl w:val="0"/>
          <w:numId w:val="4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Examine la IU de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Console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y los controles para cambiar el nombre y la ubicación del clúster, la versión de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Kubernetes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y la cantidad de nodos y sus recursos, como el tipo de máquina en el grupo de nodos predeterminado.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Los clústeres pueden crearse en una región o en una sola zona (esta última opción es el valor predeterminado). Cuando realiza la implementación en una región, los nodos se implementan en tres zonas diferentes, y la cantidad total de nodos implementados será tres veces mayor.</w:t>
      </w:r>
    </w:p>
    <w:p w:rsidR="00CF5AC1" w:rsidRPr="00CF5AC1" w:rsidRDefault="00CF5AC1" w:rsidP="00CF5AC1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Cambie el nombre del clúster 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standard-cluster-1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y la zona 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us-central1-a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 Deje todos los valores con sus opciones predeterminadas y 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Crear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El clúster comenzará el aprovisionamiento.</w:t>
      </w:r>
    </w:p>
    <w:p w:rsidR="00CF5AC1" w:rsidRPr="00CF5AC1" w:rsidRDefault="00CF5AC1" w:rsidP="00CF5A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Nota: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Deberá esperar algunos minutos para que se complete la implementación del clúster.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Una vez que se complete el aprovisionamiento, la página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Kubernetes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Engine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 xml:space="preserve"> &gt; Clústeres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se verá como la siguiente captura de pantalla: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5791835" cy="1630680"/>
            <wp:effectExtent l="0" t="0" r="0" b="7620"/>
            <wp:docPr id="21" name="Imagen 21" descr="f46327c053cbb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46327c053cbb49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lastRenderedPageBreak/>
        <w:t>Haga clic en </w:t>
      </w:r>
      <w:r w:rsidRPr="00CF5AC1">
        <w:rPr>
          <w:rFonts w:ascii="Arial" w:eastAsia="Times New Roman" w:hAnsi="Arial" w:cs="Arial"/>
          <w:i/>
          <w:iCs/>
          <w:color w:val="202124"/>
          <w:sz w:val="24"/>
          <w:szCs w:val="24"/>
          <w:lang w:eastAsia="es-CO"/>
        </w:rPr>
        <w:t>Revisar mi progreso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para verificar el objetivo.</w:t>
      </w:r>
    </w:p>
    <w:p w:rsidR="00CF5AC1" w:rsidRPr="00CF5AC1" w:rsidRDefault="00CF5AC1" w:rsidP="00CF5AC1">
      <w:pPr>
        <w:shd w:val="clear" w:color="auto" w:fill="F8F9FA"/>
        <w:spacing w:after="12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Implementar clúster de GKE</w:t>
      </w:r>
    </w:p>
    <w:p w:rsidR="00CF5AC1" w:rsidRPr="00CF5AC1" w:rsidRDefault="00CF5AC1" w:rsidP="00CF5AC1">
      <w:pPr>
        <w:shd w:val="clear" w:color="auto" w:fill="F8F9FA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Revisar mi progreso</w:t>
      </w:r>
    </w:p>
    <w:p w:rsidR="00CF5AC1" w:rsidRPr="00CF5AC1" w:rsidRDefault="00CF5AC1" w:rsidP="00CF5AC1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 el nombre del clúster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standard-cluster-1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para consultar sus detalles.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5791835" cy="3528695"/>
            <wp:effectExtent l="0" t="0" r="0" b="0"/>
            <wp:docPr id="20" name="Imagen 20" descr="cluster_detail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uster_details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7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Puede desplazarse hacia abajo por la página para ver más detalles.</w:t>
      </w:r>
    </w:p>
    <w:p w:rsidR="00CF5AC1" w:rsidRPr="00CF5AC1" w:rsidRDefault="00CF5AC1" w:rsidP="00CF5AC1">
      <w:pPr>
        <w:numPr>
          <w:ilvl w:val="0"/>
          <w:numId w:val="7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parte superior, haga clic en las pestañas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Almacenamiento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y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Nodos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debajo del nombre del clúster (standard-cluster-1) para ver más detalles.</w:t>
      </w:r>
    </w:p>
    <w:p w:rsidR="00CF5AC1" w:rsidRPr="00CF5AC1" w:rsidRDefault="00CF5AC1" w:rsidP="00CF5AC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Tarea 2: Modifique clústeres de GKE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lastRenderedPageBreak/>
        <w:t>Es sencillo modificar muchos de los parámetros de los clústeres existentes con la consola de Google Cloud o Cloud Shell. En esta tarea, usará la consola de Google Cloud para modificar el tamaño de los clústeres de GKE.</w:t>
      </w:r>
    </w:p>
    <w:p w:rsidR="00CF5AC1" w:rsidRPr="00CF5AC1" w:rsidRDefault="00CF5AC1" w:rsidP="00CF5AC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consola de Google Cloud, 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NODOS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en la parte superior de la página de detalles de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standard-cluster-1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sección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Grupos de nodos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default-pool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consola de Google Cloud, 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CAMBIAR DE TAMAÑO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en la parte superior de la página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Detalles del grupo de nodos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Cambie la cantidad de nodos de 3 a 4 y 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CAMBIAR DE TAMAÑO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5791835" cy="4004310"/>
            <wp:effectExtent l="0" t="0" r="0" b="0"/>
            <wp:docPr id="19" name="Imagen 19" descr="change_no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ange_node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consola de Google Cloud,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Menú de navegación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(</w:t>
      </w: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457200" cy="381000"/>
            <wp:effectExtent l="0" t="0" r="0" b="0"/>
            <wp:docPr id="18" name="Imagen 18" descr="9a951fa6d60a98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9a951fa6d60a98a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), haga clic en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Kubernetes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Engine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&gt;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Clústeres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Una vez finalizada la operación, la página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Kubernetes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Engine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 xml:space="preserve"> &gt; Clústeres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debería mostrar que standard-cluster-1 ahora tiene cuatro nodos.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1820545"/>
            <wp:effectExtent l="0" t="0" r="0" b="8255"/>
            <wp:docPr id="17" name="Imagen 17" descr="110af9591326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0af959132696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 </w:t>
      </w:r>
      <w:r w:rsidRPr="00CF5AC1">
        <w:rPr>
          <w:rFonts w:ascii="Arial" w:eastAsia="Times New Roman" w:hAnsi="Arial" w:cs="Arial"/>
          <w:i/>
          <w:iCs/>
          <w:color w:val="202124"/>
          <w:sz w:val="24"/>
          <w:szCs w:val="24"/>
          <w:lang w:eastAsia="es-CO"/>
        </w:rPr>
        <w:t>Revisar mi progreso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para verificar el objetivo.</w:t>
      </w:r>
    </w:p>
    <w:p w:rsidR="00CF5AC1" w:rsidRPr="00CF5AC1" w:rsidRDefault="00CF5AC1" w:rsidP="00CF5AC1">
      <w:pPr>
        <w:shd w:val="clear" w:color="auto" w:fill="F8F9FA"/>
        <w:spacing w:after="12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Modificar clústeres de GKE</w:t>
      </w:r>
    </w:p>
    <w:p w:rsidR="00CF5AC1" w:rsidRPr="00CF5AC1" w:rsidRDefault="00CF5AC1" w:rsidP="00CF5AC1">
      <w:pPr>
        <w:shd w:val="clear" w:color="auto" w:fill="F8F9FA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Revisar mi progreso</w:t>
      </w:r>
    </w:p>
    <w:p w:rsidR="00CF5AC1" w:rsidRPr="00CF5AC1" w:rsidRDefault="00CF5AC1" w:rsidP="00CF5AC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Tarea 3: Implemente una carga de trabajo de muestra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En esta tarea, usará la consola de Google Cloud para implementar un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que ejecute el servidor web NGINX como una carga de trabajo de muestra.</w:t>
      </w:r>
    </w:p>
    <w:p w:rsidR="00CF5AC1" w:rsidRPr="00CF5AC1" w:rsidRDefault="00CF5AC1" w:rsidP="00CF5AC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consola de Google Cloud,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Menú de navegación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(</w:t>
      </w: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457200" cy="381000"/>
            <wp:effectExtent l="0" t="0" r="0" b="0"/>
            <wp:docPr id="16" name="Imagen 16" descr="Menú de naveg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nú de navegació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), haga clic en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Kubernetes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Engine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&gt;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Cargas de trabajo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Implementar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para ver el asistente de la opción "Crear una implementación".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5448935"/>
            <wp:effectExtent l="0" t="0" r="0" b="0"/>
            <wp:docPr id="15" name="Imagen 15" descr="b5ff57c1a950cc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5ff57c1a950cc7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44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Continuar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 para aceptar la imagen de contenedor predeterminada, </w:t>
      </w:r>
      <w:proofErr w:type="spellStart"/>
      <w:proofErr w:type="gram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nginx.latest</w:t>
      </w:r>
      <w:proofErr w:type="spellEnd"/>
      <w:proofErr w:type="gram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que implementa 3 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cada uno con un solo contenedor que ejecuta la última versión de NGINX.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6866890"/>
            <wp:effectExtent l="0" t="0" r="0" b="0"/>
            <wp:docPr id="14" name="Imagen 14" descr="15d282aa7690ea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5d282aa7690eac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Desplácese hasta la parte inferior de la ventana y haga clic en el botón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Implementar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 En los detalles de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Configuración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deje los valores predeterminados.</w:t>
      </w:r>
    </w:p>
    <w:p w:rsidR="00CF5AC1" w:rsidRPr="00CF5AC1" w:rsidRDefault="00CF5AC1" w:rsidP="00CF5AC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Cuando se complete la implementación, se actualizará la pantalla para mostrar los detalles de su nueva implementación de NGINX.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3235325"/>
            <wp:effectExtent l="0" t="0" r="0" b="3175"/>
            <wp:docPr id="13" name="Imagen 13" descr="a4a2ee9873a2dc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4a2ee9873a2dc2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 </w:t>
      </w:r>
      <w:r w:rsidRPr="00CF5AC1">
        <w:rPr>
          <w:rFonts w:ascii="Arial" w:eastAsia="Times New Roman" w:hAnsi="Arial" w:cs="Arial"/>
          <w:i/>
          <w:iCs/>
          <w:color w:val="202124"/>
          <w:sz w:val="24"/>
          <w:szCs w:val="24"/>
          <w:lang w:eastAsia="es-CO"/>
        </w:rPr>
        <w:t>Revisar mi progreso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para verificar el objetivo.</w:t>
      </w:r>
    </w:p>
    <w:p w:rsidR="00CF5AC1" w:rsidRPr="00CF5AC1" w:rsidRDefault="00CF5AC1" w:rsidP="00CF5AC1">
      <w:pPr>
        <w:shd w:val="clear" w:color="auto" w:fill="F8F9FA"/>
        <w:spacing w:after="12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Implementar una carga de trabajo de NGINX de ejemplo</w:t>
      </w:r>
    </w:p>
    <w:p w:rsidR="00CF5AC1" w:rsidRPr="00CF5AC1" w:rsidRDefault="00CF5AC1" w:rsidP="00CF5AC1">
      <w:pPr>
        <w:shd w:val="clear" w:color="auto" w:fill="F8F9FA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Revisar mi progreso</w:t>
      </w:r>
    </w:p>
    <w:p w:rsidR="00CF5AC1" w:rsidRPr="00CF5AC1" w:rsidRDefault="00CF5AC1" w:rsidP="00CF5AC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Tarea 4: Vea los detalles de las cargas de trabajo en la consola de Google Cloud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esta tarea, verá los detalles de sus cargas de trabajo de GKE directamente en la consola de Google Cloud.</w:t>
      </w:r>
    </w:p>
    <w:p w:rsidR="00CF5AC1" w:rsidRPr="00CF5AC1" w:rsidRDefault="00CF5AC1" w:rsidP="00CF5AC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consola de Google Cloud,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Menú de navegación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(</w:t>
      </w: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457200" cy="381000"/>
            <wp:effectExtent l="0" t="0" r="0" b="0"/>
            <wp:docPr id="12" name="Imagen 12" descr="Menú de naveg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nú de navegació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), haga clic en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Kubernetes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Engine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&gt;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Cargas de trabajo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2969260"/>
            <wp:effectExtent l="0" t="0" r="0" b="2540"/>
            <wp:docPr id="11" name="Imagen 11" descr="32a95eb4271984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2a95eb42719841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consola de Google Cloud, en la página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Kubernetes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Engine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 xml:space="preserve"> &gt; Cargas de trabajo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nginx-1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Puede ver que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(3/3) como la implementación predeterminada comenzará con tres 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, pero se reducirá a 1 después de unos minutos. Puede continuar con 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Esto mostrará la descripción general de la carga de trabajo, que permite ver detalles como gráficos del uso de recursos, vínculos a registros y detalles de los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asociados con esta carga de trabajo.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4137660"/>
            <wp:effectExtent l="0" t="0" r="0" b="0"/>
            <wp:docPr id="10" name="Imagen 10" descr="871369f92b245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871369f92b24556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consola de Google Cloud, haga clic en la pestaña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Detalles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de la carga de trabajo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nginx-1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. Allí, podrá ver más detalles sobre la carga de trabajo, incluida la especificación del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la cantidad y el estado de las réplicas, y los detalles acerca de su escalador automático horizontal.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4137660"/>
            <wp:effectExtent l="0" t="0" r="0" b="0"/>
            <wp:docPr id="9" name="Imagen 9" descr="b71b95bf5d1ff3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71b95bf5d1ff3e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 la pestaña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Historial de revisión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 Allí, podrá ver una lista de las revisiones que se realizaron en esta carga de trabajo.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4137660"/>
            <wp:effectExtent l="0" t="0" r="0" b="0"/>
            <wp:docPr id="8" name="Imagen 8" descr="b2532b5efc81c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2532b5efc81c67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 la pestaña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Eventos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 Allí, podrá ver los eventos asociados con esta carga de trabajo.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4137660"/>
            <wp:effectExtent l="0" t="0" r="0" b="0"/>
            <wp:docPr id="7" name="Imagen 7" descr="2a770ffe99a8a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a770ffe99a8ae0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Luego, haga clic en la pestaña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YAML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 Allí, podrá ver el archivo YAML completo que define estos componentes y la configuración completa de esta carga de trabajo de ejemplo.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5791835" cy="3235325"/>
            <wp:effectExtent l="0" t="0" r="0" b="3175"/>
            <wp:docPr id="6" name="Imagen 6" descr="1f074ceacbc117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f074ceacbc117f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lastRenderedPageBreak/>
        <w:t>Aún en la pestaña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Detalles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de la consola de Google Cloud de la carga de trabajo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nginx-1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haga clic en la pestaña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Descripción general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desplácese hacia abajo hasta la sección 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Pods</w:t>
      </w:r>
      <w:proofErr w:type="spellEnd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 xml:space="preserve"> administrados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 y haga clic en el nombre de un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para ver su página de detalles.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5791835" cy="4137660"/>
            <wp:effectExtent l="0" t="0" r="0" b="0"/>
            <wp:docPr id="5" name="Imagen 5" descr="4183f157b2afea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4183f157b2afea0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Nota:</w:t>
      </w:r>
    </w:p>
    <w:p w:rsidR="00CF5AC1" w:rsidRPr="00CF5AC1" w:rsidRDefault="00CF5AC1" w:rsidP="00CF5A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 implementación predeterminada comenzará con tres 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, pero se reducirá a 1 después de unos minutos, por lo que es posible que deba actualizar la página Descripción general a fin de asegurarse de tener un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válido para inspeccionar.</w:t>
      </w:r>
    </w:p>
    <w:p w:rsidR="00CF5AC1" w:rsidRPr="00CF5AC1" w:rsidRDefault="00CF5AC1" w:rsidP="00CF5AC1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La página Detalles del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brinda información sobre la configuración del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el uso de recursos y el nodo donde se ejecuta.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4137660"/>
            <wp:effectExtent l="0" t="0" r="0" b="0"/>
            <wp:docPr id="4" name="Imagen 4" descr="1c7955b9e33f3f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c7955b9e33f3f5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En la página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 xml:space="preserve">Detalles del 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Pod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puede hacer clic en las pestañas Eventos y Registros para ver los detalles de eventos y los vínculos a los registros de contenedores en Cloud 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Operations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5791835" cy="1733550"/>
            <wp:effectExtent l="0" t="0" r="0" b="0"/>
            <wp:docPr id="3" name="Imagen 3" descr="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ve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lastRenderedPageBreak/>
        <w:drawing>
          <wp:inline distT="0" distB="0" distL="0" distR="0">
            <wp:extent cx="5791835" cy="2763520"/>
            <wp:effectExtent l="0" t="0" r="0" b="0"/>
            <wp:docPr id="2" name="Imagen 2" descr="log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s1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Haga clic en la pestaña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YAML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 a fin de ver el archivo YAML detallado para la configuración del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Pod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noProof/>
          <w:color w:val="202124"/>
          <w:sz w:val="24"/>
          <w:szCs w:val="24"/>
          <w:lang w:eastAsia="es-CO"/>
        </w:rPr>
        <w:drawing>
          <wp:inline distT="0" distB="0" distL="0" distR="0">
            <wp:extent cx="5791835" cy="3235325"/>
            <wp:effectExtent l="0" t="0" r="0" b="3175"/>
            <wp:docPr id="1" name="Imagen 1" descr="a3174a5f4dcf8b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3174a5f4dcf8b6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C1" w:rsidRPr="00CF5AC1" w:rsidRDefault="00CF5AC1" w:rsidP="00CF5AC1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Finalice su </w:t>
      </w:r>
      <w:proofErr w:type="spellStart"/>
      <w:r w:rsidRPr="00CF5AC1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lab</w:t>
      </w:r>
      <w:proofErr w:type="spellEnd"/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lastRenderedPageBreak/>
        <w:t xml:space="preserve">Cuando haya completado 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, 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 xml:space="preserve">Finalizar </w:t>
      </w:r>
      <w:proofErr w:type="spellStart"/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 Google Cloud 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Skills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 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Boost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quitará los recursos que usó y limpiará la cuenta.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Tendrá la oportunidad de calificar su experiencia en el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lab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 Seleccione la cantidad de estrellas que corresponda, ingrese un comentario y haga clic en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Enviar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La cantidad de estrellas indica lo siguiente:</w:t>
      </w:r>
    </w:p>
    <w:p w:rsidR="00CF5AC1" w:rsidRPr="00CF5AC1" w:rsidRDefault="00CF5AC1" w:rsidP="00CF5AC1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1 estrella = Muy insatisfecho</w:t>
      </w:r>
    </w:p>
    <w:p w:rsidR="00CF5AC1" w:rsidRPr="00CF5AC1" w:rsidRDefault="00CF5AC1" w:rsidP="00CF5AC1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2 estrellas = Insatisfecho</w:t>
      </w:r>
    </w:p>
    <w:p w:rsidR="00CF5AC1" w:rsidRPr="00CF5AC1" w:rsidRDefault="00CF5AC1" w:rsidP="00CF5AC1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3 estrellas = Neutral</w:t>
      </w:r>
    </w:p>
    <w:p w:rsidR="00CF5AC1" w:rsidRPr="00CF5AC1" w:rsidRDefault="00CF5AC1" w:rsidP="00CF5AC1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4 estrellas = Satisfecho</w:t>
      </w:r>
    </w:p>
    <w:p w:rsidR="00CF5AC1" w:rsidRPr="00CF5AC1" w:rsidRDefault="00CF5AC1" w:rsidP="00CF5AC1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5 estrellas = Muy satisfecho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Puede cerrar el cuadro de diálogo si no desea proporcionar comentarios.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Para enviar comentarios, sugerencias o correcciones, use la pestaña </w:t>
      </w:r>
      <w:r w:rsidRPr="00CF5AC1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CO"/>
        </w:rPr>
        <w:t>Asistencia</w:t>
      </w: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</w:t>
      </w:r>
    </w:p>
    <w:p w:rsidR="00CF5AC1" w:rsidRPr="00CF5AC1" w:rsidRDefault="00CF5AC1" w:rsidP="00CF5AC1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02124"/>
          <w:sz w:val="24"/>
          <w:szCs w:val="24"/>
          <w:lang w:eastAsia="es-CO"/>
        </w:rPr>
      </w:pPr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Copyright 2020 Google LLC.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All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rights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 xml:space="preserve"> </w:t>
      </w:r>
      <w:proofErr w:type="spellStart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reserved</w:t>
      </w:r>
      <w:proofErr w:type="spellEnd"/>
      <w:r w:rsidRPr="00CF5AC1">
        <w:rPr>
          <w:rFonts w:ascii="Arial" w:eastAsia="Times New Roman" w:hAnsi="Arial" w:cs="Arial"/>
          <w:color w:val="202124"/>
          <w:sz w:val="24"/>
          <w:szCs w:val="24"/>
          <w:lang w:eastAsia="es-CO"/>
        </w:rPr>
        <w:t>. Google y el logotipo de Google son marcas de Google LLC. Los demás nombres de productos y empresas pueden ser marcas de las respectivas empresas a las que estén asociados.</w:t>
      </w:r>
    </w:p>
    <w:p w:rsidR="00490BD9" w:rsidRDefault="00490BD9">
      <w:bookmarkStart w:id="0" w:name="_GoBack"/>
      <w:bookmarkEnd w:id="0"/>
    </w:p>
    <w:sectPr w:rsidR="00490BD9" w:rsidSect="0054737D">
      <w:pgSz w:w="12240" w:h="15840"/>
      <w:pgMar w:top="1191" w:right="1531" w:bottom="1247" w:left="158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87722"/>
    <w:multiLevelType w:val="multilevel"/>
    <w:tmpl w:val="3ABE1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20269"/>
    <w:multiLevelType w:val="multilevel"/>
    <w:tmpl w:val="5C14EC4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C7778C"/>
    <w:multiLevelType w:val="multilevel"/>
    <w:tmpl w:val="0674F0C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FD0992"/>
    <w:multiLevelType w:val="multilevel"/>
    <w:tmpl w:val="AC06015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672DDF"/>
    <w:multiLevelType w:val="multilevel"/>
    <w:tmpl w:val="EB0023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CA1B5A"/>
    <w:multiLevelType w:val="multilevel"/>
    <w:tmpl w:val="EE76DA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761E26"/>
    <w:multiLevelType w:val="multilevel"/>
    <w:tmpl w:val="B9F2F9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BE7BA9"/>
    <w:multiLevelType w:val="multilevel"/>
    <w:tmpl w:val="C37A90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CD1142"/>
    <w:multiLevelType w:val="multilevel"/>
    <w:tmpl w:val="A7EED3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1E0202"/>
    <w:multiLevelType w:val="multilevel"/>
    <w:tmpl w:val="88F235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5F0127"/>
    <w:multiLevelType w:val="multilevel"/>
    <w:tmpl w:val="C3E25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821AC1"/>
    <w:multiLevelType w:val="multilevel"/>
    <w:tmpl w:val="459E32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CD31E5"/>
    <w:multiLevelType w:val="multilevel"/>
    <w:tmpl w:val="92C06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C96ACF"/>
    <w:multiLevelType w:val="multilevel"/>
    <w:tmpl w:val="B6EE6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326765"/>
    <w:multiLevelType w:val="multilevel"/>
    <w:tmpl w:val="9CFE683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301426"/>
    <w:multiLevelType w:val="multilevel"/>
    <w:tmpl w:val="4ED0ECD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EF3495"/>
    <w:multiLevelType w:val="multilevel"/>
    <w:tmpl w:val="083EA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1208A2"/>
    <w:multiLevelType w:val="multilevel"/>
    <w:tmpl w:val="A8FC50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BE717C"/>
    <w:multiLevelType w:val="multilevel"/>
    <w:tmpl w:val="BEC04C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740D59"/>
    <w:multiLevelType w:val="multilevel"/>
    <w:tmpl w:val="A26A27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E52EB0"/>
    <w:multiLevelType w:val="multilevel"/>
    <w:tmpl w:val="928A24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D67AF3"/>
    <w:multiLevelType w:val="multilevel"/>
    <w:tmpl w:val="0E44B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6A7D94"/>
    <w:multiLevelType w:val="multilevel"/>
    <w:tmpl w:val="C5FAA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1"/>
  </w:num>
  <w:num w:numId="3">
    <w:abstractNumId w:val="0"/>
  </w:num>
  <w:num w:numId="4">
    <w:abstractNumId w:val="8"/>
  </w:num>
  <w:num w:numId="5">
    <w:abstractNumId w:val="17"/>
  </w:num>
  <w:num w:numId="6">
    <w:abstractNumId w:val="7"/>
  </w:num>
  <w:num w:numId="7">
    <w:abstractNumId w:val="9"/>
  </w:num>
  <w:num w:numId="8">
    <w:abstractNumId w:val="16"/>
  </w:num>
  <w:num w:numId="9">
    <w:abstractNumId w:val="2"/>
  </w:num>
  <w:num w:numId="10">
    <w:abstractNumId w:val="10"/>
  </w:num>
  <w:num w:numId="11">
    <w:abstractNumId w:val="6"/>
  </w:num>
  <w:num w:numId="12">
    <w:abstractNumId w:val="4"/>
  </w:num>
  <w:num w:numId="13">
    <w:abstractNumId w:val="13"/>
  </w:num>
  <w:num w:numId="14">
    <w:abstractNumId w:val="11"/>
  </w:num>
  <w:num w:numId="15">
    <w:abstractNumId w:val="19"/>
  </w:num>
  <w:num w:numId="16">
    <w:abstractNumId w:val="5"/>
  </w:num>
  <w:num w:numId="17">
    <w:abstractNumId w:val="18"/>
  </w:num>
  <w:num w:numId="18">
    <w:abstractNumId w:val="20"/>
  </w:num>
  <w:num w:numId="19">
    <w:abstractNumId w:val="1"/>
  </w:num>
  <w:num w:numId="20">
    <w:abstractNumId w:val="14"/>
  </w:num>
  <w:num w:numId="21">
    <w:abstractNumId w:val="3"/>
  </w:num>
  <w:num w:numId="22">
    <w:abstractNumId w:val="15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AC1"/>
    <w:rsid w:val="00490BD9"/>
    <w:rsid w:val="0054737D"/>
    <w:rsid w:val="00CF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79A1AF-7B3F-48AF-91DB-4D617823B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F5A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CF5A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CF5A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5AC1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F5AC1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CF5AC1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CF5AC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F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CF5AC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F5AC1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CF5AC1"/>
    <w:rPr>
      <w:i/>
      <w:iCs/>
    </w:rPr>
  </w:style>
  <w:style w:type="character" w:customStyle="1" w:styleId="mdc-buttonlabel">
    <w:name w:val="mdc-button__label"/>
    <w:basedOn w:val="Fuentedeprrafopredeter"/>
    <w:rsid w:val="00CF5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1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67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4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2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37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66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1341</Words>
  <Characters>7377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Tecnico Sistemas Centro Servicios Sistema Penal Adolescentes - Seccional Valledupar</dc:creator>
  <cp:keywords/>
  <dc:description/>
  <cp:lastModifiedBy>Tecnico Sistemas Centro Servicios Sistema Penal Adolescentes - Seccional Valledupar</cp:lastModifiedBy>
  <cp:revision>1</cp:revision>
  <dcterms:created xsi:type="dcterms:W3CDTF">2023-07-30T16:37:00Z</dcterms:created>
  <dcterms:modified xsi:type="dcterms:W3CDTF">2023-07-30T16:40:00Z</dcterms:modified>
</cp:coreProperties>
</file>