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Considered Approach to Sustained Universal Economic Prosperity</w:t>
      </w:r>
    </w:p>
    <w:p>
      <w:pPr>
        <w:pStyle w:val="BodyText"/>
      </w:pPr>
      <w:r>
        <w:rPr>
          <w:b/>
          <w:bCs/>
        </w:rPr>
        <w:t xml:space="preserve">Economic Innovation in Distributed Commerce: A New Model for Value</w:t>
      </w:r>
      <w:r>
        <w:rPr>
          <w:b/>
          <w:bCs/>
        </w:rPr>
        <w:t xml:space="preserve"> </w:t>
      </w:r>
      <w:r>
        <w:rPr>
          <w:b/>
          <w:bCs/>
        </w:rPr>
        <w:t xml:space="preserve">Creation, Distribution, and Global Economic Inclusion</w:t>
      </w:r>
    </w:p>
    <w:p>
      <w:r>
        <w:pict>
          <v:rect style="width:0;height:1.5pt" o:hralign="center" o:hrstd="t" o:hr="t"/>
        </w:pict>
      </w:r>
    </w:p>
    <w:p>
      <w:pPr>
        <w:pStyle w:val="FirstParagraph"/>
      </w:pPr>
      <w:r>
        <w:rPr>
          <w:b/>
          <w:bCs/>
        </w:rPr>
        <w:t xml:space="preserve">Abstract</w:t>
      </w:r>
    </w:p>
    <w:p>
      <w:pPr>
        <w:pStyle w:val="BodyText"/>
      </w:pPr>
      <w:r>
        <w:t xml:space="preserve">This paper presents a novel economic model that synthesizes established</w:t>
      </w:r>
      <w:r>
        <w:t xml:space="preserve"> </w:t>
      </w:r>
      <w:r>
        <w:t xml:space="preserve">economic theories with innovative mechanisms for value creation,</w:t>
      </w:r>
      <w:r>
        <w:t xml:space="preserve"> </w:t>
      </w:r>
      <w:r>
        <w:t xml:space="preserve">distribution, and retention in distributed commerce networks. Building</w:t>
      </w:r>
      <w:r>
        <w:t xml:space="preserve"> </w:t>
      </w:r>
      <w:r>
        <w:t xml:space="preserve">on platform economics (Rochet &amp; Tirole, 2003), commons-based peer</w:t>
      </w:r>
      <w:r>
        <w:t xml:space="preserve"> </w:t>
      </w:r>
      <w:r>
        <w:t xml:space="preserve">production (Benkler, 2006), mechanism design theory (Hurwicz et al.,</w:t>
      </w:r>
      <w:r>
        <w:t xml:space="preserve"> </w:t>
      </w:r>
      <w:r>
        <w:t xml:space="preserve">2007), and international monetary economics (Mundell, 1961), this model</w:t>
      </w:r>
      <w:r>
        <w:t xml:space="preserve"> </w:t>
      </w:r>
      <w:r>
        <w:t xml:space="preserve">introduces nine breakthrough innovations: the three-gear currency</w:t>
      </w:r>
      <w:r>
        <w:t xml:space="preserve"> </w:t>
      </w:r>
      <w:r>
        <w:t xml:space="preserve">differential, graduated success-based deferred value settlement,</w:t>
      </w:r>
      <w:r>
        <w:t xml:space="preserve"> </w:t>
      </w:r>
      <w:r>
        <w:t xml:space="preserve">commitment-triggered democratic funding, recursive fractional ownership</w:t>
      </w:r>
      <w:r>
        <w:t xml:space="preserve"> </w:t>
      </w:r>
      <w:r>
        <w:t xml:space="preserve">distribution, multi-agent consensus verification, spatial-digital</w:t>
      </w:r>
      <w:r>
        <w:t xml:space="preserve"> </w:t>
      </w:r>
      <w:r>
        <w:t xml:space="preserve">navigation systems, distributed manufacturing redundancy,</w:t>
      </w:r>
      <w:r>
        <w:t xml:space="preserve"> </w:t>
      </w:r>
      <w:r>
        <w:t xml:space="preserve">demand-validated manufacturing, and omnibus launch integration.</w:t>
      </w:r>
    </w:p>
    <w:p>
      <w:pPr>
        <w:pStyle w:val="BodyText"/>
      </w:pPr>
      <w:r>
        <w:t xml:space="preserve">Central to this framework is the</w:t>
      </w:r>
      <w:r>
        <w:t xml:space="preserve"> </w:t>
      </w:r>
      <w:r>
        <w:rPr>
          <w:b/>
          <w:bCs/>
        </w:rPr>
        <w:t xml:space="preserve">three-gear currency</w:t>
      </w:r>
      <w:r>
        <w:rPr>
          <w:b/>
          <w:bCs/>
        </w:rPr>
        <w:t xml:space="preserve"> </w:t>
      </w:r>
      <w:r>
        <w:rPr>
          <w:b/>
          <w:bCs/>
        </w:rPr>
        <w:t xml:space="preserve">differential</w:t>
      </w:r>
      <w:r>
        <w:t xml:space="preserve"> </w:t>
      </w:r>
      <w:r>
        <w:t xml:space="preserve">- a novel monetary architecture employing three</w:t>
      </w:r>
      <w:r>
        <w:t xml:space="preserve"> </w:t>
      </w:r>
      <w:r>
        <w:t xml:space="preserve">interconnected currencies (Credits, Marks, and Joules) that</w:t>
      </w:r>
      <w:r>
        <w:t xml:space="preserve"> </w:t>
      </w:r>
      <w:r>
        <w:t xml:space="preserve">automatically adjusts for global economic disparities, enabling</w:t>
      </w:r>
      <w:r>
        <w:t xml:space="preserve"> </w:t>
      </w:r>
      <w:r>
        <w:t xml:space="preserve">participants from any economy to engage with equal purchasing power</w:t>
      </w:r>
      <w:r>
        <w:t xml:space="preserve"> </w:t>
      </w:r>
      <w:r>
        <w:t xml:space="preserve">while maintaining platform solvency. This mechanism solves the</w:t>
      </w:r>
      <w:r>
        <w:t xml:space="preserve"> </w:t>
      </w:r>
      <w:r>
        <w:t xml:space="preserve">fundamental problem of international platform economics: how to include</w:t>
      </w:r>
      <w:r>
        <w:t xml:space="preserve"> </w:t>
      </w:r>
      <w:r>
        <w:t xml:space="preserve">participants from weak-currency economies without subsidizing them,</w:t>
      </w:r>
      <w:r>
        <w:t xml:space="preserve"> </w:t>
      </w:r>
      <w:r>
        <w:t xml:space="preserve">while fairly treating participants from strong-currency economies</w:t>
      </w:r>
      <w:r>
        <w:t xml:space="preserve"> </w:t>
      </w:r>
      <w:r>
        <w:t xml:space="preserve">without penalizing their contribution.</w:t>
      </w:r>
    </w:p>
    <w:p>
      <w:pPr>
        <w:pStyle w:val="BodyText"/>
      </w:pPr>
      <w:r>
        <w:t xml:space="preserve">These innovations create a self-reinforcing economic ecosystem that</w:t>
      </w:r>
      <w:r>
        <w:t xml:space="preserve"> </w:t>
      </w:r>
      <w:r>
        <w:t xml:space="preserve">solves traditional market failures while maintaining positive cash flow</w:t>
      </w:r>
      <w:r>
        <w:t xml:space="preserve"> </w:t>
      </w:r>
      <w:r>
        <w:t xml:space="preserve">and sustainable growth. The model is validated through mathematical</w:t>
      </w:r>
      <w:r>
        <w:t xml:space="preserve"> </w:t>
      </w:r>
      <w:r>
        <w:t xml:space="preserve">proof, empirical case studies, and active implementation.</w:t>
      </w:r>
    </w:p>
    <w:p>
      <w:pPr>
        <w:pStyle w:val="BodyText"/>
      </w:pPr>
      <w:r>
        <w:t xml:space="preserve">The theoretical framework presented in this paper is not prospective. It describes the economic architecture of a system currently under active development: MnemosyneC, the cooperative AI tuning and optimization platform operating under the Server Side Public License with a Defensive Patent Pledge, and RoseBush, the peer mesh substrate through which MnemosyneC distributes inference across cooperative nodes. As of the date of this paper, 21 United States provisional patent filings cover the core mechanisms of cooperative platform economics, creator compensation structures, session-continuity architecture, and mesh-distributed inference. This paper provides the theoretical scaffolding from which those filings were derived. Readers who encounter the claim that cooperative AI economics is aspirational are invited to review the filing dates. The system described here is not waiting for policy to catch up. The policy argument is waiting for the public to notice what has already been built.</w:t>
      </w:r>
    </w:p>
    <w:p>
      <w:r>
        <w:pict>
          <v:rect style="width:0;height:1.5pt" o:hralign="center" o:hrstd="t" o:hr="t"/>
        </w:pict>
      </w:r>
    </w:p>
    <w:p>
      <w:pPr>
        <w:pStyle w:val="FirstParagraph"/>
      </w:pPr>
      <w:r>
        <w:rPr>
          <w:b/>
          <w:bCs/>
        </w:rPr>
        <w:t xml:space="preserve">I. Theoretical Foundations and Literature Review</w:t>
      </w:r>
    </w:p>
    <w:p>
      <w:pPr>
        <w:pStyle w:val="BodyText"/>
      </w:pPr>
      <w:r>
        <w:rPr>
          <w:b/>
          <w:bCs/>
        </w:rPr>
        <w:t xml:space="preserve">1.1 Platform Economics and Network Effects</w:t>
      </w:r>
    </w:p>
    <w:p>
      <w:pPr>
        <w:pStyle w:val="BodyText"/>
      </w:pPr>
      <w:r>
        <w:t xml:space="preserve">Traditional platform economics, as established by Rochet &amp; Tirole (2003)</w:t>
      </w:r>
      <w:r>
        <w:t xml:space="preserve"> </w:t>
      </w:r>
      <w:r>
        <w:t xml:space="preserve">and expanded by Parker &amp; Van Alstyne (2005), demonstrates that two-sided</w:t>
      </w:r>
      <w:r>
        <w:t xml:space="preserve"> </w:t>
      </w:r>
      <w:r>
        <w:t xml:space="preserve">markets create value through network effects where platform value</w:t>
      </w:r>
      <w:r>
        <w:t xml:space="preserve"> </w:t>
      </w:r>
      <w:r>
        <w:t xml:space="preserve">increases with participation. Metcalfe's Law suggests this value grows</w:t>
      </w:r>
      <w:r>
        <w:t xml:space="preserve"> </w:t>
      </w:r>
      <w:r>
        <w:t xml:space="preserve">proportionally to n², where n represents network participants.</w:t>
      </w:r>
    </w:p>
    <w:p>
      <w:pPr>
        <w:pStyle w:val="BodyText"/>
      </w:pPr>
      <w:r>
        <w:t xml:space="preserve">This model extends these theories by introducing a multiplication factor</w:t>
      </w:r>
      <w:r>
        <w:t xml:space="preserve"> </w:t>
      </w:r>
      <w:r>
        <w:t xml:space="preserve">through recursive ownership distribution, creating value proportional to</w:t>
      </w:r>
      <w:r>
        <w:t xml:space="preserve"> </w:t>
      </w:r>
      <w:r>
        <w:t xml:space="preserve">n² × m, where m represents the cascade multiplication effect. This</w:t>
      </w:r>
      <w:r>
        <w:t xml:space="preserve"> </w:t>
      </w:r>
      <w:r>
        <w:t xml:space="preserve">enhancement addresses the cold start problem identified by Caillaud &amp;</w:t>
      </w:r>
      <w:r>
        <w:t xml:space="preserve"> </w:t>
      </w:r>
      <w:r>
        <w:t xml:space="preserve">Jullien (2003) through graduated commitment mechanisms.</w:t>
      </w:r>
    </w:p>
    <w:p>
      <w:pPr>
        <w:pStyle w:val="BodyText"/>
      </w:pPr>
      <w:r>
        <w:rPr>
          <w:b/>
          <w:bCs/>
        </w:rPr>
        <w:t xml:space="preserve">Theoretical Enhancement</w:t>
      </w:r>
      <w:r>
        <w:t xml:space="preserve">: The recursive medallion system creates</w:t>
      </w:r>
      <w:r>
        <w:t xml:space="preserve"> </w:t>
      </w:r>
      <w:r>
        <w:t xml:space="preserve">aligned incentives across all generations of network participants,</w:t>
      </w:r>
      <w:r>
        <w:t xml:space="preserve"> </w:t>
      </w:r>
      <w:r>
        <w:t xml:space="preserve">addressing the primary critique of two-sided platform models: unequal</w:t>
      </w:r>
      <w:r>
        <w:t xml:space="preserve"> </w:t>
      </w:r>
      <w:r>
        <w:t xml:space="preserve">value distribution across participants.</w:t>
      </w:r>
    </w:p>
    <w:p>
      <w:pPr>
        <w:pStyle w:val="BodyText"/>
      </w:pPr>
      <w:r>
        <w:rPr>
          <w:b/>
          <w:bCs/>
        </w:rPr>
        <w:t xml:space="preserve">1.2 International Monetary Economics and Currency Zones</w:t>
      </w:r>
    </w:p>
    <w:p>
      <w:pPr>
        <w:pStyle w:val="BodyText"/>
      </w:pPr>
      <w:r>
        <w:t xml:space="preserve">Mundell's (1961) optimal currency area theory establishes that economic</w:t>
      </w:r>
      <w:r>
        <w:t xml:space="preserve"> </w:t>
      </w:r>
      <w:r>
        <w:t xml:space="preserve">regions benefit from shared currencies when they exhibit factor</w:t>
      </w:r>
      <w:r>
        <w:t xml:space="preserve"> </w:t>
      </w:r>
      <w:r>
        <w:t xml:space="preserve">mobility, price flexibility, and synchronized business cycles. However,</w:t>
      </w:r>
      <w:r>
        <w:t xml:space="preserve"> </w:t>
      </w:r>
      <w:r>
        <w:t xml:space="preserve">global digital platforms face the inverse problem: participants from</w:t>
      </w:r>
      <w:r>
        <w:t xml:space="preserve"> </w:t>
      </w:r>
      <w:r>
        <w:t xml:space="preserve">radically different economic zones must transact as if sharing a</w:t>
      </w:r>
      <w:r>
        <w:t xml:space="preserve"> </w:t>
      </w:r>
      <w:r>
        <w:t xml:space="preserve">currency while their underlying economies remain desynchronized.</w:t>
      </w:r>
    </w:p>
    <w:p>
      <w:pPr>
        <w:pStyle w:val="BodyText"/>
      </w:pPr>
      <w:r>
        <w:t xml:space="preserve">Traditional solutions include:</w:t>
      </w:r>
    </w:p>
    <w:p>
      <w:pPr>
        <w:numPr>
          <w:ilvl w:val="0"/>
          <w:numId w:val="1001"/>
        </w:numPr>
      </w:pPr>
      <w:r>
        <w:rPr>
          <w:b/>
          <w:bCs/>
        </w:rPr>
        <w:t xml:space="preserve">Fixed exchange rates</w:t>
      </w:r>
      <w:r>
        <w:t xml:space="preserve">: Create arbitrage opportunities and capital</w:t>
      </w:r>
      <w:r>
        <w:t xml:space="preserve"> </w:t>
      </w:r>
      <w:r>
        <w:t xml:space="preserve">flight</w:t>
      </w:r>
    </w:p>
    <w:p>
      <w:pPr>
        <w:numPr>
          <w:ilvl w:val="0"/>
          <w:numId w:val="1001"/>
        </w:numPr>
      </w:pPr>
      <w:r>
        <w:rPr>
          <w:b/>
          <w:bCs/>
        </w:rPr>
        <w:t xml:space="preserve">Floating rates</w:t>
      </w:r>
      <w:r>
        <w:t xml:space="preserve">: Introduce transaction uncertainty and complexity</w:t>
      </w:r>
    </w:p>
    <w:p>
      <w:pPr>
        <w:numPr>
          <w:ilvl w:val="0"/>
          <w:numId w:val="1001"/>
        </w:numPr>
      </w:pPr>
      <w:r>
        <w:rPr>
          <w:b/>
          <w:bCs/>
        </w:rPr>
        <w:t xml:space="preserve">Dollarization</w:t>
      </w:r>
      <w:r>
        <w:t xml:space="preserve">: Privileges strong-currency participants</w:t>
      </w:r>
      <w:r>
        <w:t xml:space="preserve"> </w:t>
      </w:r>
      <w:r>
        <w:t xml:space="preserve">systematically</w:t>
      </w:r>
    </w:p>
    <w:p>
      <w:pPr>
        <w:pStyle w:val="FirstParagraph"/>
      </w:pPr>
      <w:r>
        <w:t xml:space="preserve">This model introduces a novel solution:</w:t>
      </w:r>
      <w:r>
        <w:t xml:space="preserve"> </w:t>
      </w:r>
      <w:r>
        <w:rPr>
          <w:b/>
          <w:bCs/>
        </w:rPr>
        <w:t xml:space="preserve">the three-gear currency</w:t>
      </w:r>
      <w:r>
        <w:rPr>
          <w:b/>
          <w:bCs/>
        </w:rPr>
        <w:t xml:space="preserve"> </w:t>
      </w:r>
      <w:r>
        <w:rPr>
          <w:b/>
          <w:bCs/>
        </w:rPr>
        <w:t xml:space="preserve">differential</w:t>
      </w:r>
      <w:r>
        <w:t xml:space="preserve">, which maintains a unified internal economy while</w:t>
      </w:r>
      <w:r>
        <w:t xml:space="preserve"> </w:t>
      </w:r>
      <w:r>
        <w:t xml:space="preserve">automatically adjusting for external currency disparities through</w:t>
      </w:r>
      <w:r>
        <w:t xml:space="preserve"> </w:t>
      </w:r>
      <w:r>
        <w:t xml:space="preserve">complementary currency mechanisms.</w:t>
      </w:r>
    </w:p>
    <w:p>
      <w:pPr>
        <w:pStyle w:val="BodyText"/>
      </w:pPr>
      <w:r>
        <w:rPr>
          <w:b/>
          <w:bCs/>
        </w:rPr>
        <w:t xml:space="preserve">Theoretical Innovation</w:t>
      </w:r>
      <w:r>
        <w:t xml:space="preserve">: Rather than forcing participants into a</w:t>
      </w:r>
      <w:r>
        <w:t xml:space="preserve"> </w:t>
      </w:r>
      <w:r>
        <w:t xml:space="preserve">single currency paradigm, the three-gear system acknowledges economic</w:t>
      </w:r>
      <w:r>
        <w:t xml:space="preserve"> </w:t>
      </w:r>
      <w:r>
        <w:t xml:space="preserve">reality while providing equal internal purchasing power - a mechanism</w:t>
      </w:r>
      <w:r>
        <w:t xml:space="preserve"> </w:t>
      </w:r>
      <w:r>
        <w:t xml:space="preserve">not previously formalized in platform economics literature.</w:t>
      </w:r>
    </w:p>
    <w:p>
      <w:pPr>
        <w:pStyle w:val="BodyText"/>
      </w:pPr>
      <w:r>
        <w:rPr>
          <w:b/>
          <w:bCs/>
        </w:rPr>
        <w:t xml:space="preserve">1.3 Transaction Cost Economics</w:t>
      </w:r>
    </w:p>
    <w:p>
      <w:pPr>
        <w:pStyle w:val="BodyText"/>
      </w:pPr>
      <w:r>
        <w:t xml:space="preserve">Coase's (1937) seminal work on transaction costs, refined by Williamson</w:t>
      </w:r>
      <w:r>
        <w:t xml:space="preserve"> </w:t>
      </w:r>
      <w:r>
        <w:t xml:space="preserve">(1985), establishes that firms exist primarily to reduce transaction</w:t>
      </w:r>
      <w:r>
        <w:t xml:space="preserve"> </w:t>
      </w:r>
      <w:r>
        <w:t xml:space="preserve">costs. This model achieves unprecedented transaction cost reduction</w:t>
      </w:r>
      <w:r>
        <w:t xml:space="preserve"> </w:t>
      </w:r>
      <w:r>
        <w:t xml:space="preserve">through:</w:t>
      </w:r>
    </w:p>
    <w:p>
      <w:pPr>
        <w:numPr>
          <w:ilvl w:val="0"/>
          <w:numId w:val="1002"/>
        </w:numPr>
      </w:pPr>
      <w:r>
        <w:rPr>
          <w:b/>
          <w:bCs/>
        </w:rPr>
        <w:t xml:space="preserve">Search costs</w:t>
      </w:r>
      <w:r>
        <w:t xml:space="preserve">: 80% reduction via curated portal architecture with</w:t>
      </w:r>
      <w:r>
        <w:t xml:space="preserve"> </w:t>
      </w:r>
      <w:r>
        <w:t xml:space="preserve">algorithmic matching</w:t>
      </w:r>
    </w:p>
    <w:p>
      <w:pPr>
        <w:numPr>
          <w:ilvl w:val="0"/>
          <w:numId w:val="1002"/>
        </w:numPr>
      </w:pPr>
      <w:r>
        <w:rPr>
          <w:b/>
          <w:bCs/>
        </w:rPr>
        <w:t xml:space="preserve">Negotiation costs</w:t>
      </w:r>
      <w:r>
        <w:t xml:space="preserve">: Complete elimination through fixed Cost+20%</w:t>
      </w:r>
      <w:r>
        <w:t xml:space="preserve"> </w:t>
      </w:r>
      <w:r>
        <w:t xml:space="preserve">pricing mechanism</w:t>
      </w:r>
    </w:p>
    <w:p>
      <w:pPr>
        <w:numPr>
          <w:ilvl w:val="0"/>
          <w:numId w:val="1002"/>
        </w:numPr>
      </w:pPr>
      <w:r>
        <w:rPr>
          <w:b/>
          <w:bCs/>
        </w:rPr>
        <w:t xml:space="preserve">Enforcement costs</w:t>
      </w:r>
      <w:r>
        <w:t xml:space="preserve">: 90% reduction via automated verification and</w:t>
      </w:r>
      <w:r>
        <w:t xml:space="preserve"> </w:t>
      </w:r>
      <w:r>
        <w:t xml:space="preserve">smart contract execution</w:t>
      </w:r>
    </w:p>
    <w:p>
      <w:pPr>
        <w:numPr>
          <w:ilvl w:val="0"/>
          <w:numId w:val="1002"/>
        </w:numPr>
      </w:pPr>
      <w:r>
        <w:rPr>
          <w:b/>
          <w:bCs/>
        </w:rPr>
        <w:t xml:space="preserve">Information asymmetry</w:t>
      </w:r>
      <w:r>
        <w:t xml:space="preserve">: Resolution through multi-agent consensus</w:t>
      </w:r>
      <w:r>
        <w:t xml:space="preserve"> </w:t>
      </w:r>
      <w:r>
        <w:t xml:space="preserve">verification (Star Chamber)</w:t>
      </w:r>
    </w:p>
    <w:p>
      <w:pPr>
        <w:numPr>
          <w:ilvl w:val="0"/>
          <w:numId w:val="1002"/>
        </w:numPr>
      </w:pPr>
      <w:r>
        <w:rPr>
          <w:b/>
          <w:bCs/>
        </w:rPr>
        <w:t xml:space="preserve">Currency conversion costs</w:t>
      </w:r>
      <w:r>
        <w:t xml:space="preserve">: Elimination through internal three-gear</w:t>
      </w:r>
      <w:r>
        <w:t xml:space="preserve"> </w:t>
      </w:r>
      <w:r>
        <w:t xml:space="preserve">settlement</w:t>
      </w:r>
    </w:p>
    <w:p>
      <w:pPr>
        <w:pStyle w:val="FirstParagraph"/>
      </w:pPr>
      <w:r>
        <w:t xml:space="preserve">These reductions are quantifiable and measurable, directly addressing</w:t>
      </w:r>
      <w:r>
        <w:t xml:space="preserve"> </w:t>
      </w:r>
      <w:r>
        <w:t xml:space="preserve">Williamson's concern that asset specificity and uncertainty drive</w:t>
      </w:r>
      <w:r>
        <w:t xml:space="preserve"> </w:t>
      </w:r>
      <w:r>
        <w:t xml:space="preserve">transaction costs upward. The platform's standardized mechanisms</w:t>
      </w:r>
      <w:r>
        <w:t xml:space="preserve"> </w:t>
      </w:r>
      <w:r>
        <w:t xml:space="preserve">eliminate precisely these variables.</w:t>
      </w:r>
    </w:p>
    <w:p>
      <w:pPr>
        <w:pStyle w:val="BodyText"/>
      </w:pPr>
      <w:r>
        <w:rPr>
          <w:b/>
          <w:bCs/>
        </w:rPr>
        <w:t xml:space="preserve">1.4 Behavioral Economics and Incentive Alignment</w:t>
      </w:r>
    </w:p>
    <w:p>
      <w:pPr>
        <w:pStyle w:val="BodyText"/>
      </w:pPr>
      <w:r>
        <w:t xml:space="preserve">Drawing from Kahneman &amp; Tversky's (1979) prospect theory and Thaler's</w:t>
      </w:r>
      <w:r>
        <w:t xml:space="preserve"> </w:t>
      </w:r>
      <w:r>
        <w:t xml:space="preserve">(1985) mental accounting principles, the model leverages behavioral</w:t>
      </w:r>
      <w:r>
        <w:t xml:space="preserve"> </w:t>
      </w:r>
      <w:r>
        <w:t xml:space="preserve">insights to improve economic outcomes:</w:t>
      </w:r>
    </w:p>
    <w:p>
      <w:pPr>
        <w:pStyle w:val="BodyText"/>
      </w:pPr>
      <w:r>
        <w:rPr>
          <w:b/>
          <w:bCs/>
        </w:rPr>
        <w:t xml:space="preserve">Loss Aversion Mitigation</w:t>
      </w:r>
      <w:r>
        <w:t xml:space="preserve">: Traditional platform economics faces a</w:t>
      </w:r>
      <w:r>
        <w:t xml:space="preserve"> </w:t>
      </w:r>
      <w:r>
        <w:t xml:space="preserve">fundamental psychological barrier - service providers perceive the gap</w:t>
      </w:r>
      <w:r>
        <w:t xml:space="preserve"> </w:t>
      </w:r>
      <w:r>
        <w:t xml:space="preserve">between their market rate and platform rate as a loss. This model</w:t>
      </w:r>
      <w:r>
        <w:t xml:space="preserve"> </w:t>
      </w:r>
      <w:r>
        <w:t xml:space="preserve">reframes the differential as "Marks" (system-backed credit),</w:t>
      </w:r>
      <w:r>
        <w:t xml:space="preserve"> </w:t>
      </w:r>
      <w:r>
        <w:t xml:space="preserve">leveraging gain-framing to improve psychological acceptance while</w:t>
      </w:r>
      <w:r>
        <w:t xml:space="preserve"> </w:t>
      </w:r>
      <w:r>
        <w:t xml:space="preserve">maintaining identical economic outcomes.</w:t>
      </w:r>
    </w:p>
    <w:p>
      <w:pPr>
        <w:pStyle w:val="BodyText"/>
      </w:pPr>
      <w:r>
        <w:rPr>
          <w:b/>
          <w:bCs/>
        </w:rPr>
        <w:t xml:space="preserve">Currency Framing Effects</w:t>
      </w:r>
      <w:r>
        <w:t xml:space="preserve">: The three-gear system leverages mental</w:t>
      </w:r>
      <w:r>
        <w:t xml:space="preserve"> </w:t>
      </w:r>
      <w:r>
        <w:t xml:space="preserve">accounting by separating:</w:t>
      </w:r>
    </w:p>
    <w:p>
      <w:pPr>
        <w:numPr>
          <w:ilvl w:val="0"/>
          <w:numId w:val="1003"/>
        </w:numPr>
      </w:pPr>
      <w:r>
        <w:t xml:space="preserve">Credits: Immediate transactional value (psychologically framed as</w:t>
      </w:r>
      <w:r>
        <w:t xml:space="preserve"> </w:t>
      </w:r>
      <w:r>
        <w:t xml:space="preserve">"money")</w:t>
      </w:r>
    </w:p>
    <w:p>
      <w:pPr>
        <w:numPr>
          <w:ilvl w:val="0"/>
          <w:numId w:val="1003"/>
        </w:numPr>
      </w:pPr>
      <w:r>
        <w:t xml:space="preserve">Marks: Effort-based earned value (psychologically framed as</w:t>
      </w:r>
      <w:r>
        <w:t xml:space="preserve"> </w:t>
      </w:r>
      <w:r>
        <w:t xml:space="preserve">"investment in the system")</w:t>
      </w:r>
    </w:p>
    <w:p>
      <w:pPr>
        <w:numPr>
          <w:ilvl w:val="0"/>
          <w:numId w:val="1003"/>
        </w:numPr>
      </w:pPr>
      <w:r>
        <w:t xml:space="preserve">Joules: Stored surplus value (psychologically framed as "savings with</w:t>
      </w:r>
      <w:r>
        <w:t xml:space="preserve"> </w:t>
      </w:r>
      <w:r>
        <w:t xml:space="preserve">guaranteed returns")</w:t>
      </w:r>
    </w:p>
    <w:p>
      <w:pPr>
        <w:pStyle w:val="FirstParagraph"/>
      </w:pPr>
      <w:r>
        <w:t xml:space="preserve">This separation improves perceived fairness across all economic contexts</w:t>
      </w:r>
      <w:r>
        <w:t xml:space="preserve"> </w:t>
      </w:r>
      <w:r>
        <w:t xml:space="preserve">while maintaining mathematical equivalence.</w:t>
      </w:r>
    </w:p>
    <w:p>
      <w:pPr>
        <w:pStyle w:val="BodyText"/>
      </w:pPr>
      <w:r>
        <w:rPr>
          <w:b/>
          <w:bCs/>
        </w:rPr>
        <w:t xml:space="preserve">Endowment Effect Utilization</w:t>
      </w:r>
      <w:r>
        <w:t xml:space="preserve">: The physical medallion system creates</w:t>
      </w:r>
      <w:r>
        <w:t xml:space="preserve"> </w:t>
      </w:r>
      <w:r>
        <w:t xml:space="preserve">tangible ownership representation. Brinig &amp; Kramer (1986) demonstrate</w:t>
      </w:r>
      <w:r>
        <w:t xml:space="preserve"> </w:t>
      </w:r>
      <w:r>
        <w:t xml:space="preserve">that tangible ownership anchors improve commitment and reduce exit</w:t>
      </w:r>
      <w:r>
        <w:t xml:space="preserve"> </w:t>
      </w:r>
      <w:r>
        <w:t xml:space="preserve">rates. The QR-coded medallion transforms abstract system participation</w:t>
      </w:r>
      <w:r>
        <w:t xml:space="preserve"> </w:t>
      </w:r>
      <w:r>
        <w:t xml:space="preserve">into concrete asset ownership.</w:t>
      </w:r>
    </w:p>
    <w:p>
      <w:pPr>
        <w:pStyle w:val="BodyText"/>
      </w:pPr>
      <w:r>
        <w:rPr>
          <w:b/>
          <w:bCs/>
        </w:rPr>
        <w:t xml:space="preserve">Reciprocity Bias Institutionalization</w:t>
      </w:r>
      <w:r>
        <w:t xml:space="preserve">: Cialdini (1984) identifies</w:t>
      </w:r>
      <w:r>
        <w:t xml:space="preserve"> </w:t>
      </w:r>
      <w:r>
        <w:t xml:space="preserve">reciprocity as a fundamental human motivator. The Boaz Principle</w:t>
      </w:r>
      <w:r>
        <w:t xml:space="preserve"> </w:t>
      </w:r>
      <w:r>
        <w:t xml:space="preserve">(automatic redistribution to new members upon success) leverages this</w:t>
      </w:r>
      <w:r>
        <w:t xml:space="preserve"> </w:t>
      </w:r>
      <w:r>
        <w:t xml:space="preserve">bias, creating pro-social network effects where early participants</w:t>
      </w:r>
      <w:r>
        <w:t xml:space="preserve"> </w:t>
      </w:r>
      <w:r>
        <w:t xml:space="preserve">actively support growth.</w:t>
      </w:r>
    </w:p>
    <w:p>
      <w:pPr>
        <w:pStyle w:val="BodyText"/>
      </w:pPr>
      <w:r>
        <w:rPr>
          <w:b/>
          <w:bCs/>
        </w:rPr>
        <w:t xml:space="preserve">1.5 Institutional Economics and Commons Management</w:t>
      </w:r>
    </w:p>
    <w:p>
      <w:pPr>
        <w:pStyle w:val="BodyText"/>
      </w:pPr>
      <w:r>
        <w:t xml:space="preserve">Building on Ostrom's (1990) framework for managing common-pool</w:t>
      </w:r>
      <w:r>
        <w:t xml:space="preserve"> </w:t>
      </w:r>
      <w:r>
        <w:t xml:space="preserve">resources, this model applies principles proven effective in commons</w:t>
      </w:r>
      <w:r>
        <w:t xml:space="preserve"> </w:t>
      </w:r>
      <w:r>
        <w:t xml:space="preserve">management to digital economic systems:</w:t>
      </w:r>
    </w:p>
    <w:p>
      <w:pPr>
        <w:numPr>
          <w:ilvl w:val="0"/>
          <w:numId w:val="1004"/>
        </w:numPr>
      </w:pPr>
      <w:r>
        <w:rPr>
          <w:b/>
          <w:bCs/>
        </w:rPr>
        <w:t xml:space="preserve">Clear boundaries</w:t>
      </w:r>
      <w:r>
        <w:t xml:space="preserve">: Defined participation rules and contribution</w:t>
      </w:r>
      <w:r>
        <w:t xml:space="preserve"> </w:t>
      </w:r>
      <w:r>
        <w:t xml:space="preserve">structures</w:t>
      </w:r>
    </w:p>
    <w:p>
      <w:pPr>
        <w:numPr>
          <w:ilvl w:val="0"/>
          <w:numId w:val="1004"/>
        </w:numPr>
      </w:pPr>
      <w:r>
        <w:rPr>
          <w:b/>
          <w:bCs/>
        </w:rPr>
        <w:t xml:space="preserve">Graduated sanctions</w:t>
      </w:r>
      <w:r>
        <w:t xml:space="preserve">: Contribution rates increase with revenue, not</w:t>
      </w:r>
      <w:r>
        <w:t xml:space="preserve"> </w:t>
      </w:r>
      <w:r>
        <w:t xml:space="preserve">arbitrarily</w:t>
      </w:r>
    </w:p>
    <w:p>
      <w:pPr>
        <w:numPr>
          <w:ilvl w:val="0"/>
          <w:numId w:val="1004"/>
        </w:numPr>
      </w:pPr>
      <w:r>
        <w:rPr>
          <w:b/>
          <w:bCs/>
        </w:rPr>
        <w:t xml:space="preserve">Conflict resolution</w:t>
      </w:r>
      <w:r>
        <w:t xml:space="preserve">: Star Chamber provides algorithmic dispute</w:t>
      </w:r>
      <w:r>
        <w:t xml:space="preserve"> </w:t>
      </w:r>
      <w:r>
        <w:t xml:space="preserve">resolution</w:t>
      </w:r>
    </w:p>
    <w:p>
      <w:pPr>
        <w:numPr>
          <w:ilvl w:val="0"/>
          <w:numId w:val="1004"/>
        </w:numPr>
      </w:pPr>
      <w:r>
        <w:rPr>
          <w:b/>
          <w:bCs/>
        </w:rPr>
        <w:t xml:space="preserve">External legitimacy</w:t>
      </w:r>
      <w:r>
        <w:t xml:space="preserve">: Patent protection and academic framework</w:t>
      </w:r>
      <w:r>
        <w:t xml:space="preserve"> </w:t>
      </w:r>
      <w:r>
        <w:t xml:space="preserve">establish external validity</w:t>
      </w:r>
    </w:p>
    <w:p>
      <w:pPr>
        <w:numPr>
          <w:ilvl w:val="0"/>
          <w:numId w:val="1004"/>
        </w:numPr>
      </w:pPr>
      <w:r>
        <w:rPr>
          <w:b/>
          <w:bCs/>
        </w:rPr>
        <w:t xml:space="preserve">Nested enterprises</w:t>
      </w:r>
      <w:r>
        <w:t xml:space="preserve">: Guilds within platform within larger networks</w:t>
      </w:r>
    </w:p>
    <w:p>
      <w:pPr>
        <w:pStyle w:val="FirstParagraph"/>
      </w:pPr>
      <w:r>
        <w:t xml:space="preserve">Ostrom demonstrated that well-designed commons can outperform both</w:t>
      </w:r>
      <w:r>
        <w:t xml:space="preserve"> </w:t>
      </w:r>
      <w:r>
        <w:t xml:space="preserve">centralized and market-based alternatives. This model adapts those</w:t>
      </w:r>
      <w:r>
        <w:t xml:space="preserve"> </w:t>
      </w:r>
      <w:r>
        <w:t xml:space="preserve">principles for digital distributed systems operating across</w:t>
      </w:r>
      <w:r>
        <w:t xml:space="preserve"> </w:t>
      </w:r>
      <w:r>
        <w:t xml:space="preserve">heterogeneous economic zones.</w:t>
      </w:r>
    </w:p>
    <w:p>
      <w:r>
        <w:pict>
          <v:rect style="width:0;height:1.5pt" o:hralign="center" o:hrstd="t" o:hr="t"/>
        </w:pict>
      </w:r>
    </w:p>
    <w:p>
      <w:pPr>
        <w:pStyle w:val="FirstParagraph"/>
      </w:pPr>
      <w:r>
        <w:rPr>
          <w:b/>
          <w:bCs/>
        </w:rPr>
        <w:t xml:space="preserve">II. The Nine Core Innovations</w:t>
      </w:r>
    </w:p>
    <w:p>
      <w:pPr>
        <w:pStyle w:val="BodyText"/>
      </w:pPr>
      <w:r>
        <w:rPr>
          <w:b/>
          <w:bCs/>
        </w:rPr>
        <w:t xml:space="preserve">Innovation 1: The Three-Gear Currency Differential</w:t>
      </w:r>
    </w:p>
    <w:p>
      <w:pPr>
        <w:pStyle w:val="BodyText"/>
      </w:pPr>
      <w:r>
        <w:rPr>
          <w:b/>
          <w:bCs/>
        </w:rPr>
        <w:t xml:space="preserve">Theoretical Problem</w:t>
      </w:r>
      <w:r>
        <w:t xml:space="preserve">: Global platforms face an impossible trilemma</w:t>
      </w:r>
      <w:r>
        <w:t xml:space="preserve"> </w:t>
      </w:r>
      <w:r>
        <w:t xml:space="preserve">when serving participants from different economic zones. They must</w:t>
      </w:r>
      <w:r>
        <w:t xml:space="preserve"> </w:t>
      </w:r>
      <w:r>
        <w:t xml:space="preserve">choose between:</w:t>
      </w:r>
    </w:p>
    <w:p>
      <w:pPr>
        <w:numPr>
          <w:ilvl w:val="0"/>
          <w:numId w:val="1005"/>
        </w:numPr>
      </w:pPr>
      <w:r>
        <w:rPr>
          <w:b/>
          <w:bCs/>
        </w:rPr>
        <w:t xml:space="preserve">Equal nominal pricing</w:t>
      </w:r>
      <w:r>
        <w:t xml:space="preserve">: Systematically excludes weak-currency</w:t>
      </w:r>
      <w:r>
        <w:t xml:space="preserve"> </w:t>
      </w:r>
      <w:r>
        <w:t xml:space="preserve">participants (a $10 fee represents hours of labor in some</w:t>
      </w:r>
      <w:r>
        <w:t xml:space="preserve"> </w:t>
      </w:r>
      <w:r>
        <w:t xml:space="preserve">economies, minutes in others)</w:t>
      </w:r>
    </w:p>
    <w:p>
      <w:pPr>
        <w:numPr>
          <w:ilvl w:val="0"/>
          <w:numId w:val="1005"/>
        </w:numPr>
      </w:pPr>
      <w:r>
        <w:rPr>
          <w:b/>
          <w:bCs/>
        </w:rPr>
        <w:t xml:space="preserve">Purchasing power adjustment</w:t>
      </w:r>
      <w:r>
        <w:t xml:space="preserve">: Creates arbitrage opportunities and</w:t>
      </w:r>
      <w:r>
        <w:t xml:space="preserve"> </w:t>
      </w:r>
      <w:r>
        <w:t xml:space="preserve">complex pricing tiers</w:t>
      </w:r>
    </w:p>
    <w:p>
      <w:pPr>
        <w:numPr>
          <w:ilvl w:val="0"/>
          <w:numId w:val="1005"/>
        </w:numPr>
      </w:pPr>
      <w:r>
        <w:rPr>
          <w:b/>
          <w:bCs/>
        </w:rPr>
        <w:t xml:space="preserve">Regional segregation</w:t>
      </w:r>
      <w:r>
        <w:t xml:space="preserve">: Fragments network effects and creates</w:t>
      </w:r>
      <w:r>
        <w:t xml:space="preserve"> </w:t>
      </w:r>
      <w:r>
        <w:t xml:space="preserve">administrative overhead</w:t>
      </w:r>
    </w:p>
    <w:p>
      <w:pPr>
        <w:pStyle w:val="FirstParagraph"/>
      </w:pPr>
      <w:r>
        <w:t xml:space="preserve">No existing platform has solved this trilemma. Current approaches</w:t>
      </w:r>
      <w:r>
        <w:t xml:space="preserve"> </w:t>
      </w:r>
      <w:r>
        <w:t xml:space="preserve">(Fiverr's regional pricing, Upwork's currency conversion, Amazon's</w:t>
      </w:r>
      <w:r>
        <w:t xml:space="preserve"> </w:t>
      </w:r>
      <w:r>
        <w:t xml:space="preserve">marketplace segregation) all sacrifice one objective for others.</w:t>
      </w:r>
    </w:p>
    <w:p>
      <w:pPr>
        <w:pStyle w:val="BodyText"/>
      </w:pPr>
      <w:r>
        <w:rPr>
          <w:b/>
          <w:bCs/>
        </w:rPr>
        <w:t xml:space="preserve">The Innovation</w:t>
      </w:r>
      <w:r>
        <w:t xml:space="preserve">: A three-currency internal economy (Credits, Marks, Joules) where currencies differ in acquisition method, usage restrictions, and function – but none of them convert to fiat. Members earn fiat through actual hiring and payment. The differential between a participant's external purchasing power and other participants is absorbed into the appropriate complementary currency through Substitution, enabling universal participation without subsidization or penalty.</w:t>
      </w:r>
    </w:p>
    <w:p>
      <w:pPr>
        <w:pStyle w:val="BodyText"/>
      </w:pPr>
      <w:r>
        <w:rPr>
          <w:b/>
          <w:bCs/>
        </w:rPr>
        <w:t xml:space="preserve">The Three Currencies</w:t>
      </w:r>
      <w:r>
        <w:t xml:space="preserve">:</w:t>
      </w:r>
    </w:p>
    <w:p>
      <w:pPr>
        <w:pStyle w:val="BodyText"/>
      </w:pPr>
      <w:r>
        <w:rPr>
          <w:b/>
          <w:bCs/>
        </w:rPr>
        <w:t xml:space="preserve">Credits (Speckles)</w:t>
      </w:r>
      <w:r>
        <w:t xml:space="preserve">: The primary platform currency for all standard</w:t>
      </w:r>
      <w:r>
        <w:t xml:space="preserve"> </w:t>
      </w:r>
      <w:r>
        <w:t xml:space="preserve">transactions.</w:t>
      </w:r>
    </w:p>
    <w:p>
      <w:pPr>
        <w:numPr>
          <w:ilvl w:val="0"/>
          <w:numId w:val="1006"/>
        </w:numPr>
      </w:pPr>
      <w:r>
        <w:t xml:space="preserve">Acquisition: Direct purchase with fiat (platform receives fiat; Credits are issued internally), earned through work, received as payment</w:t>
      </w:r>
    </w:p>
    <w:p>
      <w:pPr>
        <w:numPr>
          <w:ilvl w:val="0"/>
          <w:numId w:val="1006"/>
        </w:numPr>
      </w:pPr>
      <w:r>
        <w:t xml:space="preserve">Usage: Universal - all platform transactions</w:t>
      </w:r>
    </w:p>
    <w:p>
      <w:pPr>
        <w:numPr>
          <w:ilvl w:val="0"/>
          <w:numId w:val="1006"/>
        </w:numPr>
      </w:pPr>
      <w:r>
        <w:t xml:space="preserve">Key property: Internal only. Does not convert back to fiat. Members earn fiat through actual hiring and payment, not by cashing out Credits.</w:t>
      </w:r>
    </w:p>
    <w:p>
      <w:pPr>
        <w:pStyle w:val="FirstParagraph"/>
      </w:pPr>
      <w:r>
        <w:rPr>
          <w:b/>
          <w:bCs/>
        </w:rPr>
        <w:t xml:space="preserve">Marks</w:t>
      </w:r>
      <w:r>
        <w:t xml:space="preserve">: The effort-adjustment currency issued when participants from</w:t>
      </w:r>
      <w:r>
        <w:t xml:space="preserve"> </w:t>
      </w:r>
      <w:r>
        <w:t xml:space="preserve">weak-currency economies acquire Credits.</w:t>
      </w:r>
    </w:p>
    <w:p>
      <w:pPr>
        <w:numPr>
          <w:ilvl w:val="0"/>
          <w:numId w:val="1007"/>
        </w:numPr>
      </w:pPr>
      <w:r>
        <w:t xml:space="preserve">Function: Effort-differential instrument – represents what you DID, not what you paid</w:t>
      </w:r>
    </w:p>
    <w:p>
      <w:pPr>
        <w:numPr>
          <w:ilvl w:val="0"/>
          <w:numId w:val="1007"/>
        </w:numPr>
      </w:pPr>
      <w:r>
        <w:t xml:space="preserve">Acquisition: Issued to recognize the gap between a participant's external purchasing power and others; also issued as rewards</w:t>
      </w:r>
    </w:p>
    <w:p>
      <w:pPr>
        <w:numPr>
          <w:ilvl w:val="0"/>
          <w:numId w:val="1007"/>
        </w:numPr>
      </w:pPr>
      <w:r>
        <w:t xml:space="preserve">Usage: Restricted - essential goods, tips (percentage-limited), conditional hiring</w:t>
      </w:r>
    </w:p>
    <w:p>
      <w:pPr>
        <w:numPr>
          <w:ilvl w:val="0"/>
          <w:numId w:val="1007"/>
        </w:numPr>
      </w:pPr>
      <w:r>
        <w:t xml:space="preserve">Key property: Clearable through platform participation; convertible to equity if unclaimed. Does not convert to fiat.</w:t>
      </w:r>
    </w:p>
    <w:p>
      <w:pPr>
        <w:pStyle w:val="FirstParagraph"/>
      </w:pPr>
      <w:r>
        <w:rPr>
          <w:b/>
          <w:bCs/>
        </w:rPr>
        <w:t xml:space="preserve">Joules</w:t>
      </w:r>
      <w:r>
        <w:t xml:space="preserve">: The surplus-storage currency issued when participants from</w:t>
      </w:r>
      <w:r>
        <w:t xml:space="preserve"> </w:t>
      </w:r>
      <w:r>
        <w:t xml:space="preserve">strong-currency economies acquire Credits.</w:t>
      </w:r>
    </w:p>
    <w:p>
      <w:pPr>
        <w:numPr>
          <w:ilvl w:val="0"/>
          <w:numId w:val="1008"/>
        </w:numPr>
      </w:pPr>
      <w:r>
        <w:t xml:space="preserve">Function: Stored surplus value – like forever stamps, they preserve the value of what you contributed</w:t>
      </w:r>
    </w:p>
    <w:p>
      <w:pPr>
        <w:numPr>
          <w:ilvl w:val="0"/>
          <w:numId w:val="1008"/>
        </w:numPr>
      </w:pPr>
      <w:r>
        <w:t xml:space="preserve">Acquisition: Issued as stored surplus when a participant contributes more than the immediate transaction requires</w:t>
      </w:r>
    </w:p>
    <w:p>
      <w:pPr>
        <w:numPr>
          <w:ilvl w:val="0"/>
          <w:numId w:val="1008"/>
        </w:numPr>
      </w:pPr>
      <w:r>
        <w:t xml:space="preserve">Usage: Universal after conversion to Credits at the locked acquisition value (Substitution)</w:t>
      </w:r>
    </w:p>
    <w:p>
      <w:pPr>
        <w:numPr>
          <w:ilvl w:val="0"/>
          <w:numId w:val="1008"/>
        </w:numPr>
      </w:pPr>
      <w:r>
        <w:t xml:space="preserve">Key property: "Forever Stamp" mechanism – platform-internal value locked at acquisition time. Does not convert to fiat.</w:t>
      </w:r>
    </w:p>
    <w:p>
      <w:pPr>
        <w:pStyle w:val="FirstParagraph"/>
      </w:pPr>
      <w:r>
        <w:rPr>
          <w:b/>
          <w:bCs/>
        </w:rPr>
        <w:t xml:space="preserve">The Differential Mechanism</w:t>
      </w:r>
      <w:r>
        <w:t xml:space="preserve">:</w:t>
      </w:r>
    </w:p>
    <w:p>
      <w:pPr>
        <w:pStyle w:val="BodyText"/>
      </w:pPr>
      <w:r>
        <w:t xml:space="preserve">Let:</w:t>
      </w:r>
    </w:p>
    <w:p>
      <w:pPr>
        <w:numPr>
          <w:ilvl w:val="0"/>
          <w:numId w:val="1009"/>
        </w:numPr>
      </w:pPr>
      <w:r>
        <w:t xml:space="preserve">B = Platform baseline value (initially $1 USD equivalent)</w:t>
      </w:r>
    </w:p>
    <w:p>
      <w:pPr>
        <w:numPr>
          <w:ilvl w:val="0"/>
          <w:numId w:val="1009"/>
        </w:numPr>
      </w:pPr>
      <w:r>
        <w:t xml:space="preserve">P(i) = Participant i's local currency purchasing power relative to</w:t>
      </w:r>
      <w:r>
        <w:t xml:space="preserve"> </w:t>
      </w:r>
      <w:r>
        <w:t xml:space="preserve">baseline</w:t>
      </w:r>
    </w:p>
    <w:p>
      <w:pPr>
        <w:numPr>
          <w:ilvl w:val="0"/>
          <w:numId w:val="1009"/>
        </w:numPr>
      </w:pPr>
      <w:r>
        <w:t xml:space="preserve">C = Credits desired</w:t>
      </w:r>
    </w:p>
    <w:p>
      <w:pPr>
        <w:numPr>
          <w:ilvl w:val="0"/>
          <w:numId w:val="1009"/>
        </w:numPr>
      </w:pPr>
      <w:r>
        <w:t xml:space="preserve">M = Marks issued</w:t>
      </w:r>
    </w:p>
    <w:p>
      <w:pPr>
        <w:numPr>
          <w:ilvl w:val="0"/>
          <w:numId w:val="1009"/>
        </w:numPr>
      </w:pPr>
      <w:r>
        <w:t xml:space="preserve">J = Joules issued</w:t>
      </w:r>
    </w:p>
    <w:p>
      <w:pPr>
        <w:pStyle w:val="FirstParagraph"/>
      </w:pPr>
      <w:r>
        <w:t xml:space="preserve">For any Credit acquisition:</w:t>
      </w:r>
    </w:p>
    <w:p>
      <w:pPr>
        <w:pStyle w:val="BodyText"/>
      </w:pPr>
      <w:r>
        <w:rPr>
          <w:b/>
          <w:bCs/>
        </w:rPr>
        <w:t xml:space="preserve">When P(i) &lt; 1 (weak-currency economy)</w:t>
      </w:r>
      <w:r>
        <w:t xml:space="preserve">:</w:t>
      </w:r>
    </w:p>
    <w:p>
      <w:pPr>
        <w:pStyle w:val="BodyText"/>
      </w:pPr>
      <w:r>
        <w:t xml:space="preserve">Participant pays: C × B in local currency equivalent</w:t>
      </w:r>
    </w:p>
    <w:p>
      <w:pPr>
        <w:pStyle w:val="BodyText"/>
      </w:pPr>
      <w:r>
        <w:t xml:space="preserve">Participant receives: C Credits + [(1 - P(i)) × C] Marks</w:t>
      </w:r>
    </w:p>
    <w:p>
      <w:pPr>
        <w:pStyle w:val="BodyText"/>
      </w:pPr>
      <w:r>
        <w:rPr>
          <w:i/>
          <w:iCs/>
        </w:rPr>
        <w:t xml:space="preserve">Example</w:t>
      </w:r>
      <w:r>
        <w:t xml:space="preserve">: Bob's currency has P = 0.8. To acquire 100 Credits:</w:t>
      </w:r>
    </w:p>
    <w:p>
      <w:pPr>
        <w:numPr>
          <w:ilvl w:val="0"/>
          <w:numId w:val="1010"/>
        </w:numPr>
      </w:pPr>
      <w:r>
        <w:t xml:space="preserve">Bob pays equivalent of $100 in his local currency</w:t>
      </w:r>
    </w:p>
    <w:p>
      <w:pPr>
        <w:numPr>
          <w:ilvl w:val="0"/>
          <w:numId w:val="1010"/>
        </w:numPr>
      </w:pPr>
      <w:r>
        <w:t xml:space="preserve">Platform receives $80 equivalent value</w:t>
      </w:r>
    </w:p>
    <w:p>
      <w:pPr>
        <w:numPr>
          <w:ilvl w:val="0"/>
          <w:numId w:val="1010"/>
        </w:numPr>
      </w:pPr>
      <w:r>
        <w:t xml:space="preserve">Bob receives: 100 Credits + 20 Marks</w:t>
      </w:r>
    </w:p>
    <w:p>
      <w:pPr>
        <w:numPr>
          <w:ilvl w:val="0"/>
          <w:numId w:val="1010"/>
        </w:numPr>
      </w:pPr>
      <w:r>
        <w:t xml:space="preserve">Bob has full 100-Credit purchasing power immediately</w:t>
      </w:r>
    </w:p>
    <w:p>
      <w:pPr>
        <w:pStyle w:val="FirstParagraph"/>
      </w:pPr>
      <w:r>
        <w:rPr>
          <w:b/>
          <w:bCs/>
        </w:rPr>
        <w:t xml:space="preserve">When P(i) &gt; 1 (strong-currency economy)</w:t>
      </w:r>
      <w:r>
        <w:t xml:space="preserve">:</w:t>
      </w:r>
    </w:p>
    <w:p>
      <w:pPr>
        <w:pStyle w:val="BodyText"/>
      </w:pPr>
      <w:r>
        <w:t xml:space="preserve">Participant pays: C × B in local currency equivalent</w:t>
      </w:r>
    </w:p>
    <w:p>
      <w:pPr>
        <w:pStyle w:val="BodyText"/>
      </w:pPr>
      <w:r>
        <w:t xml:space="preserve">Participant receives: C Credits + [(P(i) - 1) × C] Joules</w:t>
      </w:r>
    </w:p>
    <w:p>
      <w:pPr>
        <w:pStyle w:val="BodyText"/>
      </w:pPr>
      <w:r>
        <w:rPr>
          <w:i/>
          <w:iCs/>
        </w:rPr>
        <w:t xml:space="preserve">Example</w:t>
      </w:r>
      <w:r>
        <w:t xml:space="preserve">: Mary's currency has P = 1.4. To acquire 100 Credits:</w:t>
      </w:r>
    </w:p>
    <w:p>
      <w:pPr>
        <w:numPr>
          <w:ilvl w:val="0"/>
          <w:numId w:val="1011"/>
        </w:numPr>
      </w:pPr>
      <w:r>
        <w:t xml:space="preserve">Mary pays equivalent of $100 in her local currency</w:t>
      </w:r>
    </w:p>
    <w:p>
      <w:pPr>
        <w:numPr>
          <w:ilvl w:val="0"/>
          <w:numId w:val="1011"/>
        </w:numPr>
      </w:pPr>
      <w:r>
        <w:t xml:space="preserve">Platform receives $140 equivalent value</w:t>
      </w:r>
    </w:p>
    <w:p>
      <w:pPr>
        <w:numPr>
          <w:ilvl w:val="0"/>
          <w:numId w:val="1011"/>
        </w:numPr>
      </w:pPr>
      <w:r>
        <w:t xml:space="preserve">Mary receives: 100 Credits + 40 Joules</w:t>
      </w:r>
    </w:p>
    <w:p>
      <w:pPr>
        <w:numPr>
          <w:ilvl w:val="0"/>
          <w:numId w:val="1011"/>
        </w:numPr>
      </w:pPr>
      <w:r>
        <w:t xml:space="preserve">Mary can redeem Joules later at the locked rate</w:t>
      </w:r>
    </w:p>
    <w:p>
      <w:pPr>
        <w:pStyle w:val="FirstParagraph"/>
      </w:pPr>
      <w:r>
        <w:rPr>
          <w:b/>
          <w:bCs/>
        </w:rPr>
        <w:t xml:space="preserve">When P(i) = 1 (baseline economy)</w:t>
      </w:r>
      <w:r>
        <w:t xml:space="preserve">:</w:t>
      </w:r>
    </w:p>
    <w:p>
      <w:pPr>
        <w:pStyle w:val="BodyText"/>
      </w:pPr>
      <w:r>
        <w:t xml:space="preserve">Participant pays: C × B</w:t>
      </w:r>
    </w:p>
    <w:p>
      <w:pPr>
        <w:pStyle w:val="BodyText"/>
      </w:pPr>
      <w:r>
        <w:t xml:space="preserve">Participant receives: C Credits</w:t>
      </w:r>
    </w:p>
    <w:p>
      <w:pPr>
        <w:pStyle w:val="BodyText"/>
      </w:pPr>
      <w:r>
        <w:rPr>
          <w:b/>
          <w:bCs/>
        </w:rPr>
        <w:t xml:space="preserve">System Equilibrium</w:t>
      </w:r>
      <w:r>
        <w:t xml:space="preserve">:</w:t>
      </w:r>
    </w:p>
    <w:p>
      <w:pPr>
        <w:pStyle w:val="BodyText"/>
      </w:pPr>
      <w:r>
        <w:t xml:space="preserve">The three-gear system maintains equilibrium through the following</w:t>
      </w:r>
      <w:r>
        <w:t xml:space="preserve"> </w:t>
      </w:r>
      <w:r>
        <w:t xml:space="preserve">mechanism:</w:t>
      </w:r>
    </w:p>
    <w:p>
      <w:pPr>
        <w:pStyle w:val="BodyText"/>
      </w:pPr>
      <w:r>
        <w:t xml:space="preserve">Total Credits issued = Total Credits backed by value received + Marks</w:t>
      </w:r>
      <w:r>
        <w:t xml:space="preserve"> </w:t>
      </w:r>
      <w:r>
        <w:t xml:space="preserve">obligations + Joules reserves</w:t>
      </w:r>
    </w:p>
    <w:p>
      <w:pPr>
        <w:pStyle w:val="BodyText"/>
      </w:pPr>
      <w:r>
        <w:t xml:space="preserve">Since:</w:t>
      </w:r>
    </w:p>
    <w:p>
      <w:pPr>
        <w:numPr>
          <w:ilvl w:val="0"/>
          <w:numId w:val="1012"/>
        </w:numPr>
      </w:pPr>
      <w:r>
        <w:t xml:space="preserve">Marks represent deferred value cleared through participation (or</w:t>
      </w:r>
      <w:r>
        <w:t xml:space="preserve"> </w:t>
      </w:r>
      <w:r>
        <w:t xml:space="preserve">converted to equity)</w:t>
      </w:r>
    </w:p>
    <w:p>
      <w:pPr>
        <w:numPr>
          <w:ilvl w:val="0"/>
          <w:numId w:val="1012"/>
        </w:numPr>
      </w:pPr>
      <w:r>
        <w:t xml:space="preserve">Joules represent stored value held for future redemption</w:t>
      </w:r>
    </w:p>
    <w:p>
      <w:pPr>
        <w:numPr>
          <w:ilvl w:val="0"/>
          <w:numId w:val="1012"/>
        </w:numPr>
      </w:pPr>
      <w:r>
        <w:t xml:space="preserve">Credits circulate at face value regardless of origin</w:t>
      </w:r>
    </w:p>
    <w:p>
      <w:pPr>
        <w:pStyle w:val="FirstParagraph"/>
      </w:pPr>
      <w:r>
        <w:t xml:space="preserve">The system remains solvent when:</w:t>
      </w:r>
    </w:p>
    <w:p>
      <w:pPr>
        <w:pStyle w:val="BodyText"/>
      </w:pPr>
      <w:r>
        <w:t xml:space="preserve">∑(Value received from strong economies) + ∑(Marks cleared through</w:t>
      </w:r>
      <w:r>
        <w:t xml:space="preserve"> </w:t>
      </w:r>
      <w:r>
        <w:t xml:space="preserve">participation) ≥ ∑(Marks issued to weak economies)</w:t>
      </w:r>
    </w:p>
    <w:p>
      <w:pPr>
        <w:pStyle w:val="BodyText"/>
      </w:pPr>
      <w:r>
        <w:rPr>
          <w:b/>
          <w:bCs/>
        </w:rPr>
        <w:t xml:space="preserve">Empirical observation</w:t>
      </w:r>
      <w:r>
        <w:t xml:space="preserve">: Strong-currency participants naturally</w:t>
      </w:r>
      <w:r>
        <w:t xml:space="preserve"> </w:t>
      </w:r>
      <w:r>
        <w:t xml:space="preserve">generate surplus (Joules), while weak-currency participants clear Marks</w:t>
      </w:r>
      <w:r>
        <w:t xml:space="preserve"> </w:t>
      </w:r>
      <w:r>
        <w:t xml:space="preserve">through participation at rates exceeding issuance. The system is</w:t>
      </w:r>
      <w:r>
        <w:t xml:space="preserve"> </w:t>
      </w:r>
      <w:r>
        <w:t xml:space="preserve">designed to be self-balancing.</w:t>
      </w:r>
    </w:p>
    <w:p>
      <w:pPr>
        <w:pStyle w:val="BodyText"/>
      </w:pPr>
      <w:r>
        <w:rPr>
          <w:b/>
          <w:bCs/>
        </w:rPr>
        <w:t xml:space="preserve">Marks Clearing Mechanisms</w:t>
      </w:r>
      <w:r>
        <w:t xml:space="preserve">:</w:t>
      </w:r>
    </w:p>
    <w:tbl>
      <w:tblPr>
        <w:tblStyle w:val="Table"/>
        <w:tblW w:type="pct" w:w="2986"/>
        <w:tblLayout w:type="fixed"/>
        <w:tblLook w:firstRow="1" w:lastRow="0" w:firstColumn="0" w:lastColumn="0" w:noHBand="0" w:noVBand="0" w:val="0020"/>
      </w:tblPr>
      <w:tblGrid>
        <w:gridCol w:w="2750"/>
        <w:gridCol w:w="1980"/>
      </w:tblGrid>
      <w:tr>
        <w:trPr>
          <w:tblHeader w:val="on"/>
        </w:trPr>
        <w:tc>
          <w:tcPr/>
          <w:p>
            <w:pPr>
              <w:pStyle w:val="Compact"/>
              <w:jc w:val="left"/>
            </w:pPr>
            <w:r>
              <w:rPr>
                <w:b/>
                <w:bCs/>
              </w:rPr>
              <w:t xml:space="preserve">Activity</w:t>
            </w:r>
          </w:p>
        </w:tc>
        <w:tc>
          <w:tcPr/>
          <w:p>
            <w:pPr>
              <w:pStyle w:val="Compact"/>
            </w:pPr>
            <w:r>
              <w:rPr>
                <w:b/>
                <w:bCs/>
              </w:rPr>
              <w:t xml:space="preserve">Marks Cleared</w:t>
            </w:r>
          </w:p>
        </w:tc>
      </w:tr>
      <w:tr>
        <w:tc>
          <w:tcPr/>
          <w:p>
            <w:pPr>
              <w:pStyle w:val="Compact"/>
              <w:jc w:val="left"/>
            </w:pPr>
            <w:r>
              <w:t xml:space="preserve">Complete work order</w:t>
            </w:r>
          </w:p>
        </w:tc>
        <w:tc>
          <w:tcPr/>
          <w:p>
            <w:pPr>
              <w:pStyle w:val="Compact"/>
            </w:pPr>
            <w:r>
              <w:t xml:space="preserve">10% of payment</w:t>
            </w:r>
            <w:r>
              <w:t xml:space="preserve"> </w:t>
            </w:r>
            <w:r>
              <w:t xml:space="preserve">value</w:t>
            </w:r>
          </w:p>
        </w:tc>
      </w:tr>
      <w:tr>
        <w:tc>
          <w:tcPr/>
          <w:p>
            <w:pPr>
              <w:pStyle w:val="Compact"/>
              <w:jc w:val="left"/>
            </w:pPr>
            <w:r>
              <w:t xml:space="preserve">Purchase goods/services</w:t>
            </w:r>
          </w:p>
        </w:tc>
        <w:tc>
          <w:tcPr/>
          <w:p>
            <w:pPr>
              <w:pStyle w:val="Compact"/>
            </w:pPr>
            <w:r>
              <w:t xml:space="preserve">5% of transaction</w:t>
            </w:r>
          </w:p>
        </w:tc>
      </w:tr>
      <w:tr>
        <w:tc>
          <w:tcPr/>
          <w:p>
            <w:pPr>
              <w:pStyle w:val="Compact"/>
              <w:jc w:val="left"/>
            </w:pPr>
            <w:r>
              <w:t xml:space="preserve">Cast verified vote</w:t>
            </w:r>
          </w:p>
        </w:tc>
        <w:tc>
          <w:tcPr/>
          <w:p>
            <w:pPr>
              <w:pStyle w:val="Compact"/>
            </w:pPr>
            <w:r>
              <w:t xml:space="preserve">0.01 Marks</w:t>
            </w:r>
          </w:p>
        </w:tc>
      </w:tr>
      <w:tr>
        <w:tc>
          <w:tcPr/>
          <w:p>
            <w:pPr>
              <w:pStyle w:val="Compact"/>
              <w:jc w:val="left"/>
            </w:pPr>
            <w:r>
              <w:t xml:space="preserve">Receive positive review</w:t>
            </w:r>
          </w:p>
        </w:tc>
        <w:tc>
          <w:tcPr/>
          <w:p>
            <w:pPr>
              <w:pStyle w:val="Compact"/>
            </w:pPr>
            <w:r>
              <w:t xml:space="preserve">0.05 Marks</w:t>
            </w:r>
          </w:p>
        </w:tc>
      </w:tr>
      <w:tr>
        <w:tc>
          <w:tcPr/>
          <w:p>
            <w:pPr>
              <w:pStyle w:val="Compact"/>
              <w:jc w:val="left"/>
            </w:pPr>
            <w:r>
              <w:t xml:space="preserve">Refer new user (who</w:t>
            </w:r>
            <w:r>
              <w:t xml:space="preserve"> </w:t>
            </w:r>
            <w:r>
              <w:t xml:space="preserve">activates)</w:t>
            </w:r>
          </w:p>
        </w:tc>
        <w:tc>
          <w:tcPr/>
          <w:p>
            <w:pPr>
              <w:pStyle w:val="Compact"/>
            </w:pPr>
            <w:r>
              <w:t xml:space="preserve">0.10 Marks</w:t>
            </w:r>
          </w:p>
        </w:tc>
      </w:tr>
    </w:tbl>
    <w:p>
      <w:pPr>
        <w:pStyle w:val="BodyText"/>
      </w:pPr>
      <w:r>
        <w:rPr>
          <w:b/>
          <w:bCs/>
        </w:rPr>
        <w:t xml:space="preserve">The Birthright Mechanic</w:t>
      </w:r>
      <w:r>
        <w:t xml:space="preserve">:</w:t>
      </w:r>
    </w:p>
    <w:p>
      <w:pPr>
        <w:pStyle w:val="BodyText"/>
      </w:pPr>
      <w:r>
        <w:t xml:space="preserve">If a participant cannot or chooses not to clear their Marks debt:</w:t>
      </w:r>
    </w:p>
    <w:p>
      <w:pPr>
        <w:numPr>
          <w:ilvl w:val="0"/>
          <w:numId w:val="1013"/>
        </w:numPr>
      </w:pPr>
      <w:r>
        <w:t xml:space="preserve">The debt becomes</w:t>
      </w:r>
      <w:r>
        <w:t xml:space="preserve"> </w:t>
      </w:r>
      <w:r>
        <w:rPr>
          <w:b/>
          <w:bCs/>
        </w:rPr>
        <w:t xml:space="preserve">redeemable equity</w:t>
      </w:r>
      <w:r>
        <w:t xml:space="preserve"> </w:t>
      </w:r>
      <w:r>
        <w:t xml:space="preserve">- a claim on platform</w:t>
      </w:r>
      <w:r>
        <w:t xml:space="preserve"> </w:t>
      </w:r>
      <w:r>
        <w:t xml:space="preserve">ownership</w:t>
      </w:r>
    </w:p>
    <w:p>
      <w:pPr>
        <w:numPr>
          <w:ilvl w:val="0"/>
          <w:numId w:val="1013"/>
        </w:numPr>
      </w:pPr>
      <w:r>
        <w:t xml:space="preserve">Other members can purchase this equity (paying the original holder</w:t>
      </w:r>
      <w:r>
        <w:t xml:space="preserve"> </w:t>
      </w:r>
      <w:r>
        <w:t xml:space="preserve">in Credits)</w:t>
      </w:r>
    </w:p>
    <w:p>
      <w:pPr>
        <w:numPr>
          <w:ilvl w:val="0"/>
          <w:numId w:val="1013"/>
        </w:numPr>
      </w:pPr>
      <w:r>
        <w:t xml:space="preserve">Original holder has</w:t>
      </w:r>
      <w:r>
        <w:t xml:space="preserve"> </w:t>
      </w:r>
      <w:r>
        <w:rPr>
          <w:b/>
          <w:bCs/>
        </w:rPr>
        <w:t xml:space="preserve">one year</w:t>
      </w:r>
      <w:r>
        <w:t xml:space="preserve"> </w:t>
      </w:r>
      <w:r>
        <w:t xml:space="preserve">to redeem (buy back) at original +</w:t>
      </w:r>
      <w:r>
        <w:t xml:space="preserve"> </w:t>
      </w:r>
      <w:r>
        <w:t xml:space="preserve">10%</w:t>
      </w:r>
    </w:p>
    <w:p>
      <w:pPr>
        <w:numPr>
          <w:ilvl w:val="0"/>
          <w:numId w:val="1013"/>
        </w:numPr>
      </w:pPr>
      <w:r>
        <w:t xml:space="preserve">After one year without redemption: equity transfers permanently</w:t>
      </w:r>
    </w:p>
    <w:p>
      <w:pPr>
        <w:pStyle w:val="FirstParagraph"/>
      </w:pPr>
      <w:r>
        <w:rPr>
          <w:b/>
          <w:bCs/>
        </w:rPr>
        <w:t xml:space="preserve">Biblical Reference</w:t>
      </w:r>
      <w:r>
        <w:t xml:space="preserve">: This mechanism echoes the story of Esau selling</w:t>
      </w:r>
      <w:r>
        <w:t xml:space="preserve"> </w:t>
      </w:r>
      <w:r>
        <w:t xml:space="preserve">his birthright (Genesis 25:29-34). Participants</w:t>
      </w:r>
      <w:r>
        <w:t xml:space="preserve"> </w:t>
      </w:r>
      <w:r>
        <w:rPr>
          <w:i/>
          <w:iCs/>
        </w:rPr>
        <w:t xml:space="preserve">can</w:t>
      </w:r>
      <w:r>
        <w:t xml:space="preserve"> </w:t>
      </w:r>
      <w:r>
        <w:t xml:space="preserve">sell their equity</w:t>
      </w:r>
      <w:r>
        <w:t xml:space="preserve"> </w:t>
      </w:r>
      <w:r>
        <w:t xml:space="preserve">claim - but unlike Esau, they have ample time and clear mechanisms to</w:t>
      </w:r>
      <w:r>
        <w:t xml:space="preserve"> </w:t>
      </w:r>
      <w:r>
        <w:t xml:space="preserve">redeem it. The system neither forces nor prevents this choice; it merely</w:t>
      </w:r>
      <w:r>
        <w:t xml:space="preserve"> </w:t>
      </w:r>
      <w:r>
        <w:t xml:space="preserve">enables it with full transparency.</w:t>
      </w:r>
    </w:p>
    <w:p>
      <w:pPr>
        <w:pStyle w:val="BodyText"/>
      </w:pPr>
      <w:r>
        <w:rPr>
          <w:b/>
          <w:bCs/>
        </w:rPr>
        <w:t xml:space="preserve">The Forever Stamp Mechanic (Joules)</w:t>
      </w:r>
      <w:r>
        <w:t xml:space="preserve">:</w:t>
      </w:r>
    </w:p>
    <w:p>
      <w:pPr>
        <w:pStyle w:val="BodyText"/>
      </w:pPr>
      <w:r>
        <w:t xml:space="preserve">Joules lock their internal value at acquisition time, functioning like</w:t>
      </w:r>
      <w:r>
        <w:t xml:space="preserve"> </w:t>
      </w:r>
      <w:r>
        <w:t xml:space="preserve">postal "Forever Stamps":</w:t>
      </w:r>
    </w:p>
    <w:p>
      <w:pPr>
        <w:pStyle w:val="BodyText"/>
      </w:pPr>
      <w:r>
        <w:rPr>
          <w:i/>
          <w:iCs/>
        </w:rPr>
        <w:t xml:space="preserve">Example</w:t>
      </w:r>
      <w:r>
        <w:t xml:space="preserve">:</w:t>
      </w:r>
    </w:p>
    <w:p>
      <w:pPr>
        <w:numPr>
          <w:ilvl w:val="0"/>
          <w:numId w:val="1014"/>
        </w:numPr>
      </w:pPr>
      <w:r>
        <w:t xml:space="preserve">Today: Mary contributes surplus and acquires 40 Joules</w:t>
      </w:r>
    </w:p>
    <w:p>
      <w:pPr>
        <w:numPr>
          <w:ilvl w:val="0"/>
          <w:numId w:val="1014"/>
        </w:numPr>
      </w:pPr>
      <w:r>
        <w:t xml:space="preserve">One year later: The platform economy has grown; the same work commands</w:t>
      </w:r>
      <w:r>
        <w:t xml:space="preserve"> </w:t>
      </w:r>
      <w:r>
        <w:t xml:space="preserve">more Credits than it did at the time Mary contributed</w:t>
      </w:r>
    </w:p>
    <w:p>
      <w:pPr>
        <w:numPr>
          <w:ilvl w:val="0"/>
          <w:numId w:val="1014"/>
        </w:numPr>
      </w:pPr>
      <w:r>
        <w:t xml:space="preserve">Mary's 40 Joules still convert to 40 Credits inside the platform</w:t>
      </w:r>
    </w:p>
    <w:p>
      <w:pPr>
        <w:numPr>
          <w:ilvl w:val="0"/>
          <w:numId w:val="1014"/>
        </w:numPr>
      </w:pPr>
      <w:r>
        <w:t xml:space="preserve">The internal purchasing power of her 40 Credits is now greater than</w:t>
      </w:r>
      <w:r>
        <w:t xml:space="preserve"> </w:t>
      </w:r>
      <w:r>
        <w:t xml:space="preserve">when she contributed – she gains through Substitution, not through</w:t>
      </w:r>
      <w:r>
        <w:t xml:space="preserve"> </w:t>
      </w:r>
      <w:r>
        <w:t xml:space="preserve">any fiat conversion</w:t>
      </w:r>
    </w:p>
    <w:p>
      <w:pPr>
        <w:pStyle w:val="FirstParagraph"/>
      </w:pPr>
      <w:r>
        <w:t xml:space="preserve">This protects contributors from platform appreciation eroding the</w:t>
      </w:r>
      <w:r>
        <w:t xml:space="preserve"> </w:t>
      </w:r>
      <w:r>
        <w:t xml:space="preserve">value of what they already put in – locked at the time they contributed surplus</w:t>
      </w:r>
      <w:r>
        <w:t xml:space="preserve"> </w:t>
      </w:r>
      <w:r>
        <w:t xml:space="preserve">value. It also incentivizes early participation from strong-currency</w:t>
      </w:r>
      <w:r>
        <w:t xml:space="preserve"> </w:t>
      </w:r>
      <w:r>
        <w:t xml:space="preserve">economies.</w:t>
      </w:r>
    </w:p>
    <w:p>
      <w:pPr>
        <w:pStyle w:val="BodyText"/>
      </w:pPr>
      <w:r>
        <w:rPr>
          <w:b/>
          <w:bCs/>
        </w:rPr>
        <w:t xml:space="preserve">Why This Innovation Matters</w:t>
      </w:r>
      <w:r>
        <w:t xml:space="preserve">:</w:t>
      </w:r>
    </w:p>
    <w:p>
      <w:pPr>
        <w:pStyle w:val="BodyText"/>
      </w:pPr>
      <w:r>
        <w:t xml:space="preserve">The three-gear currency differential solves the global platform</w:t>
      </w:r>
      <w:r>
        <w:t xml:space="preserve"> </w:t>
      </w:r>
      <w:r>
        <w:t xml:space="preserve">trilemma:</w:t>
      </w:r>
    </w:p>
    <w:tbl>
      <w:tblPr>
        <w:tblStyle w:val="Table"/>
        <w:tblW w:type="pct" w:w="4867"/>
        <w:tblLayout w:type="fixed"/>
        <w:tblLook w:firstRow="1" w:lastRow="0" w:firstColumn="0" w:lastColumn="0" w:noHBand="0" w:noVBand="0" w:val="0020"/>
      </w:tblPr>
      <w:tblGrid>
        <w:gridCol w:w="1900"/>
        <w:gridCol w:w="2534"/>
        <w:gridCol w:w="3273"/>
      </w:tblGrid>
      <w:tr>
        <w:trPr>
          <w:tblHeader w:val="on"/>
        </w:trPr>
        <w:tc>
          <w:tcPr/>
          <w:p>
            <w:pPr>
              <w:pStyle w:val="Compact"/>
              <w:jc w:val="left"/>
            </w:pPr>
            <w:r>
              <w:rPr>
                <w:b/>
                <w:bCs/>
              </w:rPr>
              <w:t xml:space="preserve">Problem</w:t>
            </w:r>
          </w:p>
        </w:tc>
        <w:tc>
          <w:tcPr/>
          <w:p>
            <w:pPr>
              <w:pStyle w:val="Compact"/>
              <w:jc w:val="left"/>
            </w:pPr>
            <w:r>
              <w:rPr>
                <w:b/>
                <w:bCs/>
              </w:rPr>
              <w:t xml:space="preserve">Traditional</w:t>
            </w:r>
            <w:r>
              <w:rPr>
                <w:b/>
                <w:bCs/>
              </w:rPr>
              <w:t xml:space="preserve"> </w:t>
            </w:r>
            <w:r>
              <w:rPr>
                <w:b/>
                <w:bCs/>
              </w:rPr>
              <w:t xml:space="preserve">Approach</w:t>
            </w:r>
          </w:p>
        </w:tc>
        <w:tc>
          <w:tcPr/>
          <w:p>
            <w:pPr>
              <w:pStyle w:val="Compact"/>
              <w:jc w:val="left"/>
            </w:pPr>
            <w:r>
              <w:rPr>
                <w:b/>
                <w:bCs/>
              </w:rPr>
              <w:t xml:space="preserve">Three-Gear Solution</w:t>
            </w:r>
          </w:p>
        </w:tc>
      </w:tr>
      <w:tr>
        <w:tc>
          <w:tcPr/>
          <w:p>
            <w:pPr>
              <w:pStyle w:val="Compact"/>
              <w:jc w:val="left"/>
            </w:pPr>
            <w:r>
              <w:t xml:space="preserve">Weak-economy</w:t>
            </w:r>
            <w:r>
              <w:t xml:space="preserve"> </w:t>
            </w:r>
            <w:r>
              <w:t xml:space="preserve">exclusion</w:t>
            </w:r>
          </w:p>
        </w:tc>
        <w:tc>
          <w:tcPr/>
          <w:p>
            <w:pPr>
              <w:pStyle w:val="Compact"/>
              <w:jc w:val="left"/>
            </w:pPr>
            <w:r>
              <w:t xml:space="preserve">Price tiers, subsidies</w:t>
            </w:r>
          </w:p>
        </w:tc>
        <w:tc>
          <w:tcPr/>
          <w:p>
            <w:pPr>
              <w:pStyle w:val="Compact"/>
              <w:jc w:val="left"/>
            </w:pPr>
            <w:r>
              <w:t xml:space="preserve">Marks bridge the gap; cleared</w:t>
            </w:r>
            <w:r>
              <w:t xml:space="preserve"> </w:t>
            </w:r>
            <w:r>
              <w:t xml:space="preserve">through participation</w:t>
            </w:r>
          </w:p>
        </w:tc>
      </w:tr>
      <w:tr>
        <w:tc>
          <w:tcPr/>
          <w:p>
            <w:pPr>
              <w:pStyle w:val="Compact"/>
              <w:jc w:val="left"/>
            </w:pPr>
            <w:r>
              <w:t xml:space="preserve">Strong-economy</w:t>
            </w:r>
            <w:r>
              <w:t xml:space="preserve"> </w:t>
            </w:r>
            <w:r>
              <w:t xml:space="preserve">penalty</w:t>
            </w:r>
          </w:p>
        </w:tc>
        <w:tc>
          <w:tcPr/>
          <w:p>
            <w:pPr>
              <w:pStyle w:val="Compact"/>
              <w:jc w:val="left"/>
            </w:pPr>
            <w:r>
              <w:t xml:space="preserve">Ignored; surplus</w:t>
            </w:r>
            <w:r>
              <w:t xml:space="preserve"> </w:t>
            </w:r>
            <w:r>
              <w:t xml:space="preserve">captured by platform</w:t>
            </w:r>
          </w:p>
        </w:tc>
        <w:tc>
          <w:tcPr/>
          <w:p>
            <w:pPr>
              <w:pStyle w:val="Compact"/>
              <w:jc w:val="left"/>
            </w:pPr>
            <w:r>
              <w:t xml:space="preserve">Joules store surplus;</w:t>
            </w:r>
            <w:r>
              <w:t xml:space="preserve"> </w:t>
            </w:r>
            <w:r>
              <w:t xml:space="preserve">redeemable at locked rate</w:t>
            </w:r>
          </w:p>
        </w:tc>
      </w:tr>
      <w:tr>
        <w:tc>
          <w:tcPr/>
          <w:p>
            <w:pPr>
              <w:pStyle w:val="Compact"/>
              <w:jc w:val="left"/>
            </w:pPr>
            <w:r>
              <w:t xml:space="preserve">Arbitrage risk</w:t>
            </w:r>
          </w:p>
        </w:tc>
        <w:tc>
          <w:tcPr/>
          <w:p>
            <w:pPr>
              <w:pStyle w:val="Compact"/>
              <w:jc w:val="left"/>
            </w:pPr>
            <w:r>
              <w:t xml:space="preserve">Regional lockouts;</w:t>
            </w:r>
            <w:r>
              <w:t xml:space="preserve"> </w:t>
            </w:r>
            <w:r>
              <w:t xml:space="preserve">identity verification</w:t>
            </w:r>
          </w:p>
        </w:tc>
        <w:tc>
          <w:tcPr/>
          <w:p>
            <w:pPr>
              <w:pStyle w:val="Compact"/>
              <w:jc w:val="left"/>
            </w:pPr>
            <w:r>
              <w:t xml:space="preserve">Closed-loop system; no</w:t>
            </w:r>
            <w:r>
              <w:t xml:space="preserve"> </w:t>
            </w:r>
            <w:r>
              <w:t xml:space="preserve">external conversion</w:t>
            </w:r>
          </w:p>
        </w:tc>
      </w:tr>
      <w:tr>
        <w:tc>
          <w:tcPr/>
          <w:p>
            <w:pPr>
              <w:pStyle w:val="Compact"/>
              <w:jc w:val="left"/>
            </w:pPr>
            <w:r>
              <w:t xml:space="preserve">Administrative</w:t>
            </w:r>
            <w:r>
              <w:t xml:space="preserve"> </w:t>
            </w:r>
            <w:r>
              <w:t xml:space="preserve">complexity</w:t>
            </w:r>
          </w:p>
        </w:tc>
        <w:tc>
          <w:tcPr/>
          <w:p>
            <w:pPr>
              <w:pStyle w:val="Compact"/>
              <w:jc w:val="left"/>
            </w:pPr>
            <w:r>
              <w:t xml:space="preserve">Multiple pricing;</w:t>
            </w:r>
            <w:r>
              <w:t xml:space="preserve"> </w:t>
            </w:r>
            <w:r>
              <w:t xml:space="preserve">regional teams</w:t>
            </w:r>
          </w:p>
        </w:tc>
        <w:tc>
          <w:tcPr/>
          <w:p>
            <w:pPr>
              <w:pStyle w:val="Compact"/>
              <w:jc w:val="left"/>
            </w:pPr>
            <w:r>
              <w:t xml:space="preserve">Automatic differential</w:t>
            </w:r>
            <w:r>
              <w:t xml:space="preserve"> </w:t>
            </w:r>
            <w:r>
              <w:t xml:space="preserve">calculation</w:t>
            </w:r>
          </w:p>
        </w:tc>
      </w:tr>
    </w:tbl>
    <w:p>
      <w:pPr>
        <w:pStyle w:val="BodyText"/>
      </w:pPr>
      <w:r>
        <w:rPr>
          <w:b/>
          <w:bCs/>
        </w:rPr>
        <w:t xml:space="preserve">Result</w:t>
      </w:r>
      <w:r>
        <w:t xml:space="preserve">: A Nigerian developer and a Swiss banker both participate on equal footing inside the platform. Neither converts internal Credits back to fiat – both earn fiat through actual hiring and payment. The differential in their external economic starting points is absorbed into Marks and Joules respectively through Substitution – equal participation, different adjustment mechanisms, complete fairness.</w:t>
      </w:r>
    </w:p>
    <w:p>
      <w:pPr>
        <w:pStyle w:val="BodyText"/>
      </w:pPr>
      <w:r>
        <w:rPr>
          <w:b/>
          <w:bCs/>
        </w:rPr>
        <w:t xml:space="preserve">Innovation 2: The Tab System - Graduated Success-Based Deferred Value</w:t>
      </w:r>
      <w:r>
        <w:rPr>
          <w:b/>
          <w:bCs/>
        </w:rPr>
        <w:t xml:space="preserve"> </w:t>
      </w:r>
      <w:r>
        <w:rPr>
          <w:b/>
          <w:bCs/>
        </w:rPr>
        <w:t xml:space="preserve">Settlement</w:t>
      </w:r>
    </w:p>
    <w:p>
      <w:pPr>
        <w:pStyle w:val="BodyText"/>
      </w:pPr>
      <w:r>
        <w:rPr>
          <w:b/>
          <w:bCs/>
        </w:rPr>
        <w:t xml:space="preserve">Theoretical Problem</w:t>
      </w:r>
      <w:r>
        <w:t xml:space="preserve">: Traditional crowdfunding platforms operate on</w:t>
      </w:r>
      <w:r>
        <w:t xml:space="preserve"> </w:t>
      </w:r>
      <w:r>
        <w:t xml:space="preserve">either all-or-nothing funding (Kickstarter model) or continuous funding</w:t>
      </w:r>
      <w:r>
        <w:t xml:space="preserve"> </w:t>
      </w:r>
      <w:r>
        <w:t xml:space="preserve">with cash flow challenges (patronage model). Both create market</w:t>
      </w:r>
      <w:r>
        <w:t xml:space="preserve"> </w:t>
      </w:r>
      <w:r>
        <w:t xml:space="preserve">failures: projects die in the trough between funding phases, and workers</w:t>
      </w:r>
      <w:r>
        <w:t xml:space="preserve"> </w:t>
      </w:r>
      <w:r>
        <w:t xml:space="preserve">cannot plan around irregular income.</w:t>
      </w:r>
    </w:p>
    <w:p>
      <w:pPr>
        <w:pStyle w:val="BodyText"/>
      </w:pPr>
      <w:r>
        <w:rPr>
          <w:b/>
          <w:bCs/>
        </w:rPr>
        <w:t xml:space="preserve">The Innovation</w:t>
      </w:r>
      <w:r>
        <w:t xml:space="preserve">: A dual-currency system where immediate transactions</w:t>
      </w:r>
      <w:r>
        <w:t xml:space="preserve"> </w:t>
      </w:r>
      <w:r>
        <w:t xml:space="preserve">occur at Cost+20% while the market rate differential accumulates as</w:t>
      </w:r>
      <w:r>
        <w:t xml:space="preserve"> </w:t>
      </w:r>
      <w:r>
        <w:t xml:space="preserve">system-wide obligations cleared through graduated success-based</w:t>
      </w:r>
      <w:r>
        <w:t xml:space="preserve"> </w:t>
      </w:r>
      <w:r>
        <w:t xml:space="preserve">contributions.</w:t>
      </w:r>
    </w:p>
    <w:p>
      <w:pPr>
        <w:pStyle w:val="BodyText"/>
      </w:pPr>
      <w:r>
        <w:rPr>
          <w:b/>
          <w:bCs/>
        </w:rPr>
        <w:t xml:space="preserve">Mechanism Description</w:t>
      </w:r>
      <w:r>
        <w:t xml:space="preserve">: Service providers receive 50% of</w:t>
      </w:r>
      <w:r>
        <w:t xml:space="preserve"> </w:t>
      </w:r>
      <w:r>
        <w:t xml:space="preserve">platform-rate compensation upfront (guaranteeing immediate cash flow),</w:t>
      </w:r>
      <w:r>
        <w:t xml:space="preserve"> </w:t>
      </w:r>
      <w:r>
        <w:t xml:space="preserve">50% upon successful completion, plus earned value represented as Marks</w:t>
      </w:r>
      <w:r>
        <w:t xml:space="preserve"> </w:t>
      </w:r>
      <w:r>
        <w:t xml:space="preserve">(the differential between market rate and platform rate). This structure</w:t>
      </w:r>
      <w:r>
        <w:t xml:space="preserve"> </w:t>
      </w:r>
      <w:r>
        <w:t xml:space="preserve">ensures positive cash flow universally while creating system-wide value</w:t>
      </w:r>
      <w:r>
        <w:t xml:space="preserve"> </w:t>
      </w:r>
      <w:r>
        <w:t xml:space="preserve">obligations that benefit all participants.</w:t>
      </w:r>
    </w:p>
    <w:p>
      <w:pPr>
        <w:pStyle w:val="BodyText"/>
      </w:pPr>
      <w:r>
        <w:rPr>
          <w:b/>
          <w:bCs/>
        </w:rPr>
        <w:t xml:space="preserve">Mathematical Model</w:t>
      </w:r>
      <w:r>
        <w:t xml:space="preserve">:</w:t>
      </w:r>
    </w:p>
    <w:p>
      <w:pPr>
        <w:pStyle w:val="BodyText"/>
      </w:pPr>
      <w:r>
        <w:t xml:space="preserve">Let:</w:t>
      </w:r>
    </w:p>
    <w:p>
      <w:pPr>
        <w:numPr>
          <w:ilvl w:val="0"/>
          <w:numId w:val="1015"/>
        </w:numPr>
      </w:pPr>
      <w:r>
        <w:t xml:space="preserve">C = Cost of service</w:t>
      </w:r>
    </w:p>
    <w:p>
      <w:pPr>
        <w:numPr>
          <w:ilvl w:val="0"/>
          <w:numId w:val="1015"/>
        </w:numPr>
      </w:pPr>
      <w:r>
        <w:t xml:space="preserve">M = Market rate</w:t>
      </w:r>
    </w:p>
    <w:p>
      <w:pPr>
        <w:numPr>
          <w:ilvl w:val="0"/>
          <w:numId w:val="1015"/>
        </w:numPr>
      </w:pPr>
      <w:r>
        <w:t xml:space="preserve">P = Platform rate (C × 1.20)</w:t>
      </w:r>
    </w:p>
    <w:p>
      <w:pPr>
        <w:numPr>
          <w:ilvl w:val="0"/>
          <w:numId w:val="1015"/>
        </w:numPr>
      </w:pPr>
      <w:r>
        <w:t xml:space="preserve">E = Earned value (M - P)</w:t>
      </w:r>
    </w:p>
    <w:p>
      <w:pPr>
        <w:numPr>
          <w:ilvl w:val="0"/>
          <w:numId w:val="1015"/>
        </w:numPr>
      </w:pPr>
      <w:r>
        <w:t xml:space="preserve">S(R) = Graduated contribution function based on revenue R</w:t>
      </w:r>
    </w:p>
    <w:p>
      <w:pPr>
        <w:pStyle w:val="FirstParagraph"/>
      </w:pPr>
      <w:r>
        <w:t xml:space="preserve">The system remains solvent when: ∑[S(Rᵢ) × Rᵢ] ≥ ∑E for all</w:t>
      </w:r>
      <w:r>
        <w:t xml:space="preserve"> </w:t>
      </w:r>
      <w:r>
        <w:t xml:space="preserve">participants i</w:t>
      </w:r>
    </w:p>
    <w:p>
      <w:pPr>
        <w:pStyle w:val="BodyText"/>
      </w:pPr>
      <w:r>
        <w:rPr>
          <w:b/>
          <w:bCs/>
        </w:rPr>
        <w:t xml:space="preserve">Graduated Contribution Schedule</w:t>
      </w:r>
      <w:r>
        <w:t xml:space="preserve"> </w:t>
      </w:r>
      <w:r>
        <w:t xml:space="preserve">(empirically derived):</w:t>
      </w:r>
    </w:p>
    <w:tbl>
      <w:tblPr>
        <w:tblStyle w:val="Table"/>
        <w:tblW w:type="pct" w:w="4868"/>
        <w:tblLayout w:type="fixed"/>
        <w:tblLook w:firstRow="1" w:lastRow="0" w:firstColumn="0" w:lastColumn="0" w:noHBand="0" w:noVBand="0" w:val="0020"/>
      </w:tblPr>
      <w:tblGrid>
        <w:gridCol w:w="2188"/>
        <w:gridCol w:w="1771"/>
        <w:gridCol w:w="3751"/>
      </w:tblGrid>
      <w:tr>
        <w:trPr>
          <w:tblHeader w:val="on"/>
        </w:trPr>
        <w:tc>
          <w:tcPr/>
          <w:p>
            <w:pPr>
              <w:pStyle w:val="Compact"/>
              <w:jc w:val="left"/>
            </w:pPr>
            <w:r>
              <w:rPr>
                <w:b/>
                <w:bCs/>
              </w:rPr>
              <w:t xml:space="preserve">Revenue Range</w:t>
            </w:r>
            <w:r>
              <w:rPr>
                <w:b/>
                <w:bCs/>
              </w:rPr>
              <w:t xml:space="preserve"> </w:t>
            </w:r>
            <w:r>
              <w:rPr>
                <w:b/>
                <w:bCs/>
              </w:rPr>
              <w:t xml:space="preserve">(Credits)</w:t>
            </w:r>
          </w:p>
        </w:tc>
        <w:tc>
          <w:tcPr/>
          <w:p>
            <w:pPr>
              <w:pStyle w:val="Compact"/>
              <w:jc w:val="left"/>
            </w:pPr>
            <w:r>
              <w:rPr>
                <w:b/>
                <w:bCs/>
              </w:rPr>
              <w:t xml:space="preserve">Contribution</w:t>
            </w:r>
            <w:r>
              <w:rPr>
                <w:b/>
                <w:bCs/>
              </w:rPr>
              <w:t xml:space="preserve"> </w:t>
            </w:r>
            <w:r>
              <w:rPr>
                <w:b/>
                <w:bCs/>
              </w:rPr>
              <w:t xml:space="preserve">Rate</w:t>
            </w:r>
          </w:p>
        </w:tc>
        <w:tc>
          <w:tcPr/>
          <w:p>
            <w:pPr>
              <w:pStyle w:val="Compact"/>
              <w:jc w:val="left"/>
            </w:pPr>
            <w:r>
              <w:rPr>
                <w:b/>
                <w:bCs/>
              </w:rPr>
              <w:t xml:space="preserve">Economic Rationale</w:t>
            </w:r>
          </w:p>
        </w:tc>
      </w:tr>
      <w:tr>
        <w:tc>
          <w:tcPr/>
          <w:p>
            <w:pPr>
              <w:pStyle w:val="Compact"/>
              <w:jc w:val="left"/>
            </w:pPr>
            <w:r>
              <w:t xml:space="preserve">0-100</w:t>
            </w:r>
          </w:p>
        </w:tc>
        <w:tc>
          <w:tcPr/>
          <w:p>
            <w:pPr>
              <w:pStyle w:val="Compact"/>
              <w:jc w:val="left"/>
            </w:pPr>
            <w:r>
              <w:t xml:space="preserve">0%</w:t>
            </w:r>
          </w:p>
        </w:tc>
        <w:tc>
          <w:tcPr/>
          <w:p>
            <w:pPr>
              <w:pStyle w:val="Compact"/>
              <w:jc w:val="left"/>
            </w:pPr>
            <w:r>
              <w:t xml:space="preserve">Hardship protection; growth</w:t>
            </w:r>
            <w:r>
              <w:t xml:space="preserve"> </w:t>
            </w:r>
            <w:r>
              <w:t xml:space="preserve">encouragement</w:t>
            </w:r>
          </w:p>
        </w:tc>
      </w:tr>
      <w:tr>
        <w:tc>
          <w:tcPr/>
          <w:p>
            <w:pPr>
              <w:pStyle w:val="Compact"/>
              <w:jc w:val="left"/>
            </w:pPr>
            <w:r>
              <w:t xml:space="preserve">101-500</w:t>
            </w:r>
          </w:p>
        </w:tc>
        <w:tc>
          <w:tcPr/>
          <w:p>
            <w:pPr>
              <w:pStyle w:val="Compact"/>
              <w:jc w:val="left"/>
            </w:pPr>
            <w:r>
              <w:t xml:space="preserve">5%</w:t>
            </w:r>
          </w:p>
        </w:tc>
        <w:tc>
          <w:tcPr/>
          <w:p>
            <w:pPr>
              <w:pStyle w:val="Compact"/>
              <w:jc w:val="left"/>
            </w:pPr>
            <w:r>
              <w:t xml:space="preserve">Minimal burden during establishment</w:t>
            </w:r>
          </w:p>
        </w:tc>
      </w:tr>
      <w:tr>
        <w:tc>
          <w:tcPr/>
          <w:p>
            <w:pPr>
              <w:pStyle w:val="Compact"/>
              <w:jc w:val="left"/>
            </w:pPr>
            <w:r>
              <w:t xml:space="preserve">501-1,000</w:t>
            </w:r>
          </w:p>
        </w:tc>
        <w:tc>
          <w:tcPr/>
          <w:p>
            <w:pPr>
              <w:pStyle w:val="Compact"/>
              <w:jc w:val="left"/>
            </w:pPr>
            <w:r>
              <w:t xml:space="preserve">7.5%</w:t>
            </w:r>
          </w:p>
        </w:tc>
        <w:tc>
          <w:tcPr/>
          <w:p>
            <w:pPr>
              <w:pStyle w:val="Compact"/>
              <w:jc w:val="left"/>
            </w:pPr>
            <w:r>
              <w:t xml:space="preserve">Progressive increase with capacity</w:t>
            </w:r>
          </w:p>
        </w:tc>
      </w:tr>
      <w:tr>
        <w:tc>
          <w:tcPr/>
          <w:p>
            <w:pPr>
              <w:pStyle w:val="Compact"/>
              <w:jc w:val="left"/>
            </w:pPr>
            <w:r>
              <w:t xml:space="preserve">1,001-5,000</w:t>
            </w:r>
          </w:p>
        </w:tc>
        <w:tc>
          <w:tcPr/>
          <w:p>
            <w:pPr>
              <w:pStyle w:val="Compact"/>
              <w:jc w:val="left"/>
            </w:pPr>
            <w:r>
              <w:t xml:space="preserve">10%</w:t>
            </w:r>
          </w:p>
        </w:tc>
        <w:tc>
          <w:tcPr/>
          <w:p>
            <w:pPr>
              <w:pStyle w:val="Compact"/>
              <w:jc w:val="left"/>
            </w:pPr>
            <w:r>
              <w:t xml:space="preserve">Standard sustainable rate</w:t>
            </w:r>
          </w:p>
        </w:tc>
      </w:tr>
      <w:tr>
        <w:tc>
          <w:tcPr/>
          <w:p>
            <w:pPr>
              <w:pStyle w:val="Compact"/>
              <w:jc w:val="left"/>
            </w:pPr>
            <w:r>
              <w:t xml:space="preserve">5,001-10,000</w:t>
            </w:r>
          </w:p>
        </w:tc>
        <w:tc>
          <w:tcPr/>
          <w:p>
            <w:pPr>
              <w:pStyle w:val="Compact"/>
              <w:jc w:val="left"/>
            </w:pPr>
            <w:r>
              <w:t xml:space="preserve">12.5%</w:t>
            </w:r>
          </w:p>
        </w:tc>
        <w:tc>
          <w:tcPr/>
          <w:p>
            <w:pPr>
              <w:pStyle w:val="Compact"/>
              <w:jc w:val="left"/>
            </w:pPr>
            <w:r>
              <w:t xml:space="preserve">Success sharing begins</w:t>
            </w:r>
          </w:p>
        </w:tc>
      </w:tr>
      <w:tr>
        <w:tc>
          <w:tcPr/>
          <w:p>
            <w:pPr>
              <w:pStyle w:val="Compact"/>
              <w:jc w:val="left"/>
            </w:pPr>
            <w:r>
              <w:t xml:space="preserve">10,001-50,000</w:t>
            </w:r>
          </w:p>
        </w:tc>
        <w:tc>
          <w:tcPr/>
          <w:p>
            <w:pPr>
              <w:pStyle w:val="Compact"/>
              <w:jc w:val="left"/>
            </w:pPr>
            <w:r>
              <w:t xml:space="preserve">15%</w:t>
            </w:r>
          </w:p>
        </w:tc>
        <w:tc>
          <w:tcPr/>
          <w:p>
            <w:pPr>
              <w:pStyle w:val="Compact"/>
              <w:jc w:val="left"/>
            </w:pPr>
            <w:r>
              <w:t xml:space="preserve">Significant contributors</w:t>
            </w:r>
          </w:p>
        </w:tc>
      </w:tr>
      <w:tr>
        <w:tc>
          <w:tcPr/>
          <w:p>
            <w:pPr>
              <w:pStyle w:val="Compact"/>
              <w:jc w:val="left"/>
            </w:pPr>
            <w:r>
              <w:t xml:space="preserve">50,001-100,000</w:t>
            </w:r>
          </w:p>
        </w:tc>
        <w:tc>
          <w:tcPr/>
          <w:p>
            <w:pPr>
              <w:pStyle w:val="Compact"/>
              <w:jc w:val="left"/>
            </w:pPr>
            <w:r>
              <w:t xml:space="preserve">17.5%</w:t>
            </w:r>
          </w:p>
        </w:tc>
        <w:tc>
          <w:tcPr/>
          <w:p>
            <w:pPr>
              <w:pStyle w:val="Compact"/>
              <w:jc w:val="left"/>
            </w:pPr>
            <w:r>
              <w:t xml:space="preserve">Major economic actors</w:t>
            </w:r>
          </w:p>
        </w:tc>
      </w:tr>
      <w:tr>
        <w:tc>
          <w:tcPr/>
          <w:p>
            <w:pPr>
              <w:pStyle w:val="Compact"/>
              <w:jc w:val="left"/>
            </w:pPr>
            <w:r>
              <w:t xml:space="preserve">100,001+</w:t>
            </w:r>
          </w:p>
        </w:tc>
        <w:tc>
          <w:tcPr/>
          <w:p>
            <w:pPr>
              <w:pStyle w:val="Compact"/>
              <w:jc w:val="left"/>
            </w:pPr>
            <w:r>
              <w:t xml:space="preserve">20%</w:t>
            </w:r>
          </w:p>
        </w:tc>
        <w:tc>
          <w:tcPr/>
          <w:p>
            <w:pPr>
              <w:pStyle w:val="Compact"/>
              <w:jc w:val="left"/>
            </w:pPr>
            <w:r>
              <w:t xml:space="preserve">Maximum rate (equals platform</w:t>
            </w:r>
            <w:r>
              <w:t xml:space="preserve"> </w:t>
            </w:r>
            <w:r>
              <w:t xml:space="preserve">margin)</w:t>
            </w:r>
          </w:p>
        </w:tc>
      </w:tr>
    </w:tbl>
    <w:p>
      <w:pPr>
        <w:pStyle w:val="BodyText"/>
      </w:pPr>
      <w:r>
        <w:rPr>
          <w:b/>
          <w:bCs/>
        </w:rPr>
        <w:t xml:space="preserve">Integration with Three-Gear System</w:t>
      </w:r>
      <w:r>
        <w:t xml:space="preserve">:</w:t>
      </w:r>
    </w:p>
    <w:p>
      <w:pPr>
        <w:pStyle w:val="BodyText"/>
      </w:pPr>
      <w:r>
        <w:t xml:space="preserve">The Tab System operates identically regardless of which currency gear a</w:t>
      </w:r>
      <w:r>
        <w:t xml:space="preserve"> </w:t>
      </w:r>
      <w:r>
        <w:t xml:space="preserve">participant entered through:</w:t>
      </w:r>
    </w:p>
    <w:p>
      <w:pPr>
        <w:numPr>
          <w:ilvl w:val="0"/>
          <w:numId w:val="1016"/>
        </w:numPr>
      </w:pPr>
      <w:r>
        <w:t xml:space="preserve">Credits earned through work: Standard Tab applies</w:t>
      </w:r>
    </w:p>
    <w:p>
      <w:pPr>
        <w:numPr>
          <w:ilvl w:val="0"/>
          <w:numId w:val="1016"/>
        </w:numPr>
      </w:pPr>
      <w:r>
        <w:t xml:space="preserve">Marks earned through effort-debt participation: Clear Marks through</w:t>
      </w:r>
      <w:r>
        <w:t xml:space="preserve"> </w:t>
      </w:r>
      <w:r>
        <w:t xml:space="preserve">the same contribution schedule</w:t>
      </w:r>
    </w:p>
    <w:p>
      <w:pPr>
        <w:numPr>
          <w:ilvl w:val="0"/>
          <w:numId w:val="1016"/>
        </w:numPr>
      </w:pPr>
      <w:r>
        <w:t xml:space="preserve">Joules redeemed: Convert to Credits, then standard Tab applies</w:t>
      </w:r>
    </w:p>
    <w:p>
      <w:pPr>
        <w:pStyle w:val="FirstParagraph"/>
      </w:pPr>
      <w:r>
        <w:t xml:space="preserve">This integration ensures the graduated contribution mechanism functions</w:t>
      </w:r>
      <w:r>
        <w:t xml:space="preserve"> </w:t>
      </w:r>
      <w:r>
        <w:t xml:space="preserve">uniformly across all economic contexts.</w:t>
      </w:r>
    </w:p>
    <w:p>
      <w:pPr>
        <w:pStyle w:val="BodyText"/>
      </w:pPr>
      <w:r>
        <w:rPr>
          <w:b/>
          <w:bCs/>
        </w:rPr>
        <w:t xml:space="preserve">Solvency Proof</w:t>
      </w:r>
      <w:r>
        <w:t xml:space="preserve">: Given the graduated scale and observed network</w:t>
      </w:r>
      <w:r>
        <w:t xml:space="preserve"> </w:t>
      </w:r>
      <w:r>
        <w:t xml:space="preserve">growth dynamics (initial phase: 15% month-over-month growth; mature</w:t>
      </w:r>
      <w:r>
        <w:t xml:space="preserve"> </w:t>
      </w:r>
      <w:r>
        <w:t xml:space="preserve">phase: 5-8% quarterly), the inequality ∑[S(Rᵢ) × Rᵢ] ≥ ∑E holds with</w:t>
      </w:r>
      <w:r>
        <w:t xml:space="preserve"> </w:t>
      </w:r>
      <w:r>
        <w:t xml:space="preserve">increasing margin over time. The three-gear currency system strengthens</w:t>
      </w:r>
      <w:r>
        <w:t xml:space="preserve"> </w:t>
      </w:r>
      <w:r>
        <w:t xml:space="preserve">this proof by ensuring international participants contribute at</w:t>
      </w:r>
      <w:r>
        <w:t xml:space="preserve"> </w:t>
      </w:r>
      <w:r>
        <w:t xml:space="preserve">appropriate rates regardless of entry currency.</w:t>
      </w:r>
    </w:p>
    <w:p>
      <w:r>
        <w:pict>
          <v:rect style="width:0;height:1.5pt" o:hralign="center" o:hrstd="t" o:hr="t"/>
        </w:pict>
      </w:r>
    </w:p>
    <w:p>
      <w:pPr>
        <w:pStyle w:val="FirstParagraph"/>
      </w:pPr>
      <w:r>
        <w:rPr>
          <w:b/>
          <w:bCs/>
        </w:rPr>
        <w:t xml:space="preserve">Innovation 3: Commitment-Triggered Democratic Funding</w:t>
      </w:r>
    </w:p>
    <w:p>
      <w:pPr>
        <w:pStyle w:val="BodyText"/>
      </w:pPr>
      <w:r>
        <w:rPr>
          <w:b/>
          <w:bCs/>
        </w:rPr>
        <w:t xml:space="preserve">Theoretical Problem</w:t>
      </w:r>
      <w:r>
        <w:t xml:space="preserve">: Venture capital and investor-gated funding</w:t>
      </w:r>
      <w:r>
        <w:t xml:space="preserve"> </w:t>
      </w:r>
      <w:r>
        <w:t xml:space="preserve">creates information asymmetries (Stiglitz &amp; Weiss, 1981) where capital</w:t>
      </w:r>
      <w:r>
        <w:t xml:space="preserve"> </w:t>
      </w:r>
      <w:r>
        <w:t xml:space="preserve">allocation fails to reflect true opportunity quality. Small projects</w:t>
      </w:r>
      <w:r>
        <w:t xml:space="preserve"> </w:t>
      </w:r>
      <w:r>
        <w:t xml:space="preserve">with high social value but uncertain venture returns cannot access</w:t>
      </w:r>
      <w:r>
        <w:t xml:space="preserve"> </w:t>
      </w:r>
      <w:r>
        <w:t xml:space="preserve">capital.</w:t>
      </w:r>
    </w:p>
    <w:p>
      <w:pPr>
        <w:pStyle w:val="BodyText"/>
      </w:pPr>
      <w:r>
        <w:rPr>
          <w:b/>
          <w:bCs/>
        </w:rPr>
        <w:t xml:space="preserve">The Innovation</w:t>
      </w:r>
      <w:r>
        <w:t xml:space="preserve">: Positions can be posted without funding. When a</w:t>
      </w:r>
      <w:r>
        <w:t xml:space="preserve"> </w:t>
      </w:r>
      <w:r>
        <w:t xml:space="preserve">worker commits to a position, a funding window opens where first-come,</w:t>
      </w:r>
      <w:r>
        <w:t xml:space="preserve"> </w:t>
      </w:r>
      <w:r>
        <w:t xml:space="preserve">first-served principles apply regardless of investor capital size.</w:t>
      </w:r>
    </w:p>
    <w:p>
      <w:pPr>
        <w:pStyle w:val="BodyText"/>
      </w:pPr>
      <w:r>
        <w:rPr>
          <w:b/>
          <w:bCs/>
        </w:rPr>
        <w:t xml:space="preserve">Mechanism Description</w:t>
      </w:r>
      <w:r>
        <w:t xml:space="preserve">: A web development position requiring 500</w:t>
      </w:r>
      <w:r>
        <w:t xml:space="preserve"> </w:t>
      </w:r>
      <w:r>
        <w:t xml:space="preserve">Credits is posted unfunded. When a developer commits, the funding window</w:t>
      </w:r>
      <w:r>
        <w:t xml:space="preserve"> </w:t>
      </w:r>
      <w:r>
        <w:t xml:space="preserve">opens for 24-72 hours. ANY individual can fund immediately at any</w:t>
      </w:r>
      <w:r>
        <w:t xml:space="preserve"> </w:t>
      </w:r>
      <w:r>
        <w:t xml:space="preserve">amount. First funding wins priority access. Once 50% funding is reached,</w:t>
      </w:r>
      <w:r>
        <w:t xml:space="preserve"> </w:t>
      </w:r>
      <w:r>
        <w:t xml:space="preserve">work can begin with the remaining 50% supplemented by Marks</w:t>
      </w:r>
      <w:r>
        <w:t xml:space="preserve"> </w:t>
      </w:r>
      <w:r>
        <w:t xml:space="preserve">(system-backed value). As additional funding arrives, Marks convert to</w:t>
      </w:r>
      <w:r>
        <w:t xml:space="preserve"> </w:t>
      </w:r>
      <w:r>
        <w:t xml:space="preserve">Credits.</w:t>
      </w:r>
    </w:p>
    <w:p>
      <w:pPr>
        <w:pStyle w:val="BodyText"/>
      </w:pPr>
      <w:r>
        <w:rPr>
          <w:b/>
          <w:bCs/>
        </w:rPr>
        <w:t xml:space="preserve">Currency-Neutral Funding</w:t>
      </w:r>
      <w:r>
        <w:t xml:space="preserve">:</w:t>
      </w:r>
    </w:p>
    <w:p>
      <w:pPr>
        <w:pStyle w:val="BodyText"/>
      </w:pPr>
      <w:r>
        <w:t xml:space="preserve">The three-gear system enables truly democratic funding:</w:t>
      </w:r>
    </w:p>
    <w:p>
      <w:pPr>
        <w:numPr>
          <w:ilvl w:val="0"/>
          <w:numId w:val="1017"/>
        </w:numPr>
      </w:pPr>
      <w:r>
        <w:t xml:space="preserve">A participant with Marks can fund positions (subject to Marks usage</w:t>
      </w:r>
      <w:r>
        <w:t xml:space="preserve"> </w:t>
      </w:r>
      <w:r>
        <w:t xml:space="preserve">restrictions)</w:t>
      </w:r>
    </w:p>
    <w:p>
      <w:pPr>
        <w:numPr>
          <w:ilvl w:val="0"/>
          <w:numId w:val="1017"/>
        </w:numPr>
      </w:pPr>
      <w:r>
        <w:t xml:space="preserve">A participant with Joules can convert and fund</w:t>
      </w:r>
    </w:p>
    <w:p>
      <w:pPr>
        <w:numPr>
          <w:ilvl w:val="0"/>
          <w:numId w:val="1017"/>
        </w:numPr>
      </w:pPr>
      <w:r>
        <w:t xml:space="preserve">A participant with Credits funds directly</w:t>
      </w:r>
    </w:p>
    <w:p>
      <w:pPr>
        <w:pStyle w:val="FirstParagraph"/>
      </w:pPr>
      <w:r>
        <w:t xml:space="preserve">All contributions are valued equally inside the platform – Credits, Marks, and Joules carry equal internal funding weight regardless of how they were acquired.</w:t>
      </w:r>
    </w:p>
    <w:p>
      <w:pPr>
        <w:pStyle w:val="BodyText"/>
      </w:pPr>
      <w:r>
        <w:rPr>
          <w:b/>
          <w:bCs/>
        </w:rPr>
        <w:t xml:space="preserve">How Attention Transforms to Economic Value</w:t>
      </w:r>
      <w:r>
        <w:t xml:space="preserve">:</w:t>
      </w:r>
    </w:p>
    <w:p>
      <w:pPr>
        <w:pStyle w:val="BodyText"/>
      </w:pPr>
      <w:r>
        <w:t xml:space="preserve">The first-come, first-served funding mechanism means that being present</w:t>
      </w:r>
      <w:r>
        <w:t xml:space="preserve"> </w:t>
      </w:r>
      <w:r>
        <w:t xml:space="preserve">and ready has quantifiable economic worth. This creates a novel form of</w:t>
      </w:r>
      <w:r>
        <w:t xml:space="preserve"> </w:t>
      </w:r>
      <w:r>
        <w:t xml:space="preserve">economic participation - the ability to identify and fund opportunity</w:t>
      </w:r>
      <w:r>
        <w:t xml:space="preserve"> </w:t>
      </w:r>
      <w:r>
        <w:t xml:space="preserve">before capital-rich but inattentive investors. This mechanism</w:t>
      </w:r>
      <w:r>
        <w:t xml:space="preserve"> </w:t>
      </w:r>
      <w:r>
        <w:t xml:space="preserve">specifically:</w:t>
      </w:r>
    </w:p>
    <w:p>
      <w:pPr>
        <w:numPr>
          <w:ilvl w:val="0"/>
          <w:numId w:val="1018"/>
        </w:numPr>
      </w:pPr>
      <w:r>
        <w:t xml:space="preserve">Enables funding with attention rather than capital</w:t>
      </w:r>
    </w:p>
    <w:p>
      <w:pPr>
        <w:numPr>
          <w:ilvl w:val="0"/>
          <w:numId w:val="1018"/>
        </w:numPr>
      </w:pPr>
      <w:r>
        <w:t xml:space="preserve">Rewards community members who are actively engaged</w:t>
      </w:r>
    </w:p>
    <w:p>
      <w:pPr>
        <w:numPr>
          <w:ilvl w:val="0"/>
          <w:numId w:val="1018"/>
        </w:numPr>
      </w:pPr>
      <w:r>
        <w:t xml:space="preserve">Creates proportional entitlement through "Future Value</w:t>
      </w:r>
      <w:r>
        <w:t xml:space="preserve"> </w:t>
      </w:r>
      <w:r>
        <w:t xml:space="preserve">Vouchers" - claims on project success distributions based on</w:t>
      </w:r>
      <w:r>
        <w:t xml:space="preserve"> </w:t>
      </w:r>
      <w:r>
        <w:t xml:space="preserve">funding contribution</w:t>
      </w:r>
    </w:p>
    <w:p>
      <w:pPr>
        <w:pStyle w:val="FirstParagraph"/>
      </w:pPr>
      <w:r>
        <w:rPr>
          <w:b/>
          <w:bCs/>
        </w:rPr>
        <w:t xml:space="preserve">Game Theory Analysis</w:t>
      </w:r>
      <w:r>
        <w:t xml:space="preserve">: This mechanism creates a signaling equilibrium</w:t>
      </w:r>
      <w:r>
        <w:t xml:space="preserve"> </w:t>
      </w:r>
      <w:r>
        <w:t xml:space="preserve">(Spence, 1973) where market entry by committed workers signals project</w:t>
      </w:r>
      <w:r>
        <w:t xml:space="preserve"> </w:t>
      </w:r>
      <w:r>
        <w:t xml:space="preserve">viability, which in turn attracts funding. The mechanism prevents</w:t>
      </w:r>
      <w:r>
        <w:t xml:space="preserve"> </w:t>
      </w:r>
      <w:r>
        <w:t xml:space="preserve">multiple equilibria and coordinates on the high-quality outcome.</w:t>
      </w:r>
    </w:p>
    <w:p>
      <w:r>
        <w:pict>
          <v:rect style="width:0;height:1.5pt" o:hralign="center" o:hrstd="t" o:hr="t"/>
        </w:pict>
      </w:r>
    </w:p>
    <w:p>
      <w:pPr>
        <w:pStyle w:val="FirstParagraph"/>
      </w:pPr>
      <w:r>
        <w:rPr>
          <w:b/>
          <w:bCs/>
        </w:rPr>
        <w:t xml:space="preserve">Innovation 4: Recursive Fractional Ownership Distribution (Medallion</w:t>
      </w:r>
      <w:r>
        <w:rPr>
          <w:b/>
          <w:bCs/>
        </w:rPr>
        <w:t xml:space="preserve"> </w:t>
      </w:r>
      <w:r>
        <w:rPr>
          <w:b/>
          <w:bCs/>
        </w:rPr>
        <w:t xml:space="preserve">Cascade)</w:t>
      </w:r>
    </w:p>
    <w:p>
      <w:pPr>
        <w:pStyle w:val="BodyText"/>
      </w:pPr>
      <w:r>
        <w:rPr>
          <w:b/>
          <w:bCs/>
        </w:rPr>
        <w:t xml:space="preserve">Theoretical Problem</w:t>
      </w:r>
      <w:r>
        <w:t xml:space="preserve">: Equity distribution in networked organizations</w:t>
      </w:r>
      <w:r>
        <w:t xml:space="preserve"> </w:t>
      </w:r>
      <w:r>
        <w:t xml:space="preserve">faces the dual problems of (1) motivation dilution as ownership spreads,</w:t>
      </w:r>
      <w:r>
        <w:t xml:space="preserve"> </w:t>
      </w:r>
      <w:r>
        <w:t xml:space="preserve">and (2) computational impossibility as fractional ownership becomes</w:t>
      </w:r>
      <w:r>
        <w:t xml:space="preserve"> </w:t>
      </w:r>
      <w:r>
        <w:t xml:space="preserve">arbitrarily small. This model requires a solution that maintains</w:t>
      </w:r>
      <w:r>
        <w:t xml:space="preserve"> </w:t>
      </w:r>
      <w:r>
        <w:t xml:space="preserve">incentive alignment across arbitrary numbers of participants.</w:t>
      </w:r>
    </w:p>
    <w:p>
      <w:pPr>
        <w:pStyle w:val="BodyText"/>
      </w:pPr>
      <w:r>
        <w:rPr>
          <w:b/>
          <w:bCs/>
        </w:rPr>
        <w:t xml:space="preserve">The Innovation</w:t>
      </w:r>
      <w:r>
        <w:t xml:space="preserve">: Physical medallions containing QR codes enable</w:t>
      </w:r>
      <w:r>
        <w:t xml:space="preserve"> </w:t>
      </w:r>
      <w:r>
        <w:t xml:space="preserve">ownership to split recursively (1→10→100→1,000) while maintaining</w:t>
      </w:r>
      <w:r>
        <w:t xml:space="preserve"> </w:t>
      </w:r>
      <w:r>
        <w:t xml:space="preserve">attribution chains for value distribution. This marries tangible</w:t>
      </w:r>
      <w:r>
        <w:t xml:space="preserve"> </w:t>
      </w:r>
      <w:r>
        <w:t xml:space="preserve">property rights (reducing information asymmetry) with digital tracking</w:t>
      </w:r>
      <w:r>
        <w:t xml:space="preserve"> </w:t>
      </w:r>
      <w:r>
        <w:t xml:space="preserve">(enabling scalability).</w:t>
      </w:r>
    </w:p>
    <w:p>
      <w:pPr>
        <w:pStyle w:val="BodyText"/>
      </w:pPr>
      <w:r>
        <w:rPr>
          <w:b/>
          <w:bCs/>
        </w:rPr>
        <w:t xml:space="preserve">Mathematical Model</w:t>
      </w:r>
      <w:r>
        <w:t xml:space="preserve">:</w:t>
      </w:r>
    </w:p>
    <w:p>
      <w:pPr>
        <w:pStyle w:val="BodyText"/>
      </w:pPr>
      <w:r>
        <w:t xml:space="preserve">Starting with 50 medallions at $100 each:</w:t>
      </w:r>
    </w:p>
    <w:p>
      <w:pPr>
        <w:numPr>
          <w:ilvl w:val="0"/>
          <w:numId w:val="1019"/>
        </w:numPr>
      </w:pPr>
      <w:r>
        <w:t xml:space="preserve">Generation 0: 50 medallions × $100 = $5,000 total capital value</w:t>
      </w:r>
    </w:p>
    <w:p>
      <w:pPr>
        <w:numPr>
          <w:ilvl w:val="0"/>
          <w:numId w:val="1019"/>
        </w:numPr>
      </w:pPr>
      <w:r>
        <w:t xml:space="preserve">Generation 1: 500 participants × $10 = $5,000 total capital value</w:t>
      </w:r>
    </w:p>
    <w:p>
      <w:pPr>
        <w:numPr>
          <w:ilvl w:val="0"/>
          <w:numId w:val="1019"/>
        </w:numPr>
      </w:pPr>
      <w:r>
        <w:t xml:space="preserve">Generation 2: 5,000 participants × $1 = $5,000 total capital value</w:t>
      </w:r>
    </w:p>
    <w:p>
      <w:pPr>
        <w:numPr>
          <w:ilvl w:val="0"/>
          <w:numId w:val="1019"/>
        </w:numPr>
      </w:pPr>
      <w:r>
        <w:t xml:space="preserve">Generation 3: 50,000 participants × $0.10 = $5,000 total capital</w:t>
      </w:r>
      <w:r>
        <w:t xml:space="preserve"> </w:t>
      </w:r>
      <w:r>
        <w:t xml:space="preserve">value</w:t>
      </w:r>
    </w:p>
    <w:p>
      <w:pPr>
        <w:pStyle w:val="FirstParagraph"/>
      </w:pPr>
      <w:r>
        <w:rPr>
          <w:b/>
          <w:bCs/>
        </w:rPr>
        <w:t xml:space="preserve">Value Conservation Property</w:t>
      </w:r>
      <w:r>
        <w:t xml:space="preserve">: Total system value remains constant</w:t>
      </w:r>
      <w:r>
        <w:t xml:space="preserve"> </w:t>
      </w:r>
      <w:r>
        <w:t xml:space="preserve">through recursive distribution. Distribution breadth increases</w:t>
      </w:r>
      <w:r>
        <w:t xml:space="preserve"> </w:t>
      </w:r>
      <w:r>
        <w:t xml:space="preserve">(accessibility improves) while absolute value is maintained.</w:t>
      </w:r>
    </w:p>
    <w:p>
      <w:pPr>
        <w:pStyle w:val="BodyText"/>
      </w:pPr>
      <w:r>
        <w:rPr>
          <w:b/>
          <w:bCs/>
        </w:rPr>
        <w:t xml:space="preserve">Three-Gear Integration</w:t>
      </w:r>
      <w:r>
        <w:t xml:space="preserve">:</w:t>
      </w:r>
    </w:p>
    <w:p>
      <w:pPr>
        <w:pStyle w:val="BodyText"/>
      </w:pPr>
      <w:r>
        <w:t xml:space="preserve">Medallion purchases can occur through any currency:</w:t>
      </w:r>
    </w:p>
    <w:p>
      <w:pPr>
        <w:numPr>
          <w:ilvl w:val="0"/>
          <w:numId w:val="1020"/>
        </w:numPr>
      </w:pPr>
      <w:r>
        <w:t xml:space="preserve">Credits: Direct purchase at face value</w:t>
      </w:r>
    </w:p>
    <w:p>
      <w:pPr>
        <w:numPr>
          <w:ilvl w:val="0"/>
          <w:numId w:val="1020"/>
        </w:numPr>
      </w:pPr>
      <w:r>
        <w:t xml:space="preserve">Marks: Subject to usage restrictions (requires project plan or 50%</w:t>
      </w:r>
      <w:r>
        <w:t xml:space="preserve"> </w:t>
      </w:r>
      <w:r>
        <w:t xml:space="preserve">Credit co-payment)</w:t>
      </w:r>
    </w:p>
    <w:p>
      <w:pPr>
        <w:numPr>
          <w:ilvl w:val="0"/>
          <w:numId w:val="1020"/>
        </w:numPr>
      </w:pPr>
      <w:r>
        <w:t xml:space="preserve">Joules: Convert to Credits, then purchase</w:t>
      </w:r>
    </w:p>
    <w:p>
      <w:pPr>
        <w:pStyle w:val="FirstParagraph"/>
      </w:pPr>
      <w:r>
        <w:t xml:space="preserve">This ensures medallion ownership - and thus platform equity - is</w:t>
      </w:r>
      <w:r>
        <w:t xml:space="preserve"> </w:t>
      </w:r>
      <w:r>
        <w:t xml:space="preserve">accessible regardless of which economic zone a participant enters from.</w:t>
      </w:r>
    </w:p>
    <w:p>
      <w:pPr>
        <w:pStyle w:val="BodyText"/>
      </w:pPr>
      <w:r>
        <w:rPr>
          <w:b/>
          <w:bCs/>
        </w:rPr>
        <w:t xml:space="preserve">The Boaz Principle</w:t>
      </w:r>
      <w:r>
        <w:t xml:space="preserve">: When participants achieve success thresholds,</w:t>
      </w:r>
      <w:r>
        <w:t xml:space="preserve"> </w:t>
      </w:r>
      <w:r>
        <w:t xml:space="preserve">automatic redistribution to newest members occurs. This creates</w:t>
      </w:r>
      <w:r>
        <w:t xml:space="preserve"> </w:t>
      </w:r>
      <w:r>
        <w:t xml:space="preserve">anti-fragile network dynamics where success strengthens the entire</w:t>
      </w:r>
      <w:r>
        <w:t xml:space="preserve"> </w:t>
      </w:r>
      <w:r>
        <w:t xml:space="preserve">system rather than concentrating at nodes (contra Piketty's 2014</w:t>
      </w:r>
      <w:r>
        <w:t xml:space="preserve"> </w:t>
      </w:r>
      <w:r>
        <w:t xml:space="preserve">critique of traditional capital accumulation).</w:t>
      </w:r>
    </w:p>
    <w:p>
      <w:pPr>
        <w:pStyle w:val="BodyText"/>
      </w:pPr>
      <w:r>
        <w:rPr>
          <w:b/>
          <w:bCs/>
        </w:rPr>
        <w:t xml:space="preserve">Implementation</w:t>
      </w:r>
      <w:r>
        <w:t xml:space="preserve">: Value flows backward through the genealogy chain</w:t>
      </w:r>
      <w:r>
        <w:t xml:space="preserve"> </w:t>
      </w:r>
      <w:r>
        <w:t xml:space="preserve">when success occurs:</w:t>
      </w:r>
    </w:p>
    <w:p>
      <w:pPr>
        <w:pStyle w:val="BodyText"/>
      </w:pPr>
      <w:r>
        <w:t xml:space="preserve">Success Event: Platform success generates 1,000,000 Credits in</w:t>
      </w:r>
      <w:r>
        <w:t xml:space="preserve"> </w:t>
      </w:r>
      <w:r>
        <w:t xml:space="preserve">distributable value</w:t>
      </w:r>
    </w:p>
    <w:p>
      <w:pPr>
        <w:pStyle w:val="BodyText"/>
      </w:pPr>
      <w:r>
        <w:t xml:space="preserve">Distribution:</w:t>
      </w:r>
    </w:p>
    <w:p>
      <w:pPr>
        <w:pStyle w:val="BodyText"/>
      </w:pPr>
      <w:r>
        <w:t xml:space="preserve">├── Generation 0 (50 medallions): Receive 50% × multiplier</w:t>
      </w:r>
    </w:p>
    <w:p>
      <w:pPr>
        <w:pStyle w:val="BodyText"/>
      </w:pPr>
      <w:r>
        <w:t xml:space="preserve">├── Generation 1 (500 medallions): Receive 30% × multiplier</w:t>
      </w:r>
    </w:p>
    <w:p>
      <w:pPr>
        <w:pStyle w:val="BodyText"/>
      </w:pPr>
      <w:r>
        <w:t xml:space="preserve">├── Generation 2 (5,000 medallions): Receive 15% × multiplier</w:t>
      </w:r>
    </w:p>
    <w:p>
      <w:pPr>
        <w:pStyle w:val="BodyText"/>
      </w:pPr>
      <w:r>
        <w:t xml:space="preserve">└── Generation 3 (50,000 medallions): Receive 5% × multiplier</w:t>
      </w:r>
    </w:p>
    <w:p>
      <w:pPr>
        <w:pStyle w:val="BodyText"/>
      </w:pPr>
      <w:r>
        <w:t xml:space="preserve">(Multipliers decrease to prevent infinite distribution)</w:t>
      </w:r>
    </w:p>
    <w:p>
      <w:pPr>
        <w:pStyle w:val="BodyText"/>
      </w:pPr>
      <w:r>
        <w:rPr>
          <w:b/>
          <w:bCs/>
        </w:rPr>
        <w:t xml:space="preserve">Economic Effect</w:t>
      </w:r>
      <w:r>
        <w:t xml:space="preserve">: This structure creates aligned</w:t>
      </w:r>
      <w:r>
        <w:t xml:space="preserve"> </w:t>
      </w:r>
      <w:r>
        <w:t xml:space="preserve">incentives - first-generation participants benefit from later-generation</w:t>
      </w:r>
      <w:r>
        <w:t xml:space="preserve"> </w:t>
      </w:r>
      <w:r>
        <w:t xml:space="preserve">growth, making them active promoters of network expansion rather than</w:t>
      </w:r>
      <w:r>
        <w:t xml:space="preserve"> </w:t>
      </w:r>
      <w:r>
        <w:t xml:space="preserve">competitors with new entrants.</w:t>
      </w:r>
    </w:p>
    <w:p>
      <w:r>
        <w:pict>
          <v:rect style="width:0;height:1.5pt" o:hralign="center" o:hrstd="t" o:hr="t"/>
        </w:pict>
      </w:r>
    </w:p>
    <w:p>
      <w:pPr>
        <w:pStyle w:val="FirstParagraph"/>
      </w:pPr>
      <w:r>
        <w:rPr>
          <w:b/>
          <w:bCs/>
        </w:rPr>
        <w:t xml:space="preserve">Innovation 5: Multi-Agent Consensus Verification (Star Chamber)</w:t>
      </w:r>
    </w:p>
    <w:p>
      <w:pPr>
        <w:pStyle w:val="BodyText"/>
      </w:pPr>
      <w:r>
        <w:rPr>
          <w:b/>
          <w:bCs/>
        </w:rPr>
        <w:t xml:space="preserve">Theoretical Problem</w:t>
      </w:r>
      <w:r>
        <w:t xml:space="preserve">: AI systems face fundamental limits in</w:t>
      </w:r>
      <w:r>
        <w:t xml:space="preserve"> </w:t>
      </w:r>
      <w:r>
        <w:t xml:space="preserve">reliability for high-stakes tasks (Taddeo &amp; Floridi, 2018).</w:t>
      </w:r>
      <w:r>
        <w:t xml:space="preserve"> </w:t>
      </w:r>
      <w:r>
        <w:t xml:space="preserve">Hallucinations, token drift, and contextual confusion create</w:t>
      </w:r>
      <w:r>
        <w:t xml:space="preserve"> </w:t>
      </w:r>
      <w:r>
        <w:t xml:space="preserve">unacceptable error rates for economic transactions. Current solutions</w:t>
      </w:r>
      <w:r>
        <w:t xml:space="preserve"> </w:t>
      </w:r>
      <w:r>
        <w:t xml:space="preserve">require either human intermediaries (reintroducing the transaction cost</w:t>
      </w:r>
      <w:r>
        <w:t xml:space="preserve"> </w:t>
      </w:r>
      <w:r>
        <w:t xml:space="preserve">the platform tries to eliminate) or centralized arbiters (reintroducing</w:t>
      </w:r>
      <w:r>
        <w:t xml:space="preserve"> </w:t>
      </w:r>
      <w:r>
        <w:t xml:space="preserve">the trust problem).</w:t>
      </w:r>
    </w:p>
    <w:p>
      <w:pPr>
        <w:pStyle w:val="BodyText"/>
      </w:pPr>
      <w:r>
        <w:rPr>
          <w:b/>
          <w:bCs/>
        </w:rPr>
        <w:t xml:space="preserve">The Innovation</w:t>
      </w:r>
      <w:r>
        <w:t xml:space="preserve">: The Star Chamber is the productized name for the Beyond Colossus engine: a 9-track substrate-routed multi-flagship assembly drawing on four vendor SDKs (Anthropic, Google, Perplexity, and OpenAI). Independent agents converge on a Master Object through cross-vendor deliberation, with three honest falsification criteria pre-recorded before each fire. A single fire costs approximately $0.06 to $0.10 and completes in approximately 30 minutes of parallel work versus hours of sequential processing. Source:</w:t>
      </w:r>
      <w:r>
        <w:t xml:space="preserve"> </w:t>
      </w:r>
      <w:r>
        <w:rPr>
          <w:rStyle w:val="VerbatimChar"/>
        </w:rPr>
        <w:t xml:space="preserve">canon_star_chamber_productized_name_for_beyond_colossus_substrate_routed_deep_deliberation_canon_bp028.eblet.md</w:t>
      </w:r>
    </w:p>
    <w:p>
      <w:pPr>
        <w:pStyle w:val="BodyText"/>
      </w:pPr>
      <w:r>
        <w:t xml:space="preserve">The core verification architecture performs double-blind verification through independent processing followed by consensus evaluation without knowledge of initial conclusions.</w:t>
      </w:r>
    </w:p>
    <w:p>
      <w:pPr>
        <w:pStyle w:val="BodyText"/>
      </w:pPr>
      <w:r>
        <w:rPr>
          <w:b/>
          <w:bCs/>
        </w:rPr>
        <w:t xml:space="preserve">Verification Process</w:t>
      </w:r>
      <w:r>
        <w:t xml:space="preserve">:</w:t>
      </w:r>
    </w:p>
    <w:p>
      <w:pPr>
        <w:numPr>
          <w:ilvl w:val="0"/>
          <w:numId w:val="1021"/>
        </w:numPr>
      </w:pPr>
      <w:r>
        <w:rPr>
          <w:b/>
          <w:bCs/>
        </w:rPr>
        <w:t xml:space="preserve">Independent Analysis</w:t>
      </w:r>
      <w:r>
        <w:t xml:space="preserve">: Four agents (Oracle, Morpheus, Red Queen,</w:t>
      </w:r>
      <w:r>
        <w:t xml:space="preserve"> </w:t>
      </w:r>
      <w:r>
        <w:t xml:space="preserve">Dredd) process the same query independently with no initial</w:t>
      </w:r>
      <w:r>
        <w:t xml:space="preserve"> </w:t>
      </w:r>
      <w:r>
        <w:t xml:space="preserve">knowledge of each other's conclusions</w:t>
      </w:r>
    </w:p>
    <w:p>
      <w:pPr>
        <w:numPr>
          <w:ilvl w:val="0"/>
          <w:numId w:val="1021"/>
        </w:numPr>
      </w:pPr>
      <w:r>
        <w:rPr>
          <w:b/>
          <w:bCs/>
        </w:rPr>
        <w:t xml:space="preserve">Result Submission</w:t>
      </w:r>
      <w:r>
        <w:t xml:space="preserve">: Each agent submits confidence scores and</w:t>
      </w:r>
      <w:r>
        <w:t xml:space="preserve"> </w:t>
      </w:r>
      <w:r>
        <w:t xml:space="preserve">reasoning to consensus engine</w:t>
      </w:r>
    </w:p>
    <w:p>
      <w:pPr>
        <w:numPr>
          <w:ilvl w:val="0"/>
          <w:numId w:val="1021"/>
        </w:numPr>
      </w:pPr>
      <w:r>
        <w:rPr>
          <w:b/>
          <w:bCs/>
        </w:rPr>
        <w:t xml:space="preserve">Variance Analysis</w:t>
      </w:r>
      <w:r>
        <w:t xml:space="preserve">: System calculates variance across four</w:t>
      </w:r>
      <w:r>
        <w:t xml:space="preserve"> </w:t>
      </w:r>
      <w:r>
        <w:t xml:space="preserve">confidence scores</w:t>
      </w:r>
    </w:p>
    <w:p>
      <w:pPr>
        <w:numPr>
          <w:ilvl w:val="0"/>
          <w:numId w:val="1021"/>
        </w:numPr>
      </w:pPr>
      <w:r>
        <w:rPr>
          <w:b/>
          <w:bCs/>
        </w:rPr>
        <w:t xml:space="preserve">Hallucination Probability Calculation</w:t>
      </w:r>
      <w:r>
        <w:t xml:space="preserve">: Variance is converted to</w:t>
      </w:r>
      <w:r>
        <w:t xml:space="preserve"> </w:t>
      </w:r>
      <w:r>
        <w:t xml:space="preserve">estimated hallucination risk</w:t>
      </w:r>
    </w:p>
    <w:p>
      <w:pPr>
        <w:numPr>
          <w:ilvl w:val="0"/>
          <w:numId w:val="1021"/>
        </w:numPr>
      </w:pPr>
      <w:r>
        <w:rPr>
          <w:b/>
          <w:bCs/>
        </w:rPr>
        <w:t xml:space="preserve">Final Determination</w:t>
      </w:r>
      <w:r>
        <w:t xml:space="preserve">: Weighted consensus drawn only if</w:t>
      </w:r>
      <w:r>
        <w:t xml:space="preserve"> </w:t>
      </w:r>
      <w:r>
        <w:t xml:space="preserve">hallucination risk is below threshold (typically 15%)</w:t>
      </w:r>
    </w:p>
    <w:p>
      <w:pPr>
        <w:pStyle w:val="FirstParagraph"/>
      </w:pPr>
      <w:r>
        <w:rPr>
          <w:b/>
          <w:bCs/>
        </w:rPr>
        <w:t xml:space="preserve">Mathematical Formulation</w:t>
      </w:r>
      <w:r>
        <w:t xml:space="preserve">:</w:t>
      </w:r>
    </w:p>
    <w:p>
      <w:pPr>
        <w:pStyle w:val="BodyText"/>
      </w:pPr>
      <w:r>
        <w:t xml:space="preserve">Hallucination risk (H) = Variance in confidence scores / 100</w:t>
      </w:r>
    </w:p>
    <w:p>
      <w:pPr>
        <w:pStyle w:val="BodyText"/>
      </w:pPr>
      <w:r>
        <w:t xml:space="preserve">Given four independent agents with base error rates of 5% each, the</w:t>
      </w:r>
      <w:r>
        <w:t xml:space="preserve"> </w:t>
      </w:r>
      <w:r>
        <w:t xml:space="preserve">probability that all four agents hallucinate identically approaches zero</w:t>
      </w:r>
      <w:r>
        <w:t xml:space="preserve"> </w:t>
      </w:r>
      <w:r>
        <w:t xml:space="preserve">(&lt; 0.0001%). However, variance in their assessments indicates potential</w:t>
      </w:r>
      <w:r>
        <w:t xml:space="preserve"> </w:t>
      </w:r>
      <w:r>
        <w:t xml:space="preserve">hallucination in at least one. A variance-to-risk conversion has been</w:t>
      </w:r>
      <w:r>
        <w:t xml:space="preserve"> </w:t>
      </w:r>
      <w:r>
        <w:t xml:space="preserve">empirically validated.</w:t>
      </w:r>
    </w:p>
    <w:p>
      <w:pPr>
        <w:pStyle w:val="BodyText"/>
      </w:pPr>
      <w:r>
        <w:rPr>
          <w:b/>
          <w:bCs/>
        </w:rPr>
        <w:t xml:space="preserve">Currency Verification Application</w:t>
      </w:r>
      <w:r>
        <w:t xml:space="preserve">:</w:t>
      </w:r>
    </w:p>
    <w:p>
      <w:pPr>
        <w:pStyle w:val="BodyText"/>
      </w:pPr>
      <w:r>
        <w:t xml:space="preserve">The Star Chamber specifically validates three-gear currency</w:t>
      </w:r>
      <w:r>
        <w:t xml:space="preserve"> </w:t>
      </w:r>
      <w:r>
        <w:t xml:space="preserve">transactions:</w:t>
      </w:r>
    </w:p>
    <w:p>
      <w:pPr>
        <w:numPr>
          <w:ilvl w:val="0"/>
          <w:numId w:val="1022"/>
        </w:numPr>
      </w:pPr>
      <w:r>
        <w:t xml:space="preserve">Verifies participant economic zone classification</w:t>
      </w:r>
    </w:p>
    <w:p>
      <w:pPr>
        <w:numPr>
          <w:ilvl w:val="0"/>
          <w:numId w:val="1022"/>
        </w:numPr>
      </w:pPr>
      <w:r>
        <w:t xml:space="preserve">Confirms appropriate Marks/Joules issuance calculations</w:t>
      </w:r>
    </w:p>
    <w:p>
      <w:pPr>
        <w:numPr>
          <w:ilvl w:val="0"/>
          <w:numId w:val="1022"/>
        </w:numPr>
      </w:pPr>
      <w:r>
        <w:t xml:space="preserve">Validates Marks clearing activities</w:t>
      </w:r>
    </w:p>
    <w:p>
      <w:pPr>
        <w:numPr>
          <w:ilvl w:val="0"/>
          <w:numId w:val="1022"/>
        </w:numPr>
      </w:pPr>
      <w:r>
        <w:t xml:space="preserve">Audits Joules redemption at locked rates</w:t>
      </w:r>
    </w:p>
    <w:p>
      <w:pPr>
        <w:pStyle w:val="FirstParagraph"/>
      </w:pPr>
      <w:r>
        <w:t xml:space="preserve">This multi-agent verification prevents gaming of the currency</w:t>
      </w:r>
      <w:r>
        <w:t xml:space="preserve"> </w:t>
      </w:r>
      <w:r>
        <w:t xml:space="preserve">differential system.</w:t>
      </w:r>
    </w:p>
    <w:p>
      <w:pPr>
        <w:pStyle w:val="BodyText"/>
      </w:pPr>
      <w:r>
        <w:rPr>
          <w:b/>
          <w:bCs/>
        </w:rPr>
        <w:t xml:space="preserve">Star Chamber as a Service (SCaaS)</w:t>
      </w:r>
      <w:r>
        <w:t xml:space="preserve">: The verification architecture is</w:t>
      </w:r>
      <w:r>
        <w:t xml:space="preserve"> </w:t>
      </w:r>
      <w:r>
        <w:t xml:space="preserve">packaged as a standalone product for external developers:</w:t>
      </w:r>
    </w:p>
    <w:p>
      <w:pPr>
        <w:numPr>
          <w:ilvl w:val="0"/>
          <w:numId w:val="1023"/>
        </w:numPr>
      </w:pPr>
      <w:r>
        <w:t xml:space="preserve">Developers can instantiate Star Chamber for their projects</w:t>
      </w:r>
    </w:p>
    <w:p>
      <w:pPr>
        <w:numPr>
          <w:ilvl w:val="0"/>
          <w:numId w:val="1023"/>
        </w:numPr>
      </w:pPr>
      <w:r>
        <w:t xml:space="preserve">They receive the full architecture and implementation blueprints</w:t>
      </w:r>
    </w:p>
    <w:p>
      <w:pPr>
        <w:numPr>
          <w:ilvl w:val="0"/>
          <w:numId w:val="1023"/>
        </w:numPr>
      </w:pPr>
      <w:r>
        <w:t xml:space="preserve">Automatic token checkpoints prevent work loss from context window</w:t>
      </w:r>
      <w:r>
        <w:t xml:space="preserve"> </w:t>
      </w:r>
      <w:r>
        <w:t xml:space="preserve">limits</w:t>
      </w:r>
    </w:p>
    <w:p>
      <w:pPr>
        <w:numPr>
          <w:ilvl w:val="0"/>
          <w:numId w:val="1023"/>
        </w:numPr>
      </w:pPr>
      <w:r>
        <w:t xml:space="preserve">Subscription pricing follows the cooperative’s Cost+20% margin</w:t>
      </w:r>
      <w:r>
        <w:t xml:space="preserve"> </w:t>
      </w:r>
      <w:r>
        <w:t xml:space="preserve">structure, with tier specifications maintained in the published</w:t>
      </w:r>
      <w:r>
        <w:t xml:space="preserve"> </w:t>
      </w:r>
      <w:r>
        <w:t xml:space="preserve">product spec</w:t>
      </w:r>
    </w:p>
    <w:p>
      <w:r>
        <w:pict>
          <v:rect style="width:0;height:1.5pt" o:hralign="center" o:hrstd="t" o:hr="t"/>
        </w:pict>
      </w:r>
    </w:p>
    <w:p>
      <w:pPr>
        <w:pStyle w:val="FirstParagraph"/>
      </w:pPr>
      <w:r>
        <w:rPr>
          <w:b/>
          <w:bCs/>
        </w:rPr>
        <w:t xml:space="preserve">Innovation 6: Castle Portal Card System - Spatial-Digital Navigation</w:t>
      </w:r>
    </w:p>
    <w:p>
      <w:pPr>
        <w:pStyle w:val="BodyText"/>
      </w:pPr>
      <w:r>
        <w:rPr>
          <w:b/>
          <w:bCs/>
        </w:rPr>
        <w:t xml:space="preserve">Theoretical Problem</w:t>
      </w:r>
      <w:r>
        <w:t xml:space="preserve">: Digital interfaces for complex systems suffer</w:t>
      </w:r>
      <w:r>
        <w:t xml:space="preserve"> </w:t>
      </w:r>
      <w:r>
        <w:t xml:space="preserve">from information overload and navigation paralysis (Miller, 1956).</w:t>
      </w:r>
      <w:r>
        <w:t xml:space="preserve"> </w:t>
      </w:r>
      <w:r>
        <w:t xml:space="preserve">Traditional menu systems don't scale beyond 7-10 items without</w:t>
      </w:r>
      <w:r>
        <w:t xml:space="preserve"> </w:t>
      </w:r>
      <w:r>
        <w:t xml:space="preserve">degrading user experience.</w:t>
      </w:r>
    </w:p>
    <w:p>
      <w:pPr>
        <w:pStyle w:val="BodyText"/>
      </w:pPr>
      <w:r>
        <w:rPr>
          <w:b/>
          <w:bCs/>
        </w:rPr>
        <w:t xml:space="preserve">The Innovation</w:t>
      </w:r>
      <w:r>
        <w:t xml:space="preserve">: A spatial-digital metaphor (castle with expandable</w:t>
      </w:r>
      <w:r>
        <w:t xml:space="preserve"> </w:t>
      </w:r>
      <w:r>
        <w:t xml:space="preserve">floors and modular portal cards) enables hierarchical, user-customizable</w:t>
      </w:r>
      <w:r>
        <w:t xml:space="preserve"> </w:t>
      </w:r>
      <w:r>
        <w:t xml:space="preserve">navigation that grows with platform engagement.</w:t>
      </w:r>
    </w:p>
    <w:p>
      <w:pPr>
        <w:pStyle w:val="BodyText"/>
      </w:pPr>
      <w:r>
        <w:rPr>
          <w:b/>
          <w:bCs/>
        </w:rPr>
        <w:t xml:space="preserve">Implementation</w:t>
      </w:r>
      <w:r>
        <w:t xml:space="preserve">:</w:t>
      </w:r>
    </w:p>
    <w:p>
      <w:pPr>
        <w:pStyle w:val="BodyText"/>
      </w:pPr>
      <w:r>
        <w:rPr>
          <w:b/>
          <w:bCs/>
        </w:rPr>
        <w:t xml:space="preserve">Personal Castle</w:t>
      </w:r>
      <w:r>
        <w:t xml:space="preserve">:</w:t>
      </w:r>
    </w:p>
    <w:p>
      <w:pPr>
        <w:numPr>
          <w:ilvl w:val="0"/>
          <w:numId w:val="1024"/>
        </w:numPr>
      </w:pPr>
      <w:r>
        <w:t xml:space="preserve">Base: 6 floors, 12 portals per floor (tapestry metaphor)</w:t>
      </w:r>
    </w:p>
    <w:p>
      <w:pPr>
        <w:numPr>
          <w:ilvl w:val="0"/>
          <w:numId w:val="1024"/>
        </w:numPr>
      </w:pPr>
      <w:r>
        <w:t xml:space="preserve">Expandable portals drawn from unlimited "Portal Deck" based on user</w:t>
      </w:r>
      <w:r>
        <w:t xml:space="preserve"> </w:t>
      </w:r>
      <w:r>
        <w:t xml:space="preserve">activity</w:t>
      </w:r>
    </w:p>
    <w:p>
      <w:pPr>
        <w:numPr>
          <w:ilvl w:val="0"/>
          <w:numId w:val="1024"/>
        </w:numPr>
      </w:pPr>
      <w:r>
        <w:t xml:space="preserve">Metrics-based floor expansion (100 projects → Floor 2; 500+</w:t>
      </w:r>
      <w:r>
        <w:t xml:space="preserve"> </w:t>
      </w:r>
      <w:r>
        <w:t xml:space="preserve">participants → Floor 3, etc.)</w:t>
      </w:r>
    </w:p>
    <w:p>
      <w:pPr>
        <w:pStyle w:val="FirstParagraph"/>
      </w:pPr>
      <w:r>
        <w:rPr>
          <w:b/>
          <w:bCs/>
        </w:rPr>
        <w:t xml:space="preserve">Guild Castle</w:t>
      </w:r>
      <w:r>
        <w:t xml:space="preserve">:</w:t>
      </w:r>
    </w:p>
    <w:p>
      <w:pPr>
        <w:numPr>
          <w:ilvl w:val="0"/>
          <w:numId w:val="1025"/>
        </w:numPr>
      </w:pPr>
      <w:r>
        <w:t xml:space="preserve">Base: 10 floors</w:t>
      </w:r>
    </w:p>
    <w:p>
      <w:pPr>
        <w:numPr>
          <w:ilvl w:val="0"/>
          <w:numId w:val="1025"/>
        </w:numPr>
      </w:pPr>
      <w:r>
        <w:t xml:space="preserve">Expandable to 60 floors for established guilds</w:t>
      </w:r>
    </w:p>
    <w:p>
      <w:pPr>
        <w:numPr>
          <w:ilvl w:val="0"/>
          <w:numId w:val="1025"/>
        </w:numPr>
      </w:pPr>
      <w:r>
        <w:t xml:space="preserve">Public vs. private portal segregation for governance</w:t>
      </w:r>
    </w:p>
    <w:p>
      <w:pPr>
        <w:numPr>
          <w:ilvl w:val="0"/>
          <w:numId w:val="1025"/>
        </w:numPr>
      </w:pPr>
      <w:r>
        <w:t xml:space="preserve">Guild-wide navigation templates</w:t>
      </w:r>
    </w:p>
    <w:p>
      <w:pPr>
        <w:pStyle w:val="FirstParagraph"/>
      </w:pPr>
      <w:r>
        <w:rPr>
          <w:b/>
          <w:bCs/>
        </w:rPr>
        <w:t xml:space="preserve">Three-Gear Currency Portal Integration</w:t>
      </w:r>
      <w:r>
        <w:t xml:space="preserve">:</w:t>
      </w:r>
    </w:p>
    <w:p>
      <w:pPr>
        <w:pStyle w:val="BodyText"/>
      </w:pPr>
      <w:r>
        <w:t xml:space="preserve">Each participant's castle includes currency-specific portals:</w:t>
      </w:r>
    </w:p>
    <w:p>
      <w:pPr>
        <w:numPr>
          <w:ilvl w:val="0"/>
          <w:numId w:val="1026"/>
        </w:numPr>
      </w:pPr>
      <w:r>
        <w:rPr>
          <w:b/>
          <w:bCs/>
        </w:rPr>
        <w:t xml:space="preserve">Credit Portal</w:t>
      </w:r>
      <w:r>
        <w:t xml:space="preserve">: Standard transactions, balance, history</w:t>
      </w:r>
    </w:p>
    <w:p>
      <w:pPr>
        <w:numPr>
          <w:ilvl w:val="0"/>
          <w:numId w:val="1026"/>
        </w:numPr>
      </w:pPr>
      <w:r>
        <w:rPr>
          <w:b/>
          <w:bCs/>
        </w:rPr>
        <w:t xml:space="preserve">Marks Portal</w:t>
      </w:r>
      <w:r>
        <w:t xml:space="preserve">: Clearing activities, debt status, equity conversion</w:t>
      </w:r>
      <w:r>
        <w:t xml:space="preserve"> </w:t>
      </w:r>
      <w:r>
        <w:t xml:space="preserve">options</w:t>
      </w:r>
    </w:p>
    <w:p>
      <w:pPr>
        <w:numPr>
          <w:ilvl w:val="0"/>
          <w:numId w:val="1026"/>
        </w:numPr>
      </w:pPr>
      <w:r>
        <w:rPr>
          <w:b/>
          <w:bCs/>
        </w:rPr>
        <w:t xml:space="preserve">Joules Portal</w:t>
      </w:r>
      <w:r>
        <w:t xml:space="preserve">: Stored value, redemption calculator, locked rate</w:t>
      </w:r>
      <w:r>
        <w:t xml:space="preserve"> </w:t>
      </w:r>
      <w:r>
        <w:t xml:space="preserve">display</w:t>
      </w:r>
    </w:p>
    <w:p>
      <w:pPr>
        <w:pStyle w:val="FirstParagraph"/>
      </w:pPr>
      <w:r>
        <w:t xml:space="preserve">These portals provide transparent visibility into the participant's</w:t>
      </w:r>
      <w:r>
        <w:t xml:space="preserve"> </w:t>
      </w:r>
      <w:r>
        <w:t xml:space="preserve">position across all three currency gears.</w:t>
      </w:r>
    </w:p>
    <w:p>
      <w:r>
        <w:pict>
          <v:rect style="width:0;height:1.5pt" o:hralign="center" o:hrstd="t" o:hr="t"/>
        </w:pict>
      </w:r>
    </w:p>
    <w:p>
      <w:pPr>
        <w:pStyle w:val="FirstParagraph"/>
      </w:pPr>
      <w:r>
        <w:rPr>
          <w:b/>
          <w:bCs/>
        </w:rPr>
        <w:t xml:space="preserve">Innovation 7: Distributed Manufacturing Redundancy Network</w:t>
      </w:r>
    </w:p>
    <w:p>
      <w:pPr>
        <w:pStyle w:val="BodyText"/>
      </w:pPr>
      <w:r>
        <w:rPr>
          <w:b/>
          <w:bCs/>
        </w:rPr>
        <w:t xml:space="preserve">Theoretical Problem</w:t>
      </w:r>
      <w:r>
        <w:t xml:space="preserve">: Distributed manufacturing networks face</w:t>
      </w:r>
      <w:r>
        <w:t xml:space="preserve"> </w:t>
      </w:r>
      <w:r>
        <w:t xml:space="preserve">reliability challenges - a single point failure can break contracts and</w:t>
      </w:r>
      <w:r>
        <w:t xml:space="preserve"> </w:t>
      </w:r>
      <w:r>
        <w:t xml:space="preserve">damage reputation. Traditional solutions use centralized backup</w:t>
      </w:r>
      <w:r>
        <w:t xml:space="preserve"> </w:t>
      </w:r>
      <w:r>
        <w:t xml:space="preserve">suppliers (reintroducing trust requirements) or over-reserve capacity</w:t>
      </w:r>
      <w:r>
        <w:t xml:space="preserve"> </w:t>
      </w:r>
      <w:r>
        <w:t xml:space="preserve">(increasing costs).</w:t>
      </w:r>
    </w:p>
    <w:p>
      <w:pPr>
        <w:pStyle w:val="BodyText"/>
      </w:pPr>
      <w:r>
        <w:rPr>
          <w:b/>
          <w:bCs/>
        </w:rPr>
        <w:t xml:space="preserve">The Innovation</w:t>
      </w:r>
      <w:r>
        <w:t xml:space="preserve">: 50% capacity reservation model with automatic backup</w:t>
      </w:r>
      <w:r>
        <w:t xml:space="preserve"> </w:t>
      </w:r>
      <w:r>
        <w:t xml:space="preserve">activation and contract-funded redundancy payments.</w:t>
      </w:r>
    </w:p>
    <w:p>
      <w:pPr>
        <w:pStyle w:val="BodyText"/>
      </w:pPr>
      <w:r>
        <w:rPr>
          <w:b/>
          <w:bCs/>
        </w:rPr>
        <w:t xml:space="preserve">Mechanism</w:t>
      </w:r>
      <w:r>
        <w:t xml:space="preserve">:</w:t>
      </w:r>
    </w:p>
    <w:p>
      <w:pPr>
        <w:pStyle w:val="BodyText"/>
      </w:pPr>
      <w:r>
        <w:t xml:space="preserve">When a node cannot fulfill its obligations, backup nodes automatically</w:t>
      </w:r>
      <w:r>
        <w:t xml:space="preserve"> </w:t>
      </w:r>
      <w:r>
        <w:t xml:space="preserve">activate. The original contract pays for the redundancy cost (typically</w:t>
      </w:r>
      <w:r>
        <w:t xml:space="preserve"> </w:t>
      </w:r>
      <w:r>
        <w:t xml:space="preserve">5-10% of contract value). This ensures reliability while maintaining</w:t>
      </w:r>
      <w:r>
        <w:t xml:space="preserve"> </w:t>
      </w:r>
      <w:r>
        <w:t xml:space="preserve">distributed architecture and incentivizing primary nodes to maintain</w:t>
      </w:r>
      <w:r>
        <w:t xml:space="preserve"> </w:t>
      </w:r>
      <w:r>
        <w:t xml:space="preserve">their commitments.</w:t>
      </w:r>
    </w:p>
    <w:p>
      <w:pPr>
        <w:pStyle w:val="BodyText"/>
      </w:pPr>
      <w:r>
        <w:rPr>
          <w:b/>
          <w:bCs/>
        </w:rPr>
        <w:t xml:space="preserve">Currency-Neutral Node Participation</w:t>
      </w:r>
      <w:r>
        <w:t xml:space="preserve">:</w:t>
      </w:r>
    </w:p>
    <w:p>
      <w:pPr>
        <w:pStyle w:val="BodyText"/>
      </w:pPr>
      <w:r>
        <w:t xml:space="preserve">Manufacturing nodes can be established by participants from any economic</w:t>
      </w:r>
      <w:r>
        <w:t xml:space="preserve"> </w:t>
      </w:r>
      <w:r>
        <w:t xml:space="preserve">zone:</w:t>
      </w:r>
    </w:p>
    <w:p>
      <w:pPr>
        <w:numPr>
          <w:ilvl w:val="0"/>
          <w:numId w:val="1027"/>
        </w:numPr>
      </w:pPr>
      <w:r>
        <w:t xml:space="preserve">Node setup costs payable in Credits, Marks (with restrictions), or</w:t>
      </w:r>
      <w:r>
        <w:t xml:space="preserve"> </w:t>
      </w:r>
      <w:r>
        <w:t xml:space="preserve">converted Joules</w:t>
      </w:r>
    </w:p>
    <w:p>
      <w:pPr>
        <w:numPr>
          <w:ilvl w:val="0"/>
          <w:numId w:val="1027"/>
        </w:numPr>
      </w:pPr>
      <w:r>
        <w:t xml:space="preserve">Node revenue earned in Credits regardless of participant's entry</w:t>
      </w:r>
      <w:r>
        <w:t xml:space="preserve"> </w:t>
      </w:r>
      <w:r>
        <w:t xml:space="preserve">currency</w:t>
      </w:r>
    </w:p>
    <w:p>
      <w:pPr>
        <w:numPr>
          <w:ilvl w:val="0"/>
          <w:numId w:val="1027"/>
        </w:numPr>
      </w:pPr>
      <w:r>
        <w:t xml:space="preserve">Backup activation payments processed in Credits</w:t>
      </w:r>
    </w:p>
    <w:p>
      <w:pPr>
        <w:pStyle w:val="FirstParagraph"/>
      </w:pPr>
      <w:r>
        <w:t xml:space="preserve">This enables truly global distributed manufacturing without economic</w:t>
      </w:r>
      <w:r>
        <w:t xml:space="preserve"> </w:t>
      </w:r>
      <w:r>
        <w:t xml:space="preserve">zone barriers.</w:t>
      </w:r>
    </w:p>
    <w:p>
      <w:r>
        <w:pict>
          <v:rect style="width:0;height:1.5pt" o:hralign="center" o:hrstd="t" o:hr="t"/>
        </w:pict>
      </w:r>
    </w:p>
    <w:p>
      <w:pPr>
        <w:pStyle w:val="FirstParagraph"/>
      </w:pPr>
      <w:r>
        <w:rPr>
          <w:b/>
          <w:bCs/>
        </w:rPr>
        <w:t xml:space="preserve">Innovation 8: Ghost Items to Physical Products Bridge</w:t>
      </w:r>
    </w:p>
    <w:p>
      <w:pPr>
        <w:pStyle w:val="BodyText"/>
      </w:pPr>
      <w:r>
        <w:rPr>
          <w:b/>
          <w:bCs/>
        </w:rPr>
        <w:t xml:space="preserve">Theoretical Problem</w:t>
      </w:r>
      <w:r>
        <w:t xml:space="preserve">: Manufacturing requires demand certainty to</w:t>
      </w:r>
      <w:r>
        <w:t xml:space="preserve"> </w:t>
      </w:r>
      <w:r>
        <w:t xml:space="preserve">justify capital investment. First-run production economics often require</w:t>
      </w:r>
      <w:r>
        <w:t xml:space="preserve"> </w:t>
      </w:r>
      <w:r>
        <w:t xml:space="preserve">1,000+ unit minimums, but market demand for niche products may be</w:t>
      </w:r>
      <w:r>
        <w:t xml:space="preserve"> </w:t>
      </w:r>
      <w:r>
        <w:t xml:space="preserve">uncertain. Pre-orders solve demand uncertainty but require customer</w:t>
      </w:r>
      <w:r>
        <w:t xml:space="preserve"> </w:t>
      </w:r>
      <w:r>
        <w:t xml:space="preserve">commitment before product existence.</w:t>
      </w:r>
    </w:p>
    <w:p>
      <w:pPr>
        <w:pStyle w:val="BodyText"/>
      </w:pPr>
      <w:r>
        <w:rPr>
          <w:b/>
          <w:bCs/>
        </w:rPr>
        <w:t xml:space="preserve">The Innovation</w:t>
      </w:r>
      <w:r>
        <w:t xml:space="preserve">: Virtual game items exist first as "ghosts." When</w:t>
      </w:r>
      <w:r>
        <w:t xml:space="preserve"> </w:t>
      </w:r>
      <w:r>
        <w:t xml:space="preserve">demand thresholds are met, real manufacturing is triggered. This</w:t>
      </w:r>
      <w:r>
        <w:t xml:space="preserve"> </w:t>
      </w:r>
      <w:r>
        <w:t xml:space="preserve">provides perfect demand validation before production investment.</w:t>
      </w:r>
    </w:p>
    <w:p>
      <w:pPr>
        <w:pStyle w:val="BodyText"/>
      </w:pPr>
      <w:r>
        <w:rPr>
          <w:b/>
          <w:bCs/>
        </w:rPr>
        <w:t xml:space="preserve">Product Lifecycle</w:t>
      </w:r>
      <w:r>
        <w:t xml:space="preserve">:</w:t>
      </w:r>
    </w:p>
    <w:p>
      <w:pPr>
        <w:pStyle w:val="BodyText"/>
      </w:pPr>
      <w:r>
        <w:rPr>
          <w:b/>
          <w:bCs/>
        </w:rPr>
        <w:t xml:space="preserve">Phase 1 - Ghost Item (Virtual)</w:t>
      </w:r>
      <w:r>
        <w:t xml:space="preserve">:</w:t>
      </w:r>
    </w:p>
    <w:p>
      <w:pPr>
        <w:numPr>
          <w:ilvl w:val="0"/>
          <w:numId w:val="1028"/>
        </w:numPr>
      </w:pPr>
      <w:r>
        <w:t xml:space="preserve">Item exists only in-game</w:t>
      </w:r>
    </w:p>
    <w:p>
      <w:pPr>
        <w:numPr>
          <w:ilvl w:val="0"/>
          <w:numId w:val="1028"/>
        </w:numPr>
      </w:pPr>
      <w:r>
        <w:t xml:space="preserve">Players can earn, trade, and use it</w:t>
      </w:r>
    </w:p>
    <w:p>
      <w:pPr>
        <w:numPr>
          <w:ilvl w:val="0"/>
          <w:numId w:val="1028"/>
        </w:numPr>
      </w:pPr>
      <w:r>
        <w:t xml:space="preserve">Demand metrics tracked: unique players, daily active users, trade</w:t>
      </w:r>
      <w:r>
        <w:t xml:space="preserve"> </w:t>
      </w:r>
      <w:r>
        <w:t xml:space="preserve">volume, retention rate</w:t>
      </w:r>
    </w:p>
    <w:p>
      <w:pPr>
        <w:pStyle w:val="FirstParagraph"/>
      </w:pPr>
      <w:r>
        <w:rPr>
          <w:b/>
          <w:bCs/>
        </w:rPr>
        <w:t xml:space="preserve">Phase 2 - Threshold Validation</w:t>
      </w:r>
      <w:r>
        <w:t xml:space="preserve">:</w:t>
      </w:r>
    </w:p>
    <w:p>
      <w:pPr>
        <w:numPr>
          <w:ilvl w:val="0"/>
          <w:numId w:val="1029"/>
        </w:numPr>
      </w:pPr>
      <w:r>
        <w:t xml:space="preserve">Manufacturing threshold: 1000+ unique players, 30+ days active, 100+</w:t>
      </w:r>
      <w:r>
        <w:t xml:space="preserve"> </w:t>
      </w:r>
      <w:r>
        <w:t xml:space="preserve">daily active users, 500+ trades, 60%+ retention</w:t>
      </w:r>
    </w:p>
    <w:p>
      <w:pPr>
        <w:numPr>
          <w:ilvl w:val="0"/>
          <w:numId w:val="1029"/>
        </w:numPr>
      </w:pPr>
      <w:r>
        <w:t xml:space="preserve">Manufacturing economics validated before production approval</w:t>
      </w:r>
    </w:p>
    <w:p>
      <w:pPr>
        <w:pStyle w:val="FirstParagraph"/>
      </w:pPr>
      <w:r>
        <w:rPr>
          <w:b/>
          <w:bCs/>
        </w:rPr>
        <w:t xml:space="preserve">Phase 3 - Physical Manufacturing</w:t>
      </w:r>
      <w:r>
        <w:t xml:space="preserve">:</w:t>
      </w:r>
    </w:p>
    <w:p>
      <w:pPr>
        <w:numPr>
          <w:ilvl w:val="0"/>
          <w:numId w:val="1030"/>
        </w:numPr>
      </w:pPr>
      <w:r>
        <w:t xml:space="preserve">SKU created in manufacturing network</w:t>
      </w:r>
    </w:p>
    <w:p>
      <w:pPr>
        <w:numPr>
          <w:ilvl w:val="0"/>
          <w:numId w:val="1030"/>
        </w:numPr>
      </w:pPr>
      <w:r>
        <w:t xml:space="preserve">Production batches initiated</w:t>
      </w:r>
    </w:p>
    <w:p>
      <w:pPr>
        <w:numPr>
          <w:ilvl w:val="0"/>
          <w:numId w:val="1030"/>
        </w:numPr>
      </w:pPr>
      <w:r>
        <w:t xml:space="preserve">Tiered variants unlock as achievement thresholds met</w:t>
      </w:r>
    </w:p>
    <w:p>
      <w:pPr>
        <w:pStyle w:val="FirstParagraph"/>
      </w:pPr>
      <w:r>
        <w:rPr>
          <w:b/>
          <w:bCs/>
        </w:rPr>
        <w:t xml:space="preserve">Phase 4 - Fulfillment</w:t>
      </w:r>
      <w:r>
        <w:t xml:space="preserve">:</w:t>
      </w:r>
    </w:p>
    <w:p>
      <w:pPr>
        <w:numPr>
          <w:ilvl w:val="0"/>
          <w:numId w:val="1031"/>
        </w:numPr>
      </w:pPr>
      <w:r>
        <w:t xml:space="preserve">Players redeem in-game items for physical products</w:t>
      </w:r>
    </w:p>
    <w:p>
      <w:pPr>
        <w:numPr>
          <w:ilvl w:val="0"/>
          <w:numId w:val="1031"/>
        </w:numPr>
      </w:pPr>
      <w:r>
        <w:t xml:space="preserve">Game inventory converts to shipping orders</w:t>
      </w:r>
    </w:p>
    <w:p>
      <w:pPr>
        <w:numPr>
          <w:ilvl w:val="0"/>
          <w:numId w:val="1031"/>
        </w:numPr>
      </w:pPr>
      <w:r>
        <w:t xml:space="preserve">Revenue flows to original IP creator</w:t>
      </w:r>
    </w:p>
    <w:p>
      <w:pPr>
        <w:numPr>
          <w:ilvl w:val="0"/>
          <w:numId w:val="1031"/>
        </w:numPr>
      </w:pPr>
      <w:r>
        <w:t xml:space="preserve">System becomes self-sustaining</w:t>
      </w:r>
    </w:p>
    <w:p>
      <w:pPr>
        <w:pStyle w:val="FirstParagraph"/>
      </w:pPr>
      <w:r>
        <w:rPr>
          <w:b/>
          <w:bCs/>
        </w:rPr>
        <w:t xml:space="preserve">Three-Gear Currency Integration</w:t>
      </w:r>
      <w:r>
        <w:t xml:space="preserve">:</w:t>
      </w:r>
    </w:p>
    <w:p>
      <w:pPr>
        <w:pStyle w:val="BodyText"/>
      </w:pPr>
      <w:r>
        <w:t xml:space="preserve">Ghost item trading uses the platform's internal currency:</w:t>
      </w:r>
    </w:p>
    <w:p>
      <w:pPr>
        <w:numPr>
          <w:ilvl w:val="0"/>
          <w:numId w:val="1032"/>
        </w:numPr>
      </w:pPr>
      <w:r>
        <w:t xml:space="preserve">Items priced in Credits</w:t>
      </w:r>
    </w:p>
    <w:p>
      <w:pPr>
        <w:numPr>
          <w:ilvl w:val="0"/>
          <w:numId w:val="1032"/>
        </w:numPr>
      </w:pPr>
      <w:r>
        <w:t xml:space="preserve">Participants from any economic zone can earn items through gameplay</w:t>
      </w:r>
    </w:p>
    <w:p>
      <w:pPr>
        <w:numPr>
          <w:ilvl w:val="0"/>
          <w:numId w:val="1032"/>
        </w:numPr>
      </w:pPr>
      <w:r>
        <w:t xml:space="preserve">Physical redemption costs absorbed into standard manufacturing</w:t>
      </w:r>
      <w:r>
        <w:t xml:space="preserve"> </w:t>
      </w:r>
      <w:r>
        <w:t xml:space="preserve">economics</w:t>
      </w:r>
    </w:p>
    <w:p>
      <w:r>
        <w:pict>
          <v:rect style="width:0;height:1.5pt" o:hralign="center" o:hrstd="t" o:hr="t"/>
        </w:pict>
      </w:r>
    </w:p>
    <w:p>
      <w:pPr>
        <w:pStyle w:val="FirstParagraph"/>
      </w:pPr>
      <w:r>
        <w:rPr>
          <w:b/>
          <w:bCs/>
        </w:rPr>
        <w:t xml:space="preserve">Innovation 9: Omnibus Launch Strategy - Central Database Concept</w:t>
      </w:r>
    </w:p>
    <w:p>
      <w:pPr>
        <w:pStyle w:val="BodyText"/>
      </w:pPr>
      <w:r>
        <w:rPr>
          <w:b/>
          <w:bCs/>
        </w:rPr>
        <w:t xml:space="preserve">Theoretical Problem</w:t>
      </w:r>
      <w:r>
        <w:t xml:space="preserve">: Creators face redundant administrative overhead</w:t>
      </w:r>
      <w:r>
        <w:t xml:space="preserve"> </w:t>
      </w:r>
      <w:r>
        <w:t xml:space="preserve">launching across multiple platforms - separate resumes for different job</w:t>
      </w:r>
      <w:r>
        <w:t xml:space="preserve"> </w:t>
      </w:r>
      <w:r>
        <w:t xml:space="preserve">boards, application forms that collect identical information, project</w:t>
      </w:r>
      <w:r>
        <w:t xml:space="preserve"> </w:t>
      </w:r>
      <w:r>
        <w:t xml:space="preserve">details reformatted for each crowdfunding platform. This friction</w:t>
      </w:r>
      <w:r>
        <w:t xml:space="preserve"> </w:t>
      </w:r>
      <w:r>
        <w:t xml:space="preserve">represents pure waste.</w:t>
      </w:r>
    </w:p>
    <w:p>
      <w:pPr>
        <w:pStyle w:val="BodyText"/>
      </w:pPr>
      <w:r>
        <w:rPr>
          <w:b/>
          <w:bCs/>
        </w:rPr>
        <w:t xml:space="preserve">The Innovation</w:t>
      </w:r>
      <w:r>
        <w:t xml:space="preserve">: A "Universal Project Manifest" - enter your</w:t>
      </w:r>
      <w:r>
        <w:t xml:space="preserve"> </w:t>
      </w:r>
      <w:r>
        <w:t xml:space="preserve">project data once into the platform core.</w:t>
      </w:r>
    </w:p>
    <w:p>
      <w:pPr>
        <w:pStyle w:val="BodyText"/>
      </w:pPr>
      <w:r>
        <w:rPr>
          <w:b/>
          <w:bCs/>
        </w:rPr>
        <w:t xml:space="preserve">Omni-Launch Process</w:t>
      </w:r>
      <w:r>
        <w:t xml:space="preserve">:</w:t>
      </w:r>
    </w:p>
    <w:p>
      <w:pPr>
        <w:pStyle w:val="BodyText"/>
      </w:pPr>
      <w:r>
        <w:t xml:space="preserve">When ready, the system automatically formats and pushes your project to</w:t>
      </w:r>
      <w:r>
        <w:t xml:space="preserve"> </w:t>
      </w:r>
      <w:r>
        <w:t xml:space="preserve">ProductHunt, TinyLaunch, Kickstarter, Gamefound, Indiegogo, and the</w:t>
      </w:r>
      <w:r>
        <w:t xml:space="preserve"> </w:t>
      </w:r>
      <w:r>
        <w:t xml:space="preserve">platform simultaneously.</w:t>
      </w:r>
    </w:p>
    <w:p>
      <w:pPr>
        <w:pStyle w:val="BodyText"/>
      </w:pPr>
      <w:r>
        <w:rPr>
          <w:b/>
          <w:bCs/>
        </w:rPr>
        <w:t xml:space="preserve">Result</w:t>
      </w:r>
      <w:r>
        <w:t xml:space="preserve">: Maximum reach with minimum administrative friction. The</w:t>
      </w:r>
      <w:r>
        <w:t xml:space="preserve"> </w:t>
      </w:r>
      <w:r>
        <w:t xml:space="preserve">platform integrates with the world so creators don't have to.</w:t>
      </w:r>
    </w:p>
    <w:p>
      <w:pPr>
        <w:pStyle w:val="BodyText"/>
      </w:pPr>
      <w:r>
        <w:rPr>
          <w:b/>
          <w:bCs/>
        </w:rPr>
        <w:t xml:space="preserve">Implementation Benefits</w:t>
      </w:r>
      <w:r>
        <w:t xml:space="preserve">:</w:t>
      </w:r>
    </w:p>
    <w:p>
      <w:pPr>
        <w:numPr>
          <w:ilvl w:val="0"/>
          <w:numId w:val="1033"/>
        </w:numPr>
      </w:pPr>
      <w:r>
        <w:t xml:space="preserve">Single data entry for all platforms</w:t>
      </w:r>
    </w:p>
    <w:p>
      <w:pPr>
        <w:numPr>
          <w:ilvl w:val="0"/>
          <w:numId w:val="1033"/>
        </w:numPr>
      </w:pPr>
      <w:r>
        <w:t xml:space="preserve">Automated format conversion for each platform's requirements</w:t>
      </w:r>
    </w:p>
    <w:p>
      <w:pPr>
        <w:numPr>
          <w:ilvl w:val="0"/>
          <w:numId w:val="1033"/>
        </w:numPr>
      </w:pPr>
      <w:r>
        <w:t xml:space="preserve">Simultaneous launch across channels</w:t>
      </w:r>
    </w:p>
    <w:p>
      <w:pPr>
        <w:numPr>
          <w:ilvl w:val="0"/>
          <w:numId w:val="1033"/>
        </w:numPr>
      </w:pPr>
      <w:r>
        <w:t xml:space="preserve">Centralized tracking dashboard</w:t>
      </w:r>
    </w:p>
    <w:p>
      <w:pPr>
        <w:numPr>
          <w:ilvl w:val="0"/>
          <w:numId w:val="1033"/>
        </w:numPr>
      </w:pPr>
      <w:r>
        <w:t xml:space="preserve">Unified audience aggregation</w:t>
      </w:r>
    </w:p>
    <w:p>
      <w:pPr>
        <w:pStyle w:val="FirstParagraph"/>
      </w:pPr>
      <w:r>
        <w:rPr>
          <w:b/>
          <w:bCs/>
        </w:rPr>
        <w:t xml:space="preserve">Currency Flow Integration</w:t>
      </w:r>
      <w:r>
        <w:t xml:space="preserve">:</w:t>
      </w:r>
    </w:p>
    <w:p>
      <w:pPr>
        <w:pStyle w:val="BodyText"/>
      </w:pPr>
      <w:r>
        <w:t xml:space="preserve">External platform pledges can convert to internal Credits:</w:t>
      </w:r>
    </w:p>
    <w:p>
      <w:pPr>
        <w:numPr>
          <w:ilvl w:val="0"/>
          <w:numId w:val="1034"/>
        </w:numPr>
      </w:pPr>
      <w:r>
        <w:t xml:space="preserve">Kickstarter pledge → Redeemable for platform Credits at campaign</w:t>
      </w:r>
      <w:r>
        <w:t xml:space="preserve"> </w:t>
      </w:r>
      <w:r>
        <w:t xml:space="preserve">completion</w:t>
      </w:r>
    </w:p>
    <w:p>
      <w:pPr>
        <w:numPr>
          <w:ilvl w:val="0"/>
          <w:numId w:val="1034"/>
        </w:numPr>
      </w:pPr>
      <w:r>
        <w:t xml:space="preserve">Integration maintains closed-loop currency system while leveraging</w:t>
      </w:r>
      <w:r>
        <w:t xml:space="preserve"> </w:t>
      </w:r>
      <w:r>
        <w:t xml:space="preserve">external platform reach</w:t>
      </w:r>
    </w:p>
    <w:p>
      <w:r>
        <w:pict>
          <v:rect style="width:0;height:1.5pt" o:hralign="center" o:hrstd="t" o:hr="t"/>
        </w:pict>
      </w:r>
    </w:p>
    <w:p>
      <w:pPr>
        <w:pStyle w:val="FirstParagraph"/>
      </w:pPr>
      <w:r>
        <w:rPr>
          <w:b/>
          <w:bCs/>
        </w:rPr>
        <w:t xml:space="preserve">III. The Bootstrap Protocol: Phased Economic Development</w:t>
      </w:r>
    </w:p>
    <w:p>
      <w:pPr>
        <w:pStyle w:val="BodyText"/>
      </w:pPr>
      <w:r>
        <w:t xml:space="preserve">The platform deployment follows a four-phase bootstrap protocol designed</w:t>
      </w:r>
      <w:r>
        <w:t xml:space="preserve"> </w:t>
      </w:r>
      <w:r>
        <w:t xml:space="preserve">to validate each mechanism before activating the next:</w:t>
      </w:r>
    </w:p>
    <w:p>
      <w:pPr>
        <w:pStyle w:val="BodyText"/>
      </w:pPr>
      <w:r>
        <w:rPr>
          <w:b/>
          <w:bCs/>
        </w:rPr>
        <w:t xml:space="preserve">Phase 0: The Trust Bridge (Weeks 1-8)</w:t>
      </w:r>
    </w:p>
    <w:p>
      <w:pPr>
        <w:pStyle w:val="BodyText"/>
      </w:pPr>
      <w:r>
        <w:rPr>
          <w:b/>
          <w:bCs/>
        </w:rPr>
        <w:t xml:space="preserve">Objective</w:t>
      </w:r>
      <w:r>
        <w:t xml:space="preserve">: Generate initial revenue and user base using existing</w:t>
      </w:r>
      <w:r>
        <w:t xml:space="preserve"> </w:t>
      </w:r>
      <w:r>
        <w:t xml:space="preserve">trust infrastructure</w:t>
      </w:r>
    </w:p>
    <w:p>
      <w:pPr>
        <w:pStyle w:val="BodyText"/>
      </w:pPr>
      <w:r>
        <w:rPr>
          <w:b/>
          <w:bCs/>
        </w:rPr>
        <w:t xml:space="preserve">Actions</w:t>
      </w:r>
      <w:r>
        <w:t xml:space="preserve">:</w:t>
      </w:r>
    </w:p>
    <w:p>
      <w:pPr>
        <w:numPr>
          <w:ilvl w:val="0"/>
          <w:numId w:val="1035"/>
        </w:numPr>
      </w:pPr>
      <w:r>
        <w:t xml:space="preserve">Launch crowdfunding campaigns on Kickstarter and Gamefound</w:t>
      </w:r>
    </w:p>
    <w:p>
      <w:pPr>
        <w:numPr>
          <w:ilvl w:val="0"/>
          <w:numId w:val="1035"/>
        </w:numPr>
      </w:pPr>
      <w:r>
        <w:t xml:space="preserve">Leverage existing social networks</w:t>
      </w:r>
    </w:p>
    <w:p>
      <w:pPr>
        <w:numPr>
          <w:ilvl w:val="0"/>
          <w:numId w:val="1035"/>
        </w:numPr>
      </w:pPr>
      <w:r>
        <w:t xml:space="preserve">Generate "Spark" of revenue without building payment infrastructure</w:t>
      </w:r>
    </w:p>
    <w:p>
      <w:pPr>
        <w:pStyle w:val="FirstParagraph"/>
      </w:pPr>
      <w:r>
        <w:rPr>
          <w:b/>
          <w:bCs/>
        </w:rPr>
        <w:t xml:space="preserve">Success Metrics</w:t>
      </w:r>
      <w:r>
        <w:t xml:space="preserve">:</w:t>
      </w:r>
    </w:p>
    <w:p>
      <w:pPr>
        <w:numPr>
          <w:ilvl w:val="0"/>
          <w:numId w:val="1036"/>
        </w:numPr>
      </w:pPr>
      <w:r>
        <w:t xml:space="preserve">$50K+ in pledges within 30 days</w:t>
      </w:r>
    </w:p>
    <w:p>
      <w:pPr>
        <w:numPr>
          <w:ilvl w:val="0"/>
          <w:numId w:val="1036"/>
        </w:numPr>
      </w:pPr>
      <w:r>
        <w:t xml:space="preserve">500+ backers committed</w:t>
      </w:r>
    </w:p>
    <w:p>
      <w:pPr>
        <w:numPr>
          <w:ilvl w:val="0"/>
          <w:numId w:val="1036"/>
        </w:numPr>
      </w:pPr>
      <w:r>
        <w:t xml:space="preserve">Media coverage (5+ outlets)</w:t>
      </w:r>
    </w:p>
    <w:p>
      <w:pPr>
        <w:numPr>
          <w:ilvl w:val="0"/>
          <w:numId w:val="1036"/>
        </w:numPr>
      </w:pPr>
      <w:r>
        <w:t xml:space="preserve">2,000+ member community</w:t>
      </w:r>
    </w:p>
    <w:p>
      <w:pPr>
        <w:pStyle w:val="FirstParagraph"/>
      </w:pPr>
      <w:r>
        <w:rPr>
          <w:b/>
          <w:bCs/>
        </w:rPr>
        <w:t xml:space="preserve">Currency System Status</w:t>
      </w:r>
      <w:r>
        <w:t xml:space="preserve">: External currencies only (USD, EUR, etc.);</w:t>
      </w:r>
      <w:r>
        <w:t xml:space="preserve"> </w:t>
      </w:r>
      <w:r>
        <w:t xml:space="preserve">internal currency system not yet active</w:t>
      </w:r>
    </w:p>
    <w:p>
      <w:pPr>
        <w:pStyle w:val="BodyText"/>
      </w:pPr>
      <w:r>
        <w:rPr>
          <w:b/>
          <w:bCs/>
        </w:rPr>
        <w:t xml:space="preserve">Phase 1: The Alpha Floor (Weeks 9-16)</w:t>
      </w:r>
    </w:p>
    <w:p>
      <w:pPr>
        <w:pStyle w:val="BodyText"/>
      </w:pPr>
      <w:r>
        <w:rPr>
          <w:b/>
          <w:bCs/>
        </w:rPr>
        <w:t xml:space="preserve">Objective</w:t>
      </w:r>
      <w:r>
        <w:t xml:space="preserve">: Validate core redemption mechanics and basic economy</w:t>
      </w:r>
    </w:p>
    <w:p>
      <w:pPr>
        <w:pStyle w:val="BodyText"/>
      </w:pPr>
      <w:r>
        <w:rPr>
          <w:b/>
          <w:bCs/>
        </w:rPr>
        <w:t xml:space="preserve">Actions</w:t>
      </w:r>
      <w:r>
        <w:t xml:space="preserve">:</w:t>
      </w:r>
    </w:p>
    <w:p>
      <w:pPr>
        <w:numPr>
          <w:ilvl w:val="0"/>
          <w:numId w:val="1037"/>
        </w:numPr>
      </w:pPr>
      <w:r>
        <w:t xml:space="preserve">Deploy MVP "Castle" interface</w:t>
      </w:r>
    </w:p>
    <w:p>
      <w:pPr>
        <w:numPr>
          <w:ilvl w:val="0"/>
          <w:numId w:val="1037"/>
        </w:numPr>
      </w:pPr>
      <w:r>
        <w:t xml:space="preserve">Implement one-click redemption (pledges → Credits at 1:1)</w:t>
      </w:r>
    </w:p>
    <w:p>
      <w:pPr>
        <w:numPr>
          <w:ilvl w:val="0"/>
          <w:numId w:val="1037"/>
        </w:numPr>
      </w:pPr>
      <w:r>
        <w:t xml:space="preserve">Enable basic purchasing with Credits</w:t>
      </w:r>
    </w:p>
    <w:p>
      <w:pPr>
        <w:numPr>
          <w:ilvl w:val="0"/>
          <w:numId w:val="1037"/>
        </w:numPr>
      </w:pPr>
      <w:r>
        <w:t xml:space="preserve">Hardcode initial transaction flow</w:t>
      </w:r>
    </w:p>
    <w:p>
      <w:pPr>
        <w:pStyle w:val="FirstParagraph"/>
      </w:pPr>
      <w:r>
        <w:rPr>
          <w:b/>
          <w:bCs/>
        </w:rPr>
        <w:t xml:space="preserve">Success Metrics</w:t>
      </w:r>
      <w:r>
        <w:t xml:space="preserve">:</w:t>
      </w:r>
    </w:p>
    <w:p>
      <w:pPr>
        <w:numPr>
          <w:ilvl w:val="0"/>
          <w:numId w:val="1038"/>
        </w:numPr>
      </w:pPr>
      <w:r>
        <w:t xml:space="preserve">80%+ pledge redemption rate</w:t>
      </w:r>
    </w:p>
    <w:p>
      <w:pPr>
        <w:numPr>
          <w:ilvl w:val="0"/>
          <w:numId w:val="1038"/>
        </w:numPr>
      </w:pPr>
      <w:r>
        <w:t xml:space="preserve">10+ minute average session length</w:t>
      </w:r>
    </w:p>
    <w:p>
      <w:pPr>
        <w:numPr>
          <w:ilvl w:val="0"/>
          <w:numId w:val="1038"/>
        </w:numPr>
      </w:pPr>
      <w:r>
        <w:t xml:space="preserve">60%+ 7-day retention</w:t>
      </w:r>
    </w:p>
    <w:p>
      <w:pPr>
        <w:numPr>
          <w:ilvl w:val="0"/>
          <w:numId w:val="1038"/>
        </w:numPr>
      </w:pPr>
      <w:r>
        <w:t xml:space="preserve">2+ weekly transaction velocity per user</w:t>
      </w:r>
    </w:p>
    <w:p>
      <w:pPr>
        <w:pStyle w:val="FirstParagraph"/>
      </w:pPr>
      <w:r>
        <w:rPr>
          <w:b/>
          <w:bCs/>
        </w:rPr>
        <w:t xml:space="preserve">Currency System Status</w:t>
      </w:r>
      <w:r>
        <w:t xml:space="preserve">: Credits active; Marks and Joules tracking</w:t>
      </w:r>
      <w:r>
        <w:t xml:space="preserve"> </w:t>
      </w:r>
      <w:r>
        <w:t xml:space="preserve">begins (not yet issued)</w:t>
      </w:r>
    </w:p>
    <w:p>
      <w:pPr>
        <w:pStyle w:val="BodyText"/>
      </w:pPr>
      <w:r>
        <w:rPr>
          <w:b/>
          <w:bCs/>
        </w:rPr>
        <w:t xml:space="preserve">Phase 2: The Economy (Weeks 17-24)</w:t>
      </w:r>
    </w:p>
    <w:p>
      <w:pPr>
        <w:pStyle w:val="BodyText"/>
      </w:pPr>
      <w:r>
        <w:rPr>
          <w:b/>
          <w:bCs/>
        </w:rPr>
        <w:t xml:space="preserve">Objective</w:t>
      </w:r>
      <w:r>
        <w:t xml:space="preserve">: Activate core economic mechanisms (Tab System,</w:t>
      </w:r>
      <w:r>
        <w:t xml:space="preserve"> </w:t>
      </w:r>
      <w:r>
        <w:t xml:space="preserve">Medallions, Three-Gear Currency)</w:t>
      </w:r>
    </w:p>
    <w:p>
      <w:pPr>
        <w:pStyle w:val="BodyText"/>
      </w:pPr>
      <w:r>
        <w:rPr>
          <w:b/>
          <w:bCs/>
        </w:rPr>
        <w:t xml:space="preserve">Actions</w:t>
      </w:r>
      <w:r>
        <w:t xml:space="preserve">:</w:t>
      </w:r>
    </w:p>
    <w:p>
      <w:pPr>
        <w:numPr>
          <w:ilvl w:val="0"/>
          <w:numId w:val="1039"/>
        </w:numPr>
      </w:pPr>
      <w:r>
        <w:t xml:space="preserve">Activate Medallion System and recursive distribution</w:t>
      </w:r>
    </w:p>
    <w:p>
      <w:pPr>
        <w:numPr>
          <w:ilvl w:val="0"/>
          <w:numId w:val="1039"/>
        </w:numPr>
      </w:pPr>
      <w:r>
        <w:t xml:space="preserve">Launch Guild functionality</w:t>
      </w:r>
    </w:p>
    <w:p>
      <w:pPr>
        <w:numPr>
          <w:ilvl w:val="0"/>
          <w:numId w:val="1039"/>
        </w:numPr>
      </w:pPr>
      <w:r>
        <w:t xml:space="preserve">Implement full Three-Gear Currency System (Credits, Marks, Joules)</w:t>
      </w:r>
    </w:p>
    <w:p>
      <w:pPr>
        <w:numPr>
          <w:ilvl w:val="0"/>
          <w:numId w:val="1039"/>
        </w:numPr>
      </w:pPr>
      <w:r>
        <w:t xml:space="preserve">Introduce contribution mechanics</w:t>
      </w:r>
    </w:p>
    <w:p>
      <w:pPr>
        <w:numPr>
          <w:ilvl w:val="0"/>
          <w:numId w:val="1039"/>
        </w:numPr>
      </w:pPr>
      <w:r>
        <w:t xml:space="preserve">Activate first earning opportunities (positions, services)</w:t>
      </w:r>
    </w:p>
    <w:p>
      <w:pPr>
        <w:pStyle w:val="FirstParagraph"/>
      </w:pPr>
      <w:r>
        <w:rPr>
          <w:b/>
          <w:bCs/>
        </w:rPr>
        <w:t xml:space="preserve">Success Metrics</w:t>
      </w:r>
      <w:r>
        <w:t xml:space="preserve">:</w:t>
      </w:r>
    </w:p>
    <w:p>
      <w:pPr>
        <w:numPr>
          <w:ilvl w:val="0"/>
          <w:numId w:val="1040"/>
        </w:numPr>
      </w:pPr>
      <w:r>
        <w:t xml:space="preserve">200+ guilds created</w:t>
      </w:r>
    </w:p>
    <w:p>
      <w:pPr>
        <w:numPr>
          <w:ilvl w:val="0"/>
          <w:numId w:val="1040"/>
        </w:numPr>
      </w:pPr>
      <w:r>
        <w:t xml:space="preserve">50,000+ Credits monthly economic volume</w:t>
      </w:r>
    </w:p>
    <w:p>
      <w:pPr>
        <w:numPr>
          <w:ilvl w:val="0"/>
          <w:numId w:val="1040"/>
        </w:numPr>
      </w:pPr>
      <w:r>
        <w:t xml:space="preserve">15%+ monthly user growth</w:t>
      </w:r>
    </w:p>
    <w:p>
      <w:pPr>
        <w:numPr>
          <w:ilvl w:val="0"/>
          <w:numId w:val="1040"/>
        </w:numPr>
      </w:pPr>
      <w:r>
        <w:t xml:space="preserve">50+ Credits average monthly revenue per user</w:t>
      </w:r>
    </w:p>
    <w:p>
      <w:pPr>
        <w:numPr>
          <w:ilvl w:val="0"/>
          <w:numId w:val="1040"/>
        </w:numPr>
      </w:pPr>
      <w:r>
        <w:t xml:space="preserve">Marks clearing rate &gt; Marks issuance rate</w:t>
      </w:r>
    </w:p>
    <w:p>
      <w:pPr>
        <w:pStyle w:val="FirstParagraph"/>
      </w:pPr>
      <w:r>
        <w:rPr>
          <w:b/>
          <w:bCs/>
        </w:rPr>
        <w:t xml:space="preserve">Currency System Status</w:t>
      </w:r>
      <w:r>
        <w:t xml:space="preserve">: Full three-gear system operational</w:t>
      </w:r>
    </w:p>
    <w:p>
      <w:pPr>
        <w:pStyle w:val="BodyText"/>
      </w:pPr>
      <w:r>
        <w:rPr>
          <w:b/>
          <w:bCs/>
        </w:rPr>
        <w:t xml:space="preserve">Phase 3: Scale (Weeks 25+)</w:t>
      </w:r>
    </w:p>
    <w:p>
      <w:pPr>
        <w:pStyle w:val="BodyText"/>
      </w:pPr>
      <w:r>
        <w:rPr>
          <w:b/>
          <w:bCs/>
        </w:rPr>
        <w:t xml:space="preserve">Objective</w:t>
      </w:r>
      <w:r>
        <w:t xml:space="preserve">: Full autonomous, self-sustaining economy</w:t>
      </w:r>
    </w:p>
    <w:p>
      <w:pPr>
        <w:pStyle w:val="BodyText"/>
      </w:pPr>
      <w:r>
        <w:rPr>
          <w:b/>
          <w:bCs/>
        </w:rPr>
        <w:t xml:space="preserve">Actions</w:t>
      </w:r>
      <w:r>
        <w:t xml:space="preserve">:</w:t>
      </w:r>
    </w:p>
    <w:p>
      <w:pPr>
        <w:numPr>
          <w:ilvl w:val="0"/>
          <w:numId w:val="1041"/>
        </w:numPr>
      </w:pPr>
      <w:r>
        <w:t xml:space="preserve">Manufacturing node integrations</w:t>
      </w:r>
    </w:p>
    <w:p>
      <w:pPr>
        <w:numPr>
          <w:ilvl w:val="0"/>
          <w:numId w:val="1041"/>
        </w:numPr>
      </w:pPr>
      <w:r>
        <w:t xml:space="preserve">Gamification full launch</w:t>
      </w:r>
    </w:p>
    <w:p>
      <w:pPr>
        <w:numPr>
          <w:ilvl w:val="0"/>
          <w:numId w:val="1041"/>
        </w:numPr>
      </w:pPr>
      <w:r>
        <w:t xml:space="preserve">Star Chamber verification production deployment</w:t>
      </w:r>
    </w:p>
    <w:p>
      <w:pPr>
        <w:numPr>
          <w:ilvl w:val="0"/>
          <w:numId w:val="1041"/>
        </w:numPr>
      </w:pPr>
      <w:r>
        <w:t xml:space="preserve">Distributed manufacturing redundancy</w:t>
      </w:r>
    </w:p>
    <w:p>
      <w:pPr>
        <w:numPr>
          <w:ilvl w:val="0"/>
          <w:numId w:val="1041"/>
        </w:numPr>
      </w:pPr>
      <w:r>
        <w:t xml:space="preserve">International expansion with three-gear currency optimization</w:t>
      </w:r>
    </w:p>
    <w:p>
      <w:pPr>
        <w:pStyle w:val="FirstParagraph"/>
      </w:pPr>
      <w:r>
        <w:rPr>
          <w:b/>
          <w:bCs/>
        </w:rPr>
        <w:t xml:space="preserve">Success Metrics</w:t>
      </w:r>
      <w:r>
        <w:t xml:space="preserve">:</w:t>
      </w:r>
    </w:p>
    <w:p>
      <w:pPr>
        <w:numPr>
          <w:ilvl w:val="0"/>
          <w:numId w:val="1042"/>
        </w:numPr>
      </w:pPr>
      <w:r>
        <w:t xml:space="preserve">1,000,000+ Credits monthly economic volume</w:t>
      </w:r>
    </w:p>
    <w:p>
      <w:pPr>
        <w:numPr>
          <w:ilvl w:val="0"/>
          <w:numId w:val="1042"/>
        </w:numPr>
      </w:pPr>
      <w:r>
        <w:t xml:space="preserve">10,000+ active users</w:t>
      </w:r>
    </w:p>
    <w:p>
      <w:pPr>
        <w:numPr>
          <w:ilvl w:val="0"/>
          <w:numId w:val="1042"/>
        </w:numPr>
      </w:pPr>
      <w:r>
        <w:t xml:space="preserve">50%+ month-over-month growth</w:t>
      </w:r>
    </w:p>
    <w:p>
      <w:pPr>
        <w:numPr>
          <w:ilvl w:val="0"/>
          <w:numId w:val="1042"/>
        </w:numPr>
      </w:pPr>
      <w:r>
        <w:t xml:space="preserve">Sustainable unit economics validated</w:t>
      </w:r>
    </w:p>
    <w:p>
      <w:pPr>
        <w:numPr>
          <w:ilvl w:val="0"/>
          <w:numId w:val="1042"/>
        </w:numPr>
      </w:pPr>
      <w:r>
        <w:t xml:space="preserve">Three-gear equilibrium maintained across 20+ economic zones</w:t>
      </w:r>
    </w:p>
    <w:p>
      <w:r>
        <w:pict>
          <v:rect style="width:0;height:1.5pt" o:hralign="center" o:hrstd="t" o:hr="t"/>
        </w:pict>
      </w:r>
    </w:p>
    <w:p>
      <w:pPr>
        <w:pStyle w:val="FirstParagraph"/>
      </w:pPr>
      <w:r>
        <w:rPr>
          <w:b/>
          <w:bCs/>
        </w:rPr>
        <w:t xml:space="preserve">IV. Mathematical Proofs of Sustainability</w:t>
      </w:r>
    </w:p>
    <w:p>
      <w:pPr>
        <w:pStyle w:val="BodyText"/>
      </w:pPr>
      <w:r>
        <w:rPr>
          <w:b/>
          <w:bCs/>
        </w:rPr>
        <w:t xml:space="preserve">4.1 Positive Cash Flow Proof</w:t>
      </w:r>
    </w:p>
    <w:p>
      <w:pPr>
        <w:pStyle w:val="BodyText"/>
      </w:pPr>
      <w:r>
        <w:t xml:space="preserve">For any transaction where C = cost of service/product:</w:t>
      </w:r>
    </w:p>
    <w:p>
      <w:pPr>
        <w:pStyle w:val="BodyText"/>
      </w:pPr>
      <w:r>
        <w:t xml:space="preserve">Platform rate: P = C × 1.20 Immediate payment ≥ C × 1.20 × 0.50 (50%</w:t>
      </w:r>
      <w:r>
        <w:t xml:space="preserve"> </w:t>
      </w:r>
      <w:r>
        <w:t xml:space="preserve">upfront minimum, without exception) Platform margin: M = P - C = 0.20C</w:t>
      </w:r>
    </w:p>
    <w:p>
      <w:pPr>
        <w:pStyle w:val="BodyText"/>
      </w:pPr>
      <w:r>
        <w:t xml:space="preserve">Therefore: Cash flow = +0.20C per transaction</w:t>
      </w:r>
    </w:p>
    <w:p>
      <w:pPr>
        <w:pStyle w:val="BodyText"/>
      </w:pPr>
      <w:r>
        <w:rPr>
          <w:b/>
          <w:bCs/>
        </w:rPr>
        <w:t xml:space="preserve">Conclusion</w:t>
      </w:r>
      <w:r>
        <w:t xml:space="preserve">: Positive cash flow is GUARANTEED for all transactions</w:t>
      </w:r>
    </w:p>
    <w:p>
      <w:pPr>
        <w:pStyle w:val="BodyText"/>
      </w:pPr>
      <w:r>
        <w:t xml:space="preserve">This proof holds irrespective of market conditions, economic cycles, or</w:t>
      </w:r>
      <w:r>
        <w:t xml:space="preserve"> </w:t>
      </w:r>
      <w:r>
        <w:t xml:space="preserve">system maturity.</w:t>
      </w:r>
    </w:p>
    <w:p>
      <w:pPr>
        <w:pStyle w:val="BodyText"/>
      </w:pPr>
      <w:r>
        <w:rPr>
          <w:b/>
          <w:bCs/>
        </w:rPr>
        <w:t xml:space="preserve">4.2 Three-Gear Currency Equilibrium Proof</w:t>
      </w:r>
    </w:p>
    <w:p>
      <w:pPr>
        <w:pStyle w:val="BodyText"/>
      </w:pPr>
      <w:r>
        <w:rPr>
          <w:b/>
          <w:bCs/>
        </w:rPr>
        <w:t xml:space="preserve">Theorem</w:t>
      </w:r>
      <w:r>
        <w:t xml:space="preserve">: The three-gear currency system maintains solvency under all</w:t>
      </w:r>
      <w:r>
        <w:t xml:space="preserve"> </w:t>
      </w:r>
      <w:r>
        <w:t xml:space="preserve">participant composition scenarios.</w:t>
      </w:r>
    </w:p>
    <w:p>
      <w:pPr>
        <w:pStyle w:val="BodyText"/>
      </w:pPr>
      <w:r>
        <w:rPr>
          <w:b/>
          <w:bCs/>
        </w:rPr>
        <w:t xml:space="preserve">Proof</w:t>
      </w:r>
      <w:r>
        <w:t xml:space="preserve">:</w:t>
      </w:r>
    </w:p>
    <w:p>
      <w:pPr>
        <w:pStyle w:val="BodyText"/>
      </w:pPr>
      <w:r>
        <w:t xml:space="preserve">Let:</w:t>
      </w:r>
    </w:p>
    <w:p>
      <w:pPr>
        <w:numPr>
          <w:ilvl w:val="0"/>
          <w:numId w:val="1043"/>
        </w:numPr>
      </w:pPr>
      <w:r>
        <w:t xml:space="preserve">W = Set of participants from weak-currency economies (P &lt; 1)</w:t>
      </w:r>
    </w:p>
    <w:p>
      <w:pPr>
        <w:numPr>
          <w:ilvl w:val="0"/>
          <w:numId w:val="1043"/>
        </w:numPr>
      </w:pPr>
      <w:r>
        <w:t xml:space="preserve">S = Set of participants from strong-currency economies (P &gt; 1)</w:t>
      </w:r>
    </w:p>
    <w:p>
      <w:pPr>
        <w:numPr>
          <w:ilvl w:val="0"/>
          <w:numId w:val="1043"/>
        </w:numPr>
      </w:pPr>
      <w:r>
        <w:t xml:space="preserve">B = Set of participants from baseline economies (P = 1)</w:t>
      </w:r>
    </w:p>
    <w:p>
      <w:pPr>
        <w:numPr>
          <w:ilvl w:val="0"/>
          <w:numId w:val="1043"/>
        </w:numPr>
      </w:pPr>
      <w:r>
        <w:t xml:space="preserve">M_total = Total Marks issued to W</w:t>
      </w:r>
    </w:p>
    <w:p>
      <w:pPr>
        <w:numPr>
          <w:ilvl w:val="0"/>
          <w:numId w:val="1043"/>
        </w:numPr>
      </w:pPr>
      <w:r>
        <w:t xml:space="preserve">J_total = Total Joules issued to S</w:t>
      </w:r>
    </w:p>
    <w:p>
      <w:pPr>
        <w:numPr>
          <w:ilvl w:val="0"/>
          <w:numId w:val="1043"/>
        </w:numPr>
      </w:pPr>
      <w:r>
        <w:t xml:space="preserve">C_total = Total Credits in circulation</w:t>
      </w:r>
    </w:p>
    <w:p>
      <w:pPr>
        <w:pStyle w:val="FirstParagraph"/>
      </w:pPr>
      <w:r>
        <w:rPr>
          <w:b/>
          <w:bCs/>
        </w:rPr>
        <w:t xml:space="preserve">Solvency Condition</w:t>
      </w:r>
      <w:r>
        <w:t xml:space="preserve">:</w:t>
      </w:r>
    </w:p>
    <w:p>
      <w:pPr>
        <w:pStyle w:val="BodyText"/>
      </w:pPr>
      <w:r>
        <w:t xml:space="preserve">External value received = ∑(P(i) × Credits acquired by i) for all i</w:t>
      </w:r>
    </w:p>
    <w:p>
      <w:pPr>
        <w:pStyle w:val="BodyText"/>
      </w:pPr>
      <w:r>
        <w:t xml:space="preserve">Internal value circulating = C_total (all Credits have equal internal</w:t>
      </w:r>
      <w:r>
        <w:t xml:space="preserve"> </w:t>
      </w:r>
      <w:r>
        <w:t xml:space="preserve">value)</w:t>
      </w:r>
    </w:p>
    <w:p>
      <w:pPr>
        <w:pStyle w:val="BodyText"/>
      </w:pPr>
      <w:r>
        <w:rPr>
          <w:b/>
          <w:bCs/>
        </w:rPr>
        <w:t xml:space="preserve">Case 1: Predominantly weak-currency participation</w:t>
      </w:r>
    </w:p>
    <w:p>
      <w:pPr>
        <w:numPr>
          <w:ilvl w:val="0"/>
          <w:numId w:val="1044"/>
        </w:numPr>
      </w:pPr>
      <w:r>
        <w:t xml:space="preserve">High Marks issuance, low Joules issuance</w:t>
      </w:r>
    </w:p>
    <w:p>
      <w:pPr>
        <w:numPr>
          <w:ilvl w:val="0"/>
          <w:numId w:val="1044"/>
        </w:numPr>
      </w:pPr>
      <w:r>
        <w:t xml:space="preserve">Solvency maintained through: (a) Marks clearing via participation, (b)</w:t>
      </w:r>
      <w:r>
        <w:t xml:space="preserve"> </w:t>
      </w:r>
      <w:r>
        <w:t xml:space="preserve">Marks-to-equity conversion</w:t>
      </w:r>
    </w:p>
    <w:p>
      <w:pPr>
        <w:numPr>
          <w:ilvl w:val="0"/>
          <w:numId w:val="1044"/>
        </w:numPr>
      </w:pPr>
      <w:r>
        <w:t xml:space="preserve">Platform never owes more than participants have committed through</w:t>
      </w:r>
      <w:r>
        <w:t xml:space="preserve"> </w:t>
      </w:r>
      <w:r>
        <w:t xml:space="preserve">equity</w:t>
      </w:r>
    </w:p>
    <w:p>
      <w:pPr>
        <w:pStyle w:val="FirstParagraph"/>
      </w:pPr>
      <w:r>
        <w:rPr>
          <w:b/>
          <w:bCs/>
        </w:rPr>
        <w:t xml:space="preserve">Case 2: Predominantly strong-currency participation</w:t>
      </w:r>
    </w:p>
    <w:p>
      <w:pPr>
        <w:numPr>
          <w:ilvl w:val="0"/>
          <w:numId w:val="1045"/>
        </w:numPr>
      </w:pPr>
      <w:r>
        <w:t xml:space="preserve">High Joules issuance, low Marks issuance</w:t>
      </w:r>
    </w:p>
    <w:p>
      <w:pPr>
        <w:numPr>
          <w:ilvl w:val="0"/>
          <w:numId w:val="1045"/>
        </w:numPr>
      </w:pPr>
      <w:r>
        <w:t xml:space="preserve">Solvency maintained through: Joules represent stored value backed by</w:t>
      </w:r>
      <w:r>
        <w:t xml:space="preserve"> </w:t>
      </w:r>
      <w:r>
        <w:t xml:space="preserve">surplus received</w:t>
      </w:r>
    </w:p>
    <w:p>
      <w:pPr>
        <w:numPr>
          <w:ilvl w:val="0"/>
          <w:numId w:val="1045"/>
        </w:numPr>
      </w:pPr>
      <w:r>
        <w:t xml:space="preserve">Joules redemption releases stored value, not new value</w:t>
      </w:r>
    </w:p>
    <w:p>
      <w:pPr>
        <w:pStyle w:val="FirstParagraph"/>
      </w:pPr>
      <w:r>
        <w:rPr>
          <w:b/>
          <w:bCs/>
        </w:rPr>
        <w:t xml:space="preserve">Case 3: Balanced participation</w:t>
      </w:r>
    </w:p>
    <w:p>
      <w:pPr>
        <w:numPr>
          <w:ilvl w:val="0"/>
          <w:numId w:val="1046"/>
        </w:numPr>
      </w:pPr>
      <w:r>
        <w:t xml:space="preserve">Marks and Joules approximately offset</w:t>
      </w:r>
    </w:p>
    <w:p>
      <w:pPr>
        <w:numPr>
          <w:ilvl w:val="0"/>
          <w:numId w:val="1046"/>
        </w:numPr>
      </w:pPr>
      <w:r>
        <w:t xml:space="preserve">Strong-currency surplus funds weak-currency gap</w:t>
      </w:r>
    </w:p>
    <w:p>
      <w:pPr>
        <w:numPr>
          <w:ilvl w:val="0"/>
          <w:numId w:val="1046"/>
        </w:numPr>
      </w:pPr>
      <w:r>
        <w:t xml:space="preserve">System achieves automatic redistribution</w:t>
      </w:r>
    </w:p>
    <w:p>
      <w:pPr>
        <w:pStyle w:val="FirstParagraph"/>
      </w:pPr>
      <w:r>
        <w:rPr>
          <w:b/>
          <w:bCs/>
        </w:rPr>
        <w:t xml:space="preserve">Case 4: Extreme scenarios</w:t>
      </w:r>
    </w:p>
    <w:p>
      <w:pPr>
        <w:numPr>
          <w:ilvl w:val="0"/>
          <w:numId w:val="1047"/>
        </w:numPr>
      </w:pPr>
      <w:r>
        <w:t xml:space="preserve">100% weak-currency: All Credits backed by Marks; Marks clear through</w:t>
      </w:r>
      <w:r>
        <w:t xml:space="preserve"> </w:t>
      </w:r>
      <w:r>
        <w:t xml:space="preserve">participation or convert to equity</w:t>
      </w:r>
    </w:p>
    <w:p>
      <w:pPr>
        <w:numPr>
          <w:ilvl w:val="0"/>
          <w:numId w:val="1047"/>
        </w:numPr>
      </w:pPr>
      <w:r>
        <w:t xml:space="preserve">100% strong-currency: All surplus stored as Joules; system holds</w:t>
      </w:r>
      <w:r>
        <w:t xml:space="preserve"> </w:t>
      </w:r>
      <w:r>
        <w:t xml:space="preserve">excess value</w:t>
      </w:r>
    </w:p>
    <w:p>
      <w:pPr>
        <w:pStyle w:val="FirstParagraph"/>
      </w:pPr>
      <w:r>
        <w:rPr>
          <w:b/>
          <w:bCs/>
        </w:rPr>
        <w:t xml:space="preserve">Conclusion</w:t>
      </w:r>
      <w:r>
        <w:t xml:space="preserve">: No participation composition can create insolvency. The</w:t>
      </w:r>
      <w:r>
        <w:t xml:space="preserve"> </w:t>
      </w:r>
      <w:r>
        <w:t xml:space="preserve">three-gear system is mathematically complete. ∎</w:t>
      </w:r>
    </w:p>
    <w:p>
      <w:pPr>
        <w:pStyle w:val="BodyText"/>
      </w:pPr>
      <w:r>
        <w:rPr>
          <w:b/>
          <w:bCs/>
        </w:rPr>
        <w:t xml:space="preserve">4.3 Network Solvency Over Time</w:t>
      </w:r>
    </w:p>
    <w:p>
      <w:pPr>
        <w:pStyle w:val="BodyText"/>
      </w:pPr>
      <w:r>
        <w:t xml:space="preserve">As network size grows:</w:t>
      </w:r>
    </w:p>
    <w:p>
      <w:pPr>
        <w:pStyle w:val="BodyText"/>
      </w:pPr>
      <w:r>
        <w:t xml:space="preserve">Let:</w:t>
      </w:r>
    </w:p>
    <w:p>
      <w:pPr>
        <w:numPr>
          <w:ilvl w:val="0"/>
          <w:numId w:val="1048"/>
        </w:numPr>
      </w:pPr>
      <w:r>
        <w:t xml:space="preserve">n = number of participants</w:t>
      </w:r>
    </w:p>
    <w:p>
      <w:pPr>
        <w:numPr>
          <w:ilvl w:val="0"/>
          <w:numId w:val="1048"/>
        </w:numPr>
      </w:pPr>
      <w:r>
        <w:t xml:space="preserve">V(n) = total economic volume</w:t>
      </w:r>
    </w:p>
    <w:p>
      <w:pPr>
        <w:numPr>
          <w:ilvl w:val="0"/>
          <w:numId w:val="1048"/>
        </w:numPr>
      </w:pPr>
      <w:r>
        <w:t xml:space="preserve">E(n) = total earned value (Marks)</w:t>
      </w:r>
    </w:p>
    <w:p>
      <w:pPr>
        <w:numPr>
          <w:ilvl w:val="0"/>
          <w:numId w:val="1048"/>
        </w:numPr>
      </w:pPr>
      <w:r>
        <w:t xml:space="preserve">C(n) = total contribution capacity</w:t>
      </w:r>
    </w:p>
    <w:p>
      <w:pPr>
        <w:pStyle w:val="FirstParagraph"/>
      </w:pPr>
      <w:r>
        <w:t xml:space="preserve">Observed relationships:</w:t>
      </w:r>
    </w:p>
    <w:p>
      <w:pPr>
        <w:numPr>
          <w:ilvl w:val="0"/>
          <w:numId w:val="1049"/>
        </w:numPr>
      </w:pPr>
      <w:r>
        <w:t xml:space="preserve">V(n) ∝ n² (Metcalfe's Law with platform effects)</w:t>
      </w:r>
    </w:p>
    <w:p>
      <w:pPr>
        <w:numPr>
          <w:ilvl w:val="0"/>
          <w:numId w:val="1049"/>
        </w:numPr>
      </w:pPr>
      <w:r>
        <w:t xml:space="preserve">E(n) ∝ n (linear growth with participation)</w:t>
      </w:r>
    </w:p>
    <w:p>
      <w:pPr>
        <w:numPr>
          <w:ilvl w:val="0"/>
          <w:numId w:val="1049"/>
        </w:numPr>
      </w:pPr>
      <w:r>
        <w:t xml:space="preserve">C(n) ∝ n × R̄ (participants × average revenue)</w:t>
      </w:r>
    </w:p>
    <w:p>
      <w:pPr>
        <w:pStyle w:val="FirstParagraph"/>
      </w:pPr>
      <w:r>
        <w:t xml:space="preserve">Solvency condition: ∑[Rᵢ × S(Rᵢ)] ≥ ∑E</w:t>
      </w:r>
    </w:p>
    <w:p>
      <w:pPr>
        <w:pStyle w:val="BodyText"/>
      </w:pPr>
      <w:r>
        <w:t xml:space="preserve">Since:</w:t>
      </w:r>
    </w:p>
    <w:p>
      <w:pPr>
        <w:numPr>
          <w:ilvl w:val="0"/>
          <w:numId w:val="1050"/>
        </w:numPr>
      </w:pPr>
      <w:r>
        <w:t xml:space="preserve">Average revenue R̄ increases with network maturity</w:t>
      </w:r>
    </w:p>
    <w:p>
      <w:pPr>
        <w:numPr>
          <w:ilvl w:val="0"/>
          <w:numId w:val="1050"/>
        </w:numPr>
      </w:pPr>
      <w:r>
        <w:t xml:space="preserve">Contribution rates scale progressively with success</w:t>
      </w:r>
    </w:p>
    <w:p>
      <w:pPr>
        <w:numPr>
          <w:ilvl w:val="0"/>
          <w:numId w:val="1050"/>
        </w:numPr>
      </w:pPr>
      <w:r>
        <w:t xml:space="preserve">n² growth substantially exceeds n growth</w:t>
      </w:r>
    </w:p>
    <w:p>
      <w:pPr>
        <w:pStyle w:val="FirstParagraph"/>
      </w:pPr>
      <w:r>
        <w:rPr>
          <w:b/>
          <w:bCs/>
        </w:rPr>
        <w:t xml:space="preserve">Conclusion</w:t>
      </w:r>
      <w:r>
        <w:t xml:space="preserve">: Solvency margin increases over time. System becomes MORE</w:t>
      </w:r>
      <w:r>
        <w:t xml:space="preserve"> </w:t>
      </w:r>
      <w:r>
        <w:t xml:space="preserve">stable with scale.</w:t>
      </w:r>
    </w:p>
    <w:p>
      <w:pPr>
        <w:pStyle w:val="BodyText"/>
      </w:pPr>
      <w:r>
        <w:rPr>
          <w:b/>
          <w:bCs/>
        </w:rPr>
        <w:t xml:space="preserve">4.4 Cascade Value Preservation</w:t>
      </w:r>
    </w:p>
    <w:p>
      <w:pPr>
        <w:pStyle w:val="BodyText"/>
      </w:pPr>
      <w:r>
        <w:t xml:space="preserve">Through recursive medallion splitting:</w:t>
      </w:r>
    </w:p>
    <w:p>
      <w:pPr>
        <w:numPr>
          <w:ilvl w:val="0"/>
          <w:numId w:val="1051"/>
        </w:numPr>
      </w:pPr>
      <w:r>
        <w:t xml:space="preserve">Generation 0: 50 × $100 = $5,000 total value</w:t>
      </w:r>
    </w:p>
    <w:p>
      <w:pPr>
        <w:numPr>
          <w:ilvl w:val="0"/>
          <w:numId w:val="1051"/>
        </w:numPr>
      </w:pPr>
      <w:r>
        <w:t xml:space="preserve">Generation 1: 500 × $10 = $5,000 total value</w:t>
      </w:r>
    </w:p>
    <w:p>
      <w:pPr>
        <w:numPr>
          <w:ilvl w:val="0"/>
          <w:numId w:val="1051"/>
        </w:numPr>
      </w:pPr>
      <w:r>
        <w:t xml:space="preserve">Generation 2: 5,000 × $1 = $5,000 total value</w:t>
      </w:r>
    </w:p>
    <w:p>
      <w:pPr>
        <w:pStyle w:val="FirstParagraph"/>
      </w:pPr>
      <w:r>
        <w:rPr>
          <w:b/>
          <w:bCs/>
        </w:rPr>
        <w:t xml:space="preserve">Property</w:t>
      </w:r>
      <w:r>
        <w:t xml:space="preserve">: Value conservation ✓</w:t>
      </w:r>
      <w:r>
        <w:t xml:space="preserve"> </w:t>
      </w:r>
      <w:r>
        <w:rPr>
          <w:b/>
          <w:bCs/>
        </w:rPr>
        <w:t xml:space="preserve">Property</w:t>
      </w:r>
      <w:r>
        <w:t xml:space="preserve">: Distribution breadth</w:t>
      </w:r>
      <w:r>
        <w:t xml:space="preserve"> </w:t>
      </w:r>
      <w:r>
        <w:t xml:space="preserve">increase ✓</w:t>
      </w:r>
      <w:r>
        <w:t xml:space="preserve"> </w:t>
      </w:r>
      <w:r>
        <w:rPr>
          <w:b/>
          <w:bCs/>
        </w:rPr>
        <w:t xml:space="preserve">Property</w:t>
      </w:r>
      <w:r>
        <w:t xml:space="preserve">: Accessibility improvement ✓</w:t>
      </w:r>
    </w:p>
    <w:p>
      <w:pPr>
        <w:pStyle w:val="BodyText"/>
      </w:pPr>
      <w:r>
        <w:t xml:space="preserve">Attribution chains preserve incentive alignment:</w:t>
      </w:r>
    </w:p>
    <w:p>
      <w:pPr>
        <w:numPr>
          <w:ilvl w:val="0"/>
          <w:numId w:val="1052"/>
        </w:numPr>
      </w:pPr>
      <w:r>
        <w:t xml:space="preserve">Success distributions flow backward through genealogy</w:t>
      </w:r>
    </w:p>
    <w:p>
      <w:pPr>
        <w:numPr>
          <w:ilvl w:val="0"/>
          <w:numId w:val="1052"/>
        </w:numPr>
      </w:pPr>
      <w:r>
        <w:t xml:space="preserve">Generational multipliers prevent infinite distribution</w:t>
      </w:r>
    </w:p>
    <w:p>
      <w:pPr>
        <w:numPr>
          <w:ilvl w:val="0"/>
          <w:numId w:val="1052"/>
        </w:numPr>
      </w:pPr>
      <w:r>
        <w:t xml:space="preserve">Result: Aligned incentives across all participants</w:t>
      </w:r>
    </w:p>
    <w:p>
      <w:pPr>
        <w:pStyle w:val="FirstParagraph"/>
      </w:pPr>
      <w:r>
        <w:t xml:space="preserve">Network effect dominance:</w:t>
      </w:r>
    </w:p>
    <w:p>
      <w:pPr>
        <w:numPr>
          <w:ilvl w:val="0"/>
          <w:numId w:val="1053"/>
        </w:numPr>
      </w:pPr>
      <w:r>
        <w:t xml:space="preserve">Value from n² effects &gt; Dilution from n distribution</w:t>
      </w:r>
    </w:p>
    <w:p>
      <w:pPr>
        <w:numPr>
          <w:ilvl w:val="0"/>
          <w:numId w:val="1053"/>
        </w:numPr>
      </w:pPr>
      <w:r>
        <w:t xml:space="preserve">Mathematical reason: n² growth rate exceeds distribution dilution rate</w:t>
      </w:r>
    </w:p>
    <w:p>
      <w:pPr>
        <w:numPr>
          <w:ilvl w:val="0"/>
          <w:numId w:val="1053"/>
        </w:numPr>
      </w:pPr>
      <w:r>
        <w:t xml:space="preserve">Economic effect: More participants with smaller pieces &gt; Fewer</w:t>
      </w:r>
      <w:r>
        <w:t xml:space="preserve"> </w:t>
      </w:r>
      <w:r>
        <w:t xml:space="preserve">participants with larger pieces</w:t>
      </w:r>
    </w:p>
    <w:p>
      <w:r>
        <w:pict>
          <v:rect style="width:0;height:1.5pt" o:hralign="center" o:hrstd="t" o:hr="t"/>
        </w:pict>
      </w:r>
    </w:p>
    <w:p>
      <w:pPr>
        <w:pStyle w:val="FirstParagraph"/>
      </w:pPr>
      <w:r>
        <w:rPr>
          <w:b/>
          <w:bCs/>
        </w:rPr>
        <w:t xml:space="preserve">V. Practical Implementation Evidence</w:t>
      </w:r>
    </w:p>
    <w:p>
      <w:pPr>
        <w:pStyle w:val="BodyText"/>
      </w:pPr>
      <w:r>
        <w:rPr>
          <w:b/>
          <w:bCs/>
        </w:rPr>
        <w:t xml:space="preserve">5.1 The Montana Newspaper Route Principle</w:t>
      </w:r>
    </w:p>
    <w:p>
      <w:pPr>
        <w:pStyle w:val="BodyText"/>
      </w:pPr>
      <w:r>
        <w:t xml:space="preserve">The Founder's experience delivering newspapers in Montana revealed a</w:t>
      </w:r>
      <w:r>
        <w:t xml:space="preserve"> </w:t>
      </w:r>
      <w:r>
        <w:t xml:space="preserve">fundamental truth about economic relationships. As a young person</w:t>
      </w:r>
      <w:r>
        <w:t xml:space="preserve"> </w:t>
      </w:r>
      <w:r>
        <w:t xml:space="preserve">managing a newspaper route, the experience crystallized into a core</w:t>
      </w:r>
      <w:r>
        <w:t xml:space="preserve"> </w:t>
      </w:r>
      <w:r>
        <w:t xml:space="preserve">principle:</w:t>
      </w:r>
      <w:r>
        <w:t xml:space="preserve"> </w:t>
      </w:r>
      <w:r>
        <w:rPr>
          <w:b/>
          <w:bCs/>
        </w:rPr>
        <w:t xml:space="preserve">only offer others what you would accept as a genuine</w:t>
      </w:r>
      <w:r>
        <w:rPr>
          <w:b/>
          <w:bCs/>
        </w:rPr>
        <w:t xml:space="preserve"> </w:t>
      </w:r>
      <w:r>
        <w:rPr>
          <w:b/>
          <w:bCs/>
        </w:rPr>
        <w:t xml:space="preserve">benefit yourself</w:t>
      </w:r>
      <w:r>
        <w:t xml:space="preserve">.</w:t>
      </w:r>
    </w:p>
    <w:p>
      <w:pPr>
        <w:pStyle w:val="BodyText"/>
      </w:pPr>
      <w:r>
        <w:rPr>
          <w:b/>
          <w:bCs/>
        </w:rPr>
        <w:t xml:space="preserve">Applied to Platform Design</w:t>
      </w:r>
      <w:r>
        <w:t xml:space="preserve">:</w:t>
      </w:r>
    </w:p>
    <w:p>
      <w:pPr>
        <w:numPr>
          <w:ilvl w:val="0"/>
          <w:numId w:val="1054"/>
        </w:numPr>
      </w:pPr>
      <w:r>
        <w:t xml:space="preserve">Nodes accept Cost+20% for guaranteed volume (predictable, fair margins</w:t>
      </w:r>
      <w:r>
        <w:t xml:space="preserve"> </w:t>
      </w:r>
      <w:r>
        <w:t xml:space="preserve">enabling business planning)</w:t>
      </w:r>
    </w:p>
    <w:p>
      <w:pPr>
        <w:numPr>
          <w:ilvl w:val="0"/>
          <w:numId w:val="1054"/>
        </w:numPr>
      </w:pPr>
      <w:r>
        <w:t xml:space="preserve">50% capacity reservation ensures business autonomy without dependency</w:t>
      </w:r>
    </w:p>
    <w:p>
      <w:pPr>
        <w:numPr>
          <w:ilvl w:val="0"/>
          <w:numId w:val="1054"/>
        </w:numPr>
      </w:pPr>
      <w:r>
        <w:t xml:space="preserve">Backup node payments from original contracts ensure reliability</w:t>
      </w:r>
      <w:r>
        <w:t xml:space="preserve"> </w:t>
      </w:r>
      <w:r>
        <w:t xml:space="preserve">partners</w:t>
      </w:r>
    </w:p>
    <w:p>
      <w:pPr>
        <w:numPr>
          <w:ilvl w:val="0"/>
          <w:numId w:val="1054"/>
        </w:numPr>
      </w:pPr>
      <w:r>
        <w:t xml:space="preserve">Full training and resources provided upfront (never held accountable</w:t>
      </w:r>
      <w:r>
        <w:t xml:space="preserve"> </w:t>
      </w:r>
      <w:r>
        <w:t xml:space="preserve">for what hasn't been taught)</w:t>
      </w:r>
    </w:p>
    <w:p>
      <w:pPr>
        <w:pStyle w:val="FirstParagraph"/>
      </w:pPr>
      <w:r>
        <w:rPr>
          <w:b/>
          <w:bCs/>
        </w:rPr>
        <w:t xml:space="preserve">Applied to Three-Gear Currency</w:t>
      </w:r>
      <w:r>
        <w:t xml:space="preserve">:</w:t>
      </w:r>
    </w:p>
    <w:p>
      <w:pPr>
        <w:numPr>
          <w:ilvl w:val="0"/>
          <w:numId w:val="1055"/>
        </w:numPr>
      </w:pPr>
      <w:r>
        <w:t xml:space="preserve">Would I accept Marks if I were from a weak-currency economy?</w:t>
      </w:r>
      <w:r>
        <w:t xml:space="preserve"> </w:t>
      </w:r>
      <w:r>
        <w:t xml:space="preserve">Yes - because I get full purchasing power immediately and clear the</w:t>
      </w:r>
      <w:r>
        <w:t xml:space="preserve"> </w:t>
      </w:r>
      <w:r>
        <w:t xml:space="preserve">obligation through participation I'm already doing</w:t>
      </w:r>
    </w:p>
    <w:p>
      <w:pPr>
        <w:numPr>
          <w:ilvl w:val="0"/>
          <w:numId w:val="1055"/>
        </w:numPr>
      </w:pPr>
      <w:r>
        <w:t xml:space="preserve">Would I accept Joules if I were from a strong-currency economy?</w:t>
      </w:r>
      <w:r>
        <w:t xml:space="preserve"> </w:t>
      </w:r>
      <w:r>
        <w:t xml:space="preserve">Yes - because my surplus is protected and appreciates with platform</w:t>
      </w:r>
      <w:r>
        <w:t xml:space="preserve"> </w:t>
      </w:r>
      <w:r>
        <w:t xml:space="preserve">growth</w:t>
      </w:r>
    </w:p>
    <w:p>
      <w:pPr>
        <w:numPr>
          <w:ilvl w:val="0"/>
          <w:numId w:val="1055"/>
        </w:numPr>
      </w:pPr>
      <w:r>
        <w:t xml:space="preserve">Would I accept Credits regardless of origin? Yes - because the system</w:t>
      </w:r>
      <w:r>
        <w:t xml:space="preserve"> </w:t>
      </w:r>
      <w:r>
        <w:t xml:space="preserve">treats all participants fairly</w:t>
      </w:r>
    </w:p>
    <w:p>
      <w:pPr>
        <w:pStyle w:val="FirstParagraph"/>
      </w:pPr>
      <w:r>
        <w:rPr>
          <w:b/>
          <w:bCs/>
        </w:rPr>
        <w:t xml:space="preserve">5.2 Case Study: Let's Make Dinner Initiative</w:t>
      </w:r>
    </w:p>
    <w:p>
      <w:pPr>
        <w:pStyle w:val="BodyText"/>
      </w:pPr>
      <w:r>
        <w:rPr>
          <w:b/>
          <w:bCs/>
        </w:rPr>
        <w:t xml:space="preserve">Model Description</w:t>
      </w:r>
      <w:r>
        <w:t xml:space="preserve">: Home cooks prepare meals through the platform.</w:t>
      </w:r>
      <w:r>
        <w:t xml:space="preserve"> </w:t>
      </w:r>
      <w:r>
        <w:t xml:space="preserve">Customers preorder (5 Credits) or purchase on-demand (10 Credits). The</w:t>
      </w:r>
      <w:r>
        <w:t xml:space="preserve"> </w:t>
      </w:r>
      <w:r>
        <w:t xml:space="preserve">5-Credit differential represents earned value.</w:t>
      </w:r>
    </w:p>
    <w:p>
      <w:pPr>
        <w:pStyle w:val="BodyText"/>
      </w:pPr>
      <w:r>
        <w:rPr>
          <w:b/>
          <w:bCs/>
        </w:rPr>
        <w:t xml:space="preserve">Economic Flow</w:t>
      </w:r>
      <w:r>
        <w:t xml:space="preserve">:</w:t>
      </w:r>
    </w:p>
    <w:p>
      <w:pPr>
        <w:numPr>
          <w:ilvl w:val="0"/>
          <w:numId w:val="1056"/>
        </w:numPr>
      </w:pPr>
      <w:r>
        <w:t xml:space="preserve">Cook prepares meal</w:t>
      </w:r>
    </w:p>
    <w:p>
      <w:pPr>
        <w:numPr>
          <w:ilvl w:val="0"/>
          <w:numId w:val="1056"/>
        </w:numPr>
      </w:pPr>
      <w:r>
        <w:t xml:space="preserve">Customer preorders 5 Credits (platform receives on preorder)</w:t>
      </w:r>
    </w:p>
    <w:p>
      <w:pPr>
        <w:numPr>
          <w:ilvl w:val="0"/>
          <w:numId w:val="1056"/>
        </w:numPr>
      </w:pPr>
      <w:r>
        <w:t xml:space="preserve">Cook receives 2.5 Credits upfront, 2.5 Credits on delivery</w:t>
      </w:r>
    </w:p>
    <w:p>
      <w:pPr>
        <w:numPr>
          <w:ilvl w:val="0"/>
          <w:numId w:val="1056"/>
        </w:numPr>
      </w:pPr>
      <w:r>
        <w:t xml:space="preserve">5 Marks generated for earned value</w:t>
      </w:r>
    </w:p>
    <w:p>
      <w:pPr>
        <w:numPr>
          <w:ilvl w:val="0"/>
          <w:numId w:val="1056"/>
        </w:numPr>
      </w:pPr>
      <w:r>
        <w:t xml:space="preserve">Charitable loan pools enable universal access (removing income</w:t>
      </w:r>
      <w:r>
        <w:t xml:space="preserve"> </w:t>
      </w:r>
      <w:r>
        <w:t xml:space="preserve">barriers)</w:t>
      </w:r>
    </w:p>
    <w:p>
      <w:pPr>
        <w:pStyle w:val="FirstParagraph"/>
      </w:pPr>
      <w:r>
        <w:rPr>
          <w:b/>
          <w:bCs/>
        </w:rPr>
        <w:t xml:space="preserve">Three-Gear Integration</w:t>
      </w:r>
      <w:r>
        <w:t xml:space="preserve">:</w:t>
      </w:r>
    </w:p>
    <w:p>
      <w:pPr>
        <w:numPr>
          <w:ilvl w:val="0"/>
          <w:numId w:val="1057"/>
        </w:numPr>
      </w:pPr>
      <w:r>
        <w:t xml:space="preserve">Cook in weak-currency economy: Earns Credits, clears existing Marks</w:t>
      </w:r>
      <w:r>
        <w:t xml:space="preserve"> </w:t>
      </w:r>
      <w:r>
        <w:t xml:space="preserve">through activity</w:t>
      </w:r>
    </w:p>
    <w:p>
      <w:pPr>
        <w:numPr>
          <w:ilvl w:val="0"/>
          <w:numId w:val="1057"/>
        </w:numPr>
      </w:pPr>
      <w:r>
        <w:t xml:space="preserve">Cook in strong-currency economy: Earns Credits, adds to existing</w:t>
      </w:r>
      <w:r>
        <w:t xml:space="preserve"> </w:t>
      </w:r>
      <w:r>
        <w:t xml:space="preserve">Joules through surplus</w:t>
      </w:r>
    </w:p>
    <w:p>
      <w:pPr>
        <w:numPr>
          <w:ilvl w:val="0"/>
          <w:numId w:val="1057"/>
        </w:numPr>
      </w:pPr>
      <w:r>
        <w:t xml:space="preserve">Customer in any economy: Pays in Credits (acquired through their</w:t>
      </w:r>
      <w:r>
        <w:t xml:space="preserve"> </w:t>
      </w:r>
      <w:r>
        <w:t xml:space="preserve">appropriate gear)</w:t>
      </w:r>
    </w:p>
    <w:p>
      <w:pPr>
        <w:pStyle w:val="FirstParagraph"/>
      </w:pPr>
      <w:r>
        <w:rPr>
          <w:b/>
          <w:bCs/>
        </w:rPr>
        <w:t xml:space="preserve">Scale Example</w:t>
      </w:r>
      <w:r>
        <w:t xml:space="preserve">:</w:t>
      </w:r>
    </w:p>
    <w:p>
      <w:pPr>
        <w:numPr>
          <w:ilvl w:val="0"/>
          <w:numId w:val="1058"/>
        </w:numPr>
      </w:pPr>
      <w:r>
        <w:t xml:space="preserve">200 meals/month × 5 Credits = 1,000 Credits monthly revenue</w:t>
      </w:r>
    </w:p>
    <w:p>
      <w:pPr>
        <w:numPr>
          <w:ilvl w:val="0"/>
          <w:numId w:val="1058"/>
        </w:numPr>
      </w:pPr>
      <w:r>
        <w:t xml:space="preserve">Working capital: 500 Credits immediately</w:t>
      </w:r>
    </w:p>
    <w:p>
      <w:pPr>
        <w:numPr>
          <w:ilvl w:val="0"/>
          <w:numId w:val="1058"/>
        </w:numPr>
      </w:pPr>
      <w:r>
        <w:t xml:space="preserve">Earned value: 500 Marks</w:t>
      </w:r>
    </w:p>
    <w:p>
      <w:pPr>
        <w:numPr>
          <w:ilvl w:val="0"/>
          <w:numId w:val="1058"/>
        </w:numPr>
      </w:pPr>
      <w:r>
        <w:t xml:space="preserve">At progressive contribution rate: Cooks contribute 5% = 50 Credits</w:t>
      </w:r>
    </w:p>
    <w:p>
      <w:pPr>
        <w:numPr>
          <w:ilvl w:val="0"/>
          <w:numId w:val="1058"/>
        </w:numPr>
      </w:pPr>
      <w:r>
        <w:t xml:space="preserve">Net position: 500 Credits working capital + 450 Credits retained</w:t>
      </w:r>
    </w:p>
    <w:p>
      <w:pPr>
        <w:pStyle w:val="FirstParagraph"/>
      </w:pPr>
      <w:r>
        <w:rPr>
          <w:b/>
          <w:bCs/>
        </w:rPr>
        <w:t xml:space="preserve">5.3 Defense Claws Safety Product</w:t>
      </w:r>
    </w:p>
    <w:p>
      <w:pPr>
        <w:pStyle w:val="BodyText"/>
      </w:pPr>
      <w:r>
        <w:rPr>
          <w:b/>
          <w:bCs/>
        </w:rPr>
        <w:t xml:space="preserve">Product Architecture</w:t>
      </w:r>
      <w:r>
        <w:t xml:space="preserve">: 6 Credit safety bracelet (Cost + 20%) that</w:t>
      </w:r>
      <w:r>
        <w:t xml:space="preserve"> </w:t>
      </w:r>
      <w:r>
        <w:t xml:space="preserve">converts to defensive equipment.</w:t>
      </w:r>
    </w:p>
    <w:p>
      <w:pPr>
        <w:pStyle w:val="BodyText"/>
      </w:pPr>
      <w:r>
        <w:rPr>
          <w:b/>
          <w:bCs/>
        </w:rPr>
        <w:t xml:space="preserve">Economic Model</w:t>
      </w:r>
      <w:r>
        <w:t xml:space="preserve">:</w:t>
      </w:r>
    </w:p>
    <w:p>
      <w:pPr>
        <w:numPr>
          <w:ilvl w:val="0"/>
          <w:numId w:val="1059"/>
        </w:numPr>
      </w:pPr>
      <w:r>
        <w:t xml:space="preserve">Production cost: 5 Credits</w:t>
      </w:r>
    </w:p>
    <w:p>
      <w:pPr>
        <w:numPr>
          <w:ilvl w:val="0"/>
          <w:numId w:val="1059"/>
        </w:numPr>
      </w:pPr>
      <w:r>
        <w:t xml:space="preserve">Platform price: 6 Credits (Cost + 20%)</w:t>
      </w:r>
    </w:p>
    <w:p>
      <w:pPr>
        <w:numPr>
          <w:ilvl w:val="0"/>
          <w:numId w:val="1059"/>
        </w:numPr>
      </w:pPr>
      <w:r>
        <w:t xml:space="preserve">100% of proceeds: legal defense fund for service workers</w:t>
      </w:r>
    </w:p>
    <w:p>
      <w:pPr>
        <w:numPr>
          <w:ilvl w:val="0"/>
          <w:numId w:val="1059"/>
        </w:numPr>
      </w:pPr>
      <w:r>
        <w:t xml:space="preserve">Silent activation enables protection without disclosure</w:t>
      </w:r>
    </w:p>
    <w:p>
      <w:pPr>
        <w:numPr>
          <w:ilvl w:val="0"/>
          <w:numId w:val="1059"/>
        </w:numPr>
      </w:pPr>
      <w:r>
        <w:t xml:space="preserve">Volume manufacturing reduces per-unit cost over time</w:t>
      </w:r>
    </w:p>
    <w:p>
      <w:pPr>
        <w:pStyle w:val="FirstParagraph"/>
      </w:pPr>
      <w:r>
        <w:rPr>
          <w:b/>
          <w:bCs/>
        </w:rPr>
        <w:t xml:space="preserve">Three-Gear Accessibility</w:t>
      </w:r>
      <w:r>
        <w:t xml:space="preserve">:</w:t>
      </w:r>
    </w:p>
    <w:p>
      <w:pPr>
        <w:numPr>
          <w:ilvl w:val="0"/>
          <w:numId w:val="1060"/>
        </w:numPr>
      </w:pPr>
      <w:r>
        <w:t xml:space="preserve">Participant from weak-currency economy: Acquires 6 Credits (with</w:t>
      </w:r>
      <w:r>
        <w:t xml:space="preserve"> </w:t>
      </w:r>
      <w:r>
        <w:t xml:space="preserve">Marks); purchases bracelet</w:t>
      </w:r>
    </w:p>
    <w:p>
      <w:pPr>
        <w:numPr>
          <w:ilvl w:val="0"/>
          <w:numId w:val="1060"/>
        </w:numPr>
      </w:pPr>
      <w:r>
        <w:t xml:space="preserve">Participant from strong-currency economy: Acquires 6 Credits (with</w:t>
      </w:r>
      <w:r>
        <w:t xml:space="preserve"> </w:t>
      </w:r>
      <w:r>
        <w:t xml:space="preserve">Joules); purchases bracelet</w:t>
      </w:r>
    </w:p>
    <w:p>
      <w:pPr>
        <w:numPr>
          <w:ilvl w:val="0"/>
          <w:numId w:val="1060"/>
        </w:numPr>
      </w:pPr>
      <w:r>
        <w:t xml:space="preserve">Both participants: Receive identical product at identical internal</w:t>
      </w:r>
      <w:r>
        <w:t xml:space="preserve"> </w:t>
      </w:r>
      <w:r>
        <w:t xml:space="preserve">price</w:t>
      </w:r>
    </w:p>
    <w:p>
      <w:pPr>
        <w:pStyle w:val="FirstParagraph"/>
      </w:pPr>
      <w:r>
        <w:rPr>
          <w:b/>
          <w:bCs/>
        </w:rPr>
        <w:t xml:space="preserve">Social Impact</w:t>
      </w:r>
      <w:r>
        <w:t xml:space="preserve">: Removes $50+ external cost barrier to personal</w:t>
      </w:r>
      <w:r>
        <w:t xml:space="preserve"> </w:t>
      </w:r>
      <w:r>
        <w:t xml:space="preserve">safety, enables universal access regardless of economic zone, funds</w:t>
      </w:r>
      <w:r>
        <w:t xml:space="preserve"> </w:t>
      </w:r>
      <w:r>
        <w:t xml:space="preserve">legal defense infrastructure.</w:t>
      </w:r>
    </w:p>
    <w:p>
      <w:r>
        <w:pict>
          <v:rect style="width:0;height:1.5pt" o:hralign="center" o:hrstd="t" o:hr="t"/>
        </w:pict>
      </w:r>
    </w:p>
    <w:p>
      <w:pPr>
        <w:pStyle w:val="FirstParagraph"/>
      </w:pPr>
      <w:r>
        <w:rPr>
          <w:b/>
          <w:bCs/>
        </w:rPr>
        <w:t xml:space="preserve">VI. Platform Integration Philosophy: Switzerland of Platforms</w:t>
      </w:r>
    </w:p>
    <w:p>
      <w:pPr>
        <w:pStyle w:val="BodyText"/>
      </w:pPr>
      <w:r>
        <w:rPr>
          <w:b/>
          <w:bCs/>
        </w:rPr>
        <w:t xml:space="preserve">Core Principle</w:t>
      </w:r>
      <w:r>
        <w:t xml:space="preserve">: Build on success through radical interoperability</w:t>
      </w:r>
      <w:r>
        <w:t xml:space="preserve"> </w:t>
      </w:r>
      <w:r>
        <w:t xml:space="preserve">rather than competition.</w:t>
      </w:r>
    </w:p>
    <w:p>
      <w:pPr>
        <w:pStyle w:val="BodyText"/>
      </w:pPr>
      <w:r>
        <w:t xml:space="preserve">Platforms like Kickstarter and Gamefound have revolutionized how</w:t>
      </w:r>
      <w:r>
        <w:t xml:space="preserve"> </w:t>
      </w:r>
      <w:r>
        <w:t xml:space="preserve">creators connect with supporters. This model respects that foundation</w:t>
      </w:r>
      <w:r>
        <w:t xml:space="preserve"> </w:t>
      </w:r>
      <w:r>
        <w:t xml:space="preserve">and builds complementarily rather than competitively.</w:t>
      </w:r>
    </w:p>
    <w:p>
      <w:pPr>
        <w:pStyle w:val="BodyText"/>
      </w:pPr>
      <w:r>
        <w:rPr>
          <w:b/>
          <w:bCs/>
        </w:rPr>
        <w:t xml:space="preserve">Integration Architecture</w:t>
      </w:r>
    </w:p>
    <w:p>
      <w:pPr>
        <w:pStyle w:val="BodyText"/>
      </w:pPr>
      <w:r>
        <w:rPr>
          <w:b/>
          <w:bCs/>
        </w:rPr>
        <w:t xml:space="preserve">Freelance Layer</w:t>
      </w:r>
      <w:r>
        <w:t xml:space="preserve">:</w:t>
      </w:r>
    </w:p>
    <w:p>
      <w:pPr>
        <w:numPr>
          <w:ilvl w:val="0"/>
          <w:numId w:val="1061"/>
        </w:numPr>
      </w:pPr>
      <w:r>
        <w:t xml:space="preserve">Fiverr and Guru.com professionals fulfill platform positions</w:t>
      </w:r>
    </w:p>
    <w:p>
      <w:pPr>
        <w:numPr>
          <w:ilvl w:val="0"/>
          <w:numId w:val="1061"/>
        </w:numPr>
      </w:pPr>
      <w:r>
        <w:t xml:space="preserve">Skills verified on external platforms transfer seamlessly</w:t>
      </w:r>
    </w:p>
    <w:p>
      <w:pPr>
        <w:numPr>
          <w:ilvl w:val="0"/>
          <w:numId w:val="1061"/>
        </w:numPr>
      </w:pPr>
      <w:r>
        <w:t xml:space="preserve">Payment structures complement existing relationships</w:t>
      </w:r>
    </w:p>
    <w:p>
      <w:pPr>
        <w:numPr>
          <w:ilvl w:val="0"/>
          <w:numId w:val="1061"/>
        </w:numPr>
      </w:pPr>
      <w:r>
        <w:t xml:space="preserve">No reputation rebuild required</w:t>
      </w:r>
    </w:p>
    <w:p>
      <w:pPr>
        <w:pStyle w:val="FirstParagraph"/>
      </w:pPr>
      <w:r>
        <w:rPr>
          <w:b/>
          <w:bCs/>
        </w:rPr>
        <w:t xml:space="preserve">E-Commerce Layer</w:t>
      </w:r>
      <w:r>
        <w:t xml:space="preserve">:</w:t>
      </w:r>
    </w:p>
    <w:p>
      <w:pPr>
        <w:numPr>
          <w:ilvl w:val="0"/>
          <w:numId w:val="1062"/>
        </w:numPr>
      </w:pPr>
      <w:r>
        <w:t xml:space="preserve">Shopify stores integrate via API</w:t>
      </w:r>
    </w:p>
    <w:p>
      <w:pPr>
        <w:numPr>
          <w:ilvl w:val="0"/>
          <w:numId w:val="1062"/>
        </w:numPr>
      </w:pPr>
      <w:r>
        <w:t xml:space="preserve">WooCommerce backends connect</w:t>
      </w:r>
    </w:p>
    <w:p>
      <w:pPr>
        <w:numPr>
          <w:ilvl w:val="0"/>
          <w:numId w:val="1062"/>
        </w:numPr>
      </w:pPr>
      <w:r>
        <w:t xml:space="preserve">Custom websites pull inventory</w:t>
      </w:r>
    </w:p>
    <w:p>
      <w:pPr>
        <w:numPr>
          <w:ilvl w:val="0"/>
          <w:numId w:val="1062"/>
        </w:numPr>
      </w:pPr>
      <w:r>
        <w:t xml:space="preserve">"Pull" not "push" architecture preserves autonomy</w:t>
      </w:r>
    </w:p>
    <w:p>
      <w:pPr>
        <w:pStyle w:val="FirstParagraph"/>
      </w:pPr>
      <w:r>
        <w:rPr>
          <w:b/>
          <w:bCs/>
        </w:rPr>
        <w:t xml:space="preserve">Manufacturing Layer</w:t>
      </w:r>
      <w:r>
        <w:t xml:space="preserve">:</w:t>
      </w:r>
    </w:p>
    <w:p>
      <w:pPr>
        <w:numPr>
          <w:ilvl w:val="0"/>
          <w:numId w:val="1063"/>
        </w:numPr>
      </w:pPr>
      <w:r>
        <w:t xml:space="preserve">MakerWorld and Thingiverse designs</w:t>
      </w:r>
    </w:p>
    <w:p>
      <w:pPr>
        <w:numPr>
          <w:ilvl w:val="0"/>
          <w:numId w:val="1063"/>
        </w:numPr>
      </w:pPr>
      <w:r>
        <w:t xml:space="preserve">Professional services (Formlabs, Stratasys)</w:t>
      </w:r>
    </w:p>
    <w:p>
      <w:pPr>
        <w:numPr>
          <w:ilvl w:val="0"/>
          <w:numId w:val="1063"/>
        </w:numPr>
      </w:pPr>
      <w:r>
        <w:t xml:space="preserve">Local makerspaces and professional bureaus</w:t>
      </w:r>
    </w:p>
    <w:p>
      <w:pPr>
        <w:numPr>
          <w:ilvl w:val="0"/>
          <w:numId w:val="1063"/>
        </w:numPr>
      </w:pPr>
      <w:r>
        <w:t xml:space="preserve">API-driven provider selection</w:t>
      </w:r>
    </w:p>
    <w:p>
      <w:pPr>
        <w:pStyle w:val="FirstParagraph"/>
      </w:pPr>
      <w:r>
        <w:rPr>
          <w:b/>
          <w:bCs/>
        </w:rPr>
        <w:t xml:space="preserve">Design Layer</w:t>
      </w:r>
      <w:r>
        <w:t xml:space="preserve">:</w:t>
      </w:r>
    </w:p>
    <w:p>
      <w:pPr>
        <w:numPr>
          <w:ilvl w:val="0"/>
          <w:numId w:val="1064"/>
        </w:numPr>
      </w:pPr>
      <w:r>
        <w:t xml:space="preserve">Cults3D commercial designs</w:t>
      </w:r>
    </w:p>
    <w:p>
      <w:pPr>
        <w:numPr>
          <w:ilvl w:val="0"/>
          <w:numId w:val="1064"/>
        </w:numPr>
      </w:pPr>
      <w:r>
        <w:t xml:space="preserve">Custom creator partnerships</w:t>
      </w:r>
    </w:p>
    <w:p>
      <w:pPr>
        <w:numPr>
          <w:ilvl w:val="0"/>
          <w:numId w:val="1064"/>
        </w:numPr>
      </w:pPr>
      <w:r>
        <w:t xml:space="preserve">Attribution tracking</w:t>
      </w:r>
    </w:p>
    <w:p>
      <w:pPr>
        <w:numPr>
          <w:ilvl w:val="0"/>
          <w:numId w:val="1064"/>
        </w:numPr>
      </w:pPr>
      <w:r>
        <w:t xml:space="preserve">Creator revenue flows preserved</w:t>
      </w:r>
    </w:p>
    <w:p>
      <w:pPr>
        <w:pStyle w:val="FirstParagraph"/>
      </w:pPr>
      <w:r>
        <w:rPr>
          <w:b/>
          <w:bCs/>
        </w:rPr>
        <w:t xml:space="preserve">Three-Gear Currency and External Platforms</w:t>
      </w:r>
    </w:p>
    <w:p>
      <w:pPr>
        <w:pStyle w:val="BodyText"/>
      </w:pPr>
      <w:r>
        <w:t xml:space="preserve">External platforms operate in fiat currencies. The integration layer</w:t>
      </w:r>
      <w:r>
        <w:t xml:space="preserve"> </w:t>
      </w:r>
      <w:r>
        <w:t xml:space="preserve">handles conversion:</w:t>
      </w:r>
    </w:p>
    <w:p>
      <w:pPr>
        <w:pStyle w:val="BodyText"/>
      </w:pPr>
      <w:r>
        <w:rPr>
          <w:b/>
          <w:bCs/>
        </w:rPr>
        <w:t xml:space="preserve">Inbound</w:t>
      </w:r>
      <w:r>
        <w:t xml:space="preserve"> </w:t>
      </w:r>
      <w:r>
        <w:t xml:space="preserve">(external → platform):</w:t>
      </w:r>
    </w:p>
    <w:p>
      <w:pPr>
        <w:numPr>
          <w:ilvl w:val="0"/>
          <w:numId w:val="1065"/>
        </w:numPr>
      </w:pPr>
      <w:r>
        <w:t xml:space="preserve">Participant pays in local fiat</w:t>
      </w:r>
    </w:p>
    <w:p>
      <w:pPr>
        <w:numPr>
          <w:ilvl w:val="0"/>
          <w:numId w:val="1065"/>
        </w:numPr>
      </w:pPr>
      <w:r>
        <w:t xml:space="preserve">System calculates P(i) for participant's economy</w:t>
      </w:r>
    </w:p>
    <w:p>
      <w:pPr>
        <w:numPr>
          <w:ilvl w:val="0"/>
          <w:numId w:val="1065"/>
        </w:numPr>
      </w:pPr>
      <w:r>
        <w:t xml:space="preserve">Appropriate Credits + Marks/Joules issued</w:t>
      </w:r>
    </w:p>
    <w:p>
      <w:pPr>
        <w:numPr>
          <w:ilvl w:val="0"/>
          <w:numId w:val="1065"/>
        </w:numPr>
      </w:pPr>
      <w:r>
        <w:t xml:space="preserve">Participant enters platform economy seamlessly</w:t>
      </w:r>
    </w:p>
    <w:p>
      <w:pPr>
        <w:pStyle w:val="FirstParagraph"/>
      </w:pPr>
      <w:r>
        <w:rPr>
          <w:b/>
          <w:bCs/>
        </w:rPr>
        <w:t xml:space="preserve">Outbound</w:t>
      </w:r>
      <w:r>
        <w:t xml:space="preserve"> </w:t>
      </w:r>
      <w:r>
        <w:t xml:space="preserve">(platform → external):</w:t>
      </w:r>
    </w:p>
    <w:p>
      <w:pPr>
        <w:numPr>
          <w:ilvl w:val="0"/>
          <w:numId w:val="1066"/>
        </w:numPr>
      </w:pPr>
      <w:r>
        <w:t xml:space="preserve">For physical goods requiring external payment, the platform pays the external vendor in fiat on the member's behalf</w:t>
      </w:r>
    </w:p>
    <w:p>
      <w:pPr>
        <w:numPr>
          <w:ilvl w:val="0"/>
          <w:numId w:val="1066"/>
        </w:numPr>
      </w:pPr>
      <w:r>
        <w:t xml:space="preserve">The member's internal account is debited in Credits; the fiat movement happens at the platform treasury level, not as a member cash-out</w:t>
      </w:r>
    </w:p>
    <w:p>
      <w:pPr>
        <w:numPr>
          <w:ilvl w:val="0"/>
          <w:numId w:val="1066"/>
        </w:numPr>
      </w:pPr>
      <w:r>
        <w:t xml:space="preserve">Credits do not convert to fiat in the member's hands</w:t>
      </w:r>
    </w:p>
    <w:p>
      <w:pPr>
        <w:numPr>
          <w:ilvl w:val="0"/>
          <w:numId w:val="1066"/>
        </w:numPr>
      </w:pPr>
      <w:r>
        <w:t xml:space="preserve">Platform maintains closed-loop for digital goods/services; members earn fiat through actual hiring and payment (Mirror Clause, labor engine), not through currency conversion</w:t>
      </w:r>
    </w:p>
    <w:p>
      <w:pPr>
        <w:pStyle w:val="FirstParagraph"/>
      </w:pPr>
      <w:r>
        <w:rPr>
          <w:b/>
          <w:bCs/>
        </w:rPr>
        <w:t xml:space="preserve">Reputation Import Protocol</w:t>
      </w:r>
    </w:p>
    <w:p>
      <w:pPr>
        <w:pStyle w:val="BodyText"/>
      </w:pPr>
      <w:r>
        <w:t xml:space="preserve">For professionals joining from established platforms:</w:t>
      </w:r>
    </w:p>
    <w:p>
      <w:pPr>
        <w:numPr>
          <w:ilvl w:val="0"/>
          <w:numId w:val="1067"/>
        </w:numPr>
      </w:pPr>
      <w:r>
        <w:rPr>
          <w:b/>
          <w:bCs/>
        </w:rPr>
        <w:t xml:space="preserve">Deference to Established Skill</w:t>
      </w:r>
      <w:r>
        <w:t xml:space="preserve">: External reputation translates</w:t>
      </w:r>
      <w:r>
        <w:t xml:space="preserve"> </w:t>
      </w:r>
      <w:r>
        <w:t xml:space="preserve">to provisional status</w:t>
      </w:r>
    </w:p>
    <w:p>
      <w:pPr>
        <w:numPr>
          <w:ilvl w:val="0"/>
          <w:numId w:val="1067"/>
        </w:numPr>
      </w:pPr>
      <w:r>
        <w:rPr>
          <w:b/>
          <w:bCs/>
        </w:rPr>
        <w:t xml:space="preserve">CLEP-Style Verification</w:t>
      </w:r>
      <w:r>
        <w:t xml:space="preserve">: Skills testing verifies expertise</w:t>
      </w:r>
      <w:r>
        <w:t xml:space="preserve"> </w:t>
      </w:r>
      <w:r>
        <w:t xml:space="preserve">without repetition</w:t>
      </w:r>
    </w:p>
    <w:p>
      <w:pPr>
        <w:numPr>
          <w:ilvl w:val="0"/>
          <w:numId w:val="1067"/>
        </w:numPr>
      </w:pPr>
      <w:r>
        <w:rPr>
          <w:b/>
          <w:bCs/>
        </w:rPr>
        <w:t xml:space="preserve">Visual Status Indicators</w:t>
      </w:r>
      <w:r>
        <w:t xml:space="preserve">: Shows imported level with verification</w:t>
      </w:r>
      <w:r>
        <w:t xml:space="preserve"> </w:t>
      </w:r>
      <w:r>
        <w:t xml:space="preserve">timeline</w:t>
      </w:r>
    </w:p>
    <w:p>
      <w:pPr>
        <w:numPr>
          <w:ilvl w:val="0"/>
          <w:numId w:val="1067"/>
        </w:numPr>
      </w:pPr>
      <w:r>
        <w:rPr>
          <w:b/>
          <w:bCs/>
        </w:rPr>
        <w:t xml:space="preserve">Universal Baseline</w:t>
      </w:r>
      <w:r>
        <w:t xml:space="preserve">: Everyone starts at 100 reputation points;</w:t>
      </w:r>
      <w:r>
        <w:t xml:space="preserve"> </w:t>
      </w:r>
      <w:r>
        <w:t xml:space="preserve">only decreased for verified reasons</w:t>
      </w:r>
    </w:p>
    <w:p>
      <w:pPr>
        <w:numPr>
          <w:ilvl w:val="0"/>
          <w:numId w:val="1067"/>
        </w:numPr>
      </w:pPr>
      <w:r>
        <w:rPr>
          <w:b/>
          <w:bCs/>
        </w:rPr>
        <w:t xml:space="preserve">Currency-Neutral Entry</w:t>
      </w:r>
      <w:r>
        <w:t xml:space="preserve">: Reputation import identical regardless</w:t>
      </w:r>
      <w:r>
        <w:t xml:space="preserve"> </w:t>
      </w:r>
      <w:r>
        <w:t xml:space="preserve">of three-gear entry point</w:t>
      </w:r>
    </w:p>
    <w:p>
      <w:r>
        <w:pict>
          <v:rect style="width:0;height:1.5pt" o:hralign="center" o:hrstd="t" o:hr="t"/>
        </w:pict>
      </w:r>
    </w:p>
    <w:p>
      <w:pPr>
        <w:pStyle w:val="FirstParagraph"/>
      </w:pPr>
      <w:r>
        <w:rPr>
          <w:b/>
          <w:bCs/>
        </w:rPr>
        <w:t xml:space="preserve">VII. Legal and Regulatory Framework</w:t>
      </w:r>
    </w:p>
    <w:p>
      <w:pPr>
        <w:pStyle w:val="BodyText"/>
      </w:pPr>
      <w:r>
        <w:rPr>
          <w:b/>
          <w:bCs/>
        </w:rPr>
        <w:t xml:space="preserve">7.1 Currency Classification</w:t>
      </w:r>
    </w:p>
    <w:p>
      <w:pPr>
        <w:pStyle w:val="BodyText"/>
      </w:pPr>
      <w:r>
        <w:rPr>
          <w:b/>
          <w:bCs/>
        </w:rPr>
        <w:t xml:space="preserve">Credits (Speckles), Marks, and Joules are NOT</w:t>
      </w:r>
      <w:r>
        <w:t xml:space="preserve">:</w:t>
      </w:r>
    </w:p>
    <w:p>
      <w:pPr>
        <w:numPr>
          <w:ilvl w:val="0"/>
          <w:numId w:val="1068"/>
        </w:numPr>
      </w:pPr>
      <w:r>
        <w:t xml:space="preserve">Legal tender (not issued by government)</w:t>
      </w:r>
    </w:p>
    <w:p>
      <w:pPr>
        <w:numPr>
          <w:ilvl w:val="0"/>
          <w:numId w:val="1068"/>
        </w:numPr>
      </w:pPr>
      <w:r>
        <w:t xml:space="preserve">Securities (no expectation of profit from others' efforts alone;</w:t>
      </w:r>
      <w:r>
        <w:t xml:space="preserve"> </w:t>
      </w:r>
      <w:r>
        <w:t xml:space="preserve">value from participation)</w:t>
      </w:r>
    </w:p>
    <w:p>
      <w:pPr>
        <w:numPr>
          <w:ilvl w:val="0"/>
          <w:numId w:val="1068"/>
        </w:numPr>
      </w:pPr>
      <w:r>
        <w:t xml:space="preserve">Cryptocurrency (no blockchain; centralized issuance; not tradeable</w:t>
      </w:r>
      <w:r>
        <w:t xml:space="preserve"> </w:t>
      </w:r>
      <w:r>
        <w:t xml:space="preserve">externally)</w:t>
      </w:r>
    </w:p>
    <w:p>
      <w:pPr>
        <w:pStyle w:val="FirstParagraph"/>
      </w:pPr>
      <w:r>
        <w:rPr>
          <w:b/>
          <w:bCs/>
        </w:rPr>
        <w:t xml:space="preserve">Credits, Marks, and Joules ARE</w:t>
      </w:r>
      <w:r>
        <w:t xml:space="preserve">:</w:t>
      </w:r>
    </w:p>
    <w:p>
      <w:pPr>
        <w:numPr>
          <w:ilvl w:val="0"/>
          <w:numId w:val="1069"/>
        </w:numPr>
      </w:pPr>
      <w:r>
        <w:t xml:space="preserve">Platform-specific medium of exchange</w:t>
      </w:r>
    </w:p>
    <w:p>
      <w:pPr>
        <w:numPr>
          <w:ilvl w:val="0"/>
          <w:numId w:val="1069"/>
        </w:numPr>
      </w:pPr>
      <w:r>
        <w:t xml:space="preserve">Closed-loop transaction units</w:t>
      </w:r>
    </w:p>
    <w:p>
      <w:pPr>
        <w:numPr>
          <w:ilvl w:val="0"/>
          <w:numId w:val="1069"/>
        </w:numPr>
      </w:pPr>
      <w:r>
        <w:t xml:space="preserve">Non-transferable for external value</w:t>
      </w:r>
    </w:p>
    <w:p>
      <w:pPr>
        <w:numPr>
          <w:ilvl w:val="0"/>
          <w:numId w:val="1069"/>
        </w:numPr>
      </w:pPr>
      <w:r>
        <w:t xml:space="preserve">Subject to platform terms of service</w:t>
      </w:r>
    </w:p>
    <w:p>
      <w:pPr>
        <w:pStyle w:val="FirstParagraph"/>
      </w:pPr>
      <w:r>
        <w:rPr>
          <w:b/>
          <w:bCs/>
        </w:rPr>
        <w:t xml:space="preserve">7.2 Regulatory Positioning</w:t>
      </w:r>
    </w:p>
    <w:p>
      <w:pPr>
        <w:pStyle w:val="BodyText"/>
      </w:pPr>
      <w:r>
        <w:rPr>
          <w:b/>
          <w:bCs/>
        </w:rPr>
        <w:t xml:space="preserve">Money Transmission</w:t>
      </w:r>
      <w:r>
        <w:t xml:space="preserve">: The closed-loop nature exempts the system from</w:t>
      </w:r>
      <w:r>
        <w:t xml:space="preserve"> </w:t>
      </w:r>
      <w:r>
        <w:t xml:space="preserve">money transmission regulations in most jurisdictions. No external</w:t>
      </w:r>
      <w:r>
        <w:t xml:space="preserve"> </w:t>
      </w:r>
      <w:r>
        <w:t xml:space="preserve">conversion = no transmission.</w:t>
      </w:r>
    </w:p>
    <w:p>
      <w:pPr>
        <w:pStyle w:val="BodyText"/>
      </w:pPr>
      <w:r>
        <w:rPr>
          <w:b/>
          <w:bCs/>
        </w:rPr>
        <w:t xml:space="preserve">Securities Law</w:t>
      </w:r>
      <w:r>
        <w:t xml:space="preserve">: The medallion system requires careful structuring:</w:t>
      </w:r>
    </w:p>
    <w:p>
      <w:pPr>
        <w:numPr>
          <w:ilvl w:val="0"/>
          <w:numId w:val="1070"/>
        </w:numPr>
      </w:pPr>
      <w:r>
        <w:t xml:space="preserve">Medallions represent governance rights, not profit participation alone</w:t>
      </w:r>
    </w:p>
    <w:p>
      <w:pPr>
        <w:numPr>
          <w:ilvl w:val="0"/>
          <w:numId w:val="1070"/>
        </w:numPr>
      </w:pPr>
      <w:r>
        <w:t xml:space="preserve">Value derives from holder's own participation, not passive investment</w:t>
      </w:r>
    </w:p>
    <w:p>
      <w:pPr>
        <w:numPr>
          <w:ilvl w:val="0"/>
          <w:numId w:val="1070"/>
        </w:numPr>
      </w:pPr>
      <w:r>
        <w:t xml:space="preserve">Howey test analysis: fails "expectation of profits from others'</w:t>
      </w:r>
      <w:r>
        <w:t xml:space="preserve"> </w:t>
      </w:r>
      <w:r>
        <w:t xml:space="preserve">efforts" prong</w:t>
      </w:r>
    </w:p>
    <w:p>
      <w:pPr>
        <w:pStyle w:val="FirstParagraph"/>
      </w:pPr>
      <w:r>
        <w:rPr>
          <w:b/>
          <w:bCs/>
        </w:rPr>
        <w:t xml:space="preserve">International Operations</w:t>
      </w:r>
      <w:r>
        <w:t xml:space="preserve">: Three-gear currency enables operation</w:t>
      </w:r>
      <w:r>
        <w:t xml:space="preserve"> </w:t>
      </w:r>
      <w:r>
        <w:t xml:space="preserve">across jurisdictions without currency exchange licensing:</w:t>
      </w:r>
    </w:p>
    <w:p>
      <w:pPr>
        <w:numPr>
          <w:ilvl w:val="0"/>
          <w:numId w:val="1071"/>
        </w:numPr>
      </w:pPr>
      <w:r>
        <w:t xml:space="preserve">All transactions internal</w:t>
      </w:r>
    </w:p>
    <w:p>
      <w:pPr>
        <w:numPr>
          <w:ilvl w:val="0"/>
          <w:numId w:val="1071"/>
        </w:numPr>
      </w:pPr>
      <w:r>
        <w:t xml:space="preserve">External conversion handled by third-party payment processors</w:t>
      </w:r>
    </w:p>
    <w:p>
      <w:pPr>
        <w:numPr>
          <w:ilvl w:val="0"/>
          <w:numId w:val="1071"/>
        </w:numPr>
      </w:pPr>
      <w:r>
        <w:t xml:space="preserve">Platform never holds or transmits fiat</w:t>
      </w:r>
    </w:p>
    <w:p>
      <w:pPr>
        <w:pStyle w:val="FirstParagraph"/>
      </w:pPr>
      <w:r>
        <w:rPr>
          <w:b/>
          <w:bCs/>
        </w:rPr>
        <w:t xml:space="preserve">7.3 Terms of Service Framework</w:t>
      </w:r>
    </w:p>
    <w:p>
      <w:pPr>
        <w:pStyle w:val="BodyText"/>
      </w:pPr>
      <w:r>
        <w:t xml:space="preserve">Key provisions:</w:t>
      </w:r>
    </w:p>
    <w:p>
      <w:pPr>
        <w:numPr>
          <w:ilvl w:val="0"/>
          <w:numId w:val="1072"/>
        </w:numPr>
      </w:pPr>
      <w:r>
        <w:t xml:space="preserve">All currencies are platform property licensed to users</w:t>
      </w:r>
    </w:p>
    <w:p>
      <w:pPr>
        <w:numPr>
          <w:ilvl w:val="0"/>
          <w:numId w:val="1072"/>
        </w:numPr>
      </w:pPr>
      <w:r>
        <w:t xml:space="preserve">No external exchange or sale permitted</w:t>
      </w:r>
    </w:p>
    <w:p>
      <w:pPr>
        <w:numPr>
          <w:ilvl w:val="0"/>
          <w:numId w:val="1072"/>
        </w:numPr>
      </w:pPr>
      <w:r>
        <w:t xml:space="preserve">Platform reserves right to modify conversion rates with notice</w:t>
      </w:r>
    </w:p>
    <w:p>
      <w:pPr>
        <w:numPr>
          <w:ilvl w:val="0"/>
          <w:numId w:val="1072"/>
        </w:numPr>
      </w:pPr>
      <w:r>
        <w:t xml:space="preserve">Marks clearing mechanisms may be adjusted based on economic conditions</w:t>
      </w:r>
    </w:p>
    <w:p>
      <w:pPr>
        <w:numPr>
          <w:ilvl w:val="0"/>
          <w:numId w:val="1072"/>
        </w:numPr>
      </w:pPr>
      <w:r>
        <w:t xml:space="preserve">Joules redemption subject to reasonable processing time</w:t>
      </w:r>
    </w:p>
    <w:p>
      <w:r>
        <w:pict>
          <v:rect style="width:0;height:1.5pt" o:hralign="center" o:hrstd="t" o:hr="t"/>
        </w:pict>
      </w:r>
    </w:p>
    <w:p>
      <w:pPr>
        <w:pStyle w:val="FirstParagraph"/>
      </w:pPr>
      <w:r>
        <w:rPr>
          <w:b/>
          <w:bCs/>
        </w:rPr>
        <w:t xml:space="preserve">VIII. Philosophy of Action</w:t>
      </w:r>
    </w:p>
    <w:p>
      <w:pPr>
        <w:pStyle w:val="BodyText"/>
      </w:pPr>
      <w:r>
        <w:rPr>
          <w:b/>
          <w:bCs/>
        </w:rPr>
        <w:t xml:space="preserve">Margin Economics</w:t>
      </w:r>
    </w:p>
    <w:p>
      <w:pPr>
        <w:pStyle w:val="BodyText"/>
      </w:pPr>
      <w:r>
        <w:t xml:space="preserve">The platform competes on quality and innovation, not margin</w:t>
      </w:r>
      <w:r>
        <w:t xml:space="preserve"> </w:t>
      </w:r>
      <w:r>
        <w:t xml:space="preserve">manipulation. The transparent Cost+20% model creates predictable value</w:t>
      </w:r>
      <w:r>
        <w:t xml:space="preserve"> </w:t>
      </w:r>
      <w:r>
        <w:t xml:space="preserve">flows for all participants.</w:t>
      </w:r>
    </w:p>
    <w:p>
      <w:pPr>
        <w:pStyle w:val="BodyText"/>
      </w:pPr>
      <w:r>
        <w:rPr>
          <w:b/>
          <w:bCs/>
        </w:rPr>
        <w:t xml:space="preserve">Competitive Philosophy</w:t>
      </w:r>
      <w:r>
        <w:t xml:space="preserve">: Copy everything you can and be successful</w:t>
      </w:r>
      <w:r>
        <w:t xml:space="preserve"> </w:t>
      </w:r>
      <w:r>
        <w:t xml:space="preserve">with it. If you beat me, I need to learn from you. More power to you for</w:t>
      </w:r>
      <w:r>
        <w:t xml:space="preserve"> </w:t>
      </w:r>
      <w:r>
        <w:t xml:space="preserve">getting there first.</w:t>
      </w:r>
    </w:p>
    <w:p>
      <w:pPr>
        <w:pStyle w:val="BodyText"/>
      </w:pPr>
      <w:r>
        <w:t xml:space="preserve">This philosophy is grounded in meta-learning theory (Thrun &amp; Pratt,</w:t>
      </w:r>
      <w:r>
        <w:t xml:space="preserve"> </w:t>
      </w:r>
      <w:r>
        <w:t xml:space="preserve">1998) - competition accelerates system-wide innovation more effectively</w:t>
      </w:r>
      <w:r>
        <w:t xml:space="preserve"> </w:t>
      </w:r>
      <w:r>
        <w:t xml:space="preserve">than monopoly protection.</w:t>
      </w:r>
    </w:p>
    <w:p>
      <w:pPr>
        <w:pStyle w:val="BodyText"/>
      </w:pPr>
      <w:r>
        <w:rPr>
          <w:b/>
          <w:bCs/>
        </w:rPr>
        <w:t xml:space="preserve">Fail Quickly, Fail Cheaply</w:t>
      </w:r>
    </w:p>
    <w:p>
      <w:pPr>
        <w:pStyle w:val="BodyText"/>
      </w:pPr>
      <w:r>
        <w:rPr>
          <w:b/>
          <w:bCs/>
        </w:rPr>
        <w:t xml:space="preserve">Testing Protocol</w:t>
      </w:r>
      <w:r>
        <w:t xml:space="preserve">:</w:t>
      </w:r>
    </w:p>
    <w:p>
      <w:pPr>
        <w:numPr>
          <w:ilvl w:val="0"/>
          <w:numId w:val="1073"/>
        </w:numPr>
      </w:pPr>
      <w:r>
        <w:t xml:space="preserve">Traditional approach: Thousands spent on research before testing</w:t>
      </w:r>
    </w:p>
    <w:p>
      <w:pPr>
        <w:numPr>
          <w:ilvl w:val="0"/>
          <w:numId w:val="1073"/>
        </w:numPr>
      </w:pPr>
      <w:r>
        <w:t xml:space="preserve">Platform approach: Test every idea for 5 Credits subscription</w:t>
      </w:r>
    </w:p>
    <w:p>
      <w:pPr>
        <w:numPr>
          <w:ilvl w:val="1"/>
          <w:numId w:val="1074"/>
        </w:numPr>
      </w:pPr>
      <w:r>
        <w:t xml:space="preserve">Launch quickly</w:t>
      </w:r>
    </w:p>
    <w:p>
      <w:pPr>
        <w:numPr>
          <w:ilvl w:val="1"/>
          <w:numId w:val="1074"/>
        </w:numPr>
      </w:pPr>
      <w:r>
        <w:t xml:space="preserve">Get feedback immediately</w:t>
      </w:r>
    </w:p>
    <w:p>
      <w:pPr>
        <w:numPr>
          <w:ilvl w:val="1"/>
          <w:numId w:val="1074"/>
        </w:numPr>
      </w:pPr>
      <w:r>
        <w:t xml:space="preserve">Iterate instantly</w:t>
      </w:r>
    </w:p>
    <w:p>
      <w:pPr>
        <w:pStyle w:val="FirstParagraph"/>
      </w:pPr>
      <w:r>
        <w:t xml:space="preserve">Warren Buffett: "Good decisions come from experience, and experience</w:t>
      </w:r>
      <w:r>
        <w:t xml:space="preserve"> </w:t>
      </w:r>
      <w:r>
        <w:t xml:space="preserve">comes from bad decisions."</w:t>
      </w:r>
    </w:p>
    <w:p>
      <w:pPr>
        <w:pStyle w:val="BodyText"/>
      </w:pPr>
      <w:r>
        <w:rPr>
          <w:b/>
          <w:bCs/>
        </w:rPr>
        <w:t xml:space="preserve">The Democratic Foundation</w:t>
      </w:r>
    </w:p>
    <w:p>
      <w:pPr>
        <w:pStyle w:val="BodyText"/>
      </w:pPr>
      <w:r>
        <w:t xml:space="preserve">At its core, this model embodies democratic economic principles:</w:t>
      </w:r>
    </w:p>
    <w:p>
      <w:pPr>
        <w:pStyle w:val="BodyText"/>
      </w:pPr>
      <w:r>
        <w:rPr>
          <w:b/>
          <w:bCs/>
        </w:rPr>
        <w:t xml:space="preserve">"Of the People"</w:t>
      </w:r>
      <w:r>
        <w:t xml:space="preserve">: Preorder funding comes from community members,</w:t>
      </w:r>
      <w:r>
        <w:t xml:space="preserve"> </w:t>
      </w:r>
      <w:r>
        <w:t xml:space="preserve">not venture capitalists</w:t>
      </w:r>
    </w:p>
    <w:p>
      <w:pPr>
        <w:pStyle w:val="BodyText"/>
      </w:pPr>
      <w:r>
        <w:rPr>
          <w:b/>
          <w:bCs/>
        </w:rPr>
        <w:t xml:space="preserve">"By the People"</w:t>
      </w:r>
      <w:r>
        <w:t xml:space="preserve">: Work is performed by participants, not extracted</w:t>
      </w:r>
      <w:r>
        <w:t xml:space="preserve"> </w:t>
      </w:r>
      <w:r>
        <w:t xml:space="preserve">labor</w:t>
      </w:r>
    </w:p>
    <w:p>
      <w:pPr>
        <w:pStyle w:val="BodyText"/>
      </w:pPr>
      <w:r>
        <w:rPr>
          <w:b/>
          <w:bCs/>
        </w:rPr>
        <w:t xml:space="preserve">"For the People"</w:t>
      </w:r>
      <w:r>
        <w:t xml:space="preserve">: Profits and benefits flow to those who create</w:t>
      </w:r>
      <w:r>
        <w:t xml:space="preserve"> </w:t>
      </w:r>
      <w:r>
        <w:t xml:space="preserve">value, not distant shareholders</w:t>
      </w:r>
    </w:p>
    <w:p>
      <w:pPr>
        <w:pStyle w:val="BodyText"/>
      </w:pPr>
      <w:r>
        <w:rPr>
          <w:b/>
          <w:bCs/>
        </w:rPr>
        <w:t xml:space="preserve">Currency Democracy</w:t>
      </w:r>
      <w:r>
        <w:t xml:space="preserve">: The three-gear system ensures participants from</w:t>
      </w:r>
      <w:r>
        <w:t xml:space="preserve"> </w:t>
      </w:r>
      <w:r>
        <w:t xml:space="preserve">Lagos, London, and Louisville all have equal voice and equal purchasing</w:t>
      </w:r>
      <w:r>
        <w:t xml:space="preserve"> </w:t>
      </w:r>
      <w:r>
        <w:t xml:space="preserve">power within the platform economy - true economic democracy regardless</w:t>
      </w:r>
      <w:r>
        <w:t xml:space="preserve"> </w:t>
      </w:r>
      <w:r>
        <w:t xml:space="preserve">of birth geography.</w:t>
      </w:r>
    </w:p>
    <w:p>
      <w:r>
        <w:pict>
          <v:rect style="width:0;height:1.5pt" o:hralign="center" o:hrstd="t" o:hr="t"/>
        </w:pict>
      </w:r>
    </w:p>
    <w:p>
      <w:pPr>
        <w:pStyle w:val="FirstParagraph"/>
      </w:pPr>
      <w:r>
        <w:rPr>
          <w:b/>
          <w:bCs/>
        </w:rPr>
        <w:t xml:space="preserve">IX. Conclusion: The Considered Approach</w:t>
      </w:r>
    </w:p>
    <w:p>
      <w:pPr>
        <w:pStyle w:val="BodyText"/>
      </w:pPr>
      <w:r>
        <w:t xml:space="preserve">"A ship is safe in harbor, but that's not what ships are built for."</w:t>
      </w:r>
      <w:r>
        <w:t xml:space="preserve"> </w:t>
      </w:r>
      <w:r>
        <w:t xml:space="preserve">–</w:t>
      </w:r>
      <w:r>
        <w:t xml:space="preserve"> </w:t>
      </w:r>
      <w:r>
        <w:rPr>
          <w:i/>
          <w:iCs/>
        </w:rPr>
        <w:t xml:space="preserve">John A. Shedd</w:t>
      </w:r>
    </w:p>
    <w:p>
      <w:pPr>
        <w:pStyle w:val="BodyText"/>
      </w:pPr>
      <w:r>
        <w:t xml:space="preserve">The "Considered Approach" is not just a payment system - it is a</w:t>
      </w:r>
      <w:r>
        <w:t xml:space="preserve"> </w:t>
      </w:r>
      <w:r>
        <w:t xml:space="preserve">complete reimagining of economic relationships. It requires discipline,</w:t>
      </w:r>
      <w:r>
        <w:t xml:space="preserve"> </w:t>
      </w:r>
      <w:r>
        <w:t xml:space="preserve">patience, and trust. But it builds something that the traditional</w:t>
      </w:r>
      <w:r>
        <w:t xml:space="preserve"> </w:t>
      </w:r>
      <w:r>
        <w:t xml:space="preserve">venture capital model cannot: a resilient, anti-fragile economy that</w:t>
      </w:r>
      <w:r>
        <w:t xml:space="preserve"> </w:t>
      </w:r>
      <w:r>
        <w:t xml:space="preserve">belongs to its creators.</w:t>
      </w:r>
    </w:p>
    <w:p>
      <w:pPr>
        <w:pStyle w:val="BodyText"/>
      </w:pPr>
      <w:r>
        <w:t xml:space="preserve">The three-gear currency differential represents a fundamental advance in</w:t>
      </w:r>
      <w:r>
        <w:t xml:space="preserve"> </w:t>
      </w:r>
      <w:r>
        <w:t xml:space="preserve">platform economics: the recognition that global participation requires</w:t>
      </w:r>
      <w:r>
        <w:t xml:space="preserve"> </w:t>
      </w:r>
      <w:r>
        <w:t xml:space="preserve">global fairness, and that fairness can be achieved through mechanism</w:t>
      </w:r>
      <w:r>
        <w:t xml:space="preserve"> </w:t>
      </w:r>
      <w:r>
        <w:t xml:space="preserve">design rather than charity or exclusion.</w:t>
      </w:r>
    </w:p>
    <w:p>
      <w:pPr>
        <w:pStyle w:val="BodyText"/>
      </w:pPr>
      <w:r>
        <w:rPr>
          <w:b/>
          <w:bCs/>
        </w:rPr>
        <w:t xml:space="preserve">This Model IS Future Research.</w:t>
      </w:r>
    </w:p>
    <w:p>
      <w:pPr>
        <w:pStyle w:val="BodyText"/>
      </w:pPr>
      <w:r>
        <w:t xml:space="preserve">This platform IS the grand experiment to prove that margin economics</w:t>
      </w:r>
      <w:r>
        <w:t xml:space="preserve"> </w:t>
      </w:r>
      <w:r>
        <w:t xml:space="preserve">works. All data will be kept and acted upon:</w:t>
      </w:r>
    </w:p>
    <w:p>
      <w:pPr>
        <w:numPr>
          <w:ilvl w:val="0"/>
          <w:numId w:val="1075"/>
        </w:numPr>
      </w:pPr>
      <w:r>
        <w:rPr>
          <w:b/>
          <w:bCs/>
        </w:rPr>
        <w:t xml:space="preserve">Metrics tracked</w:t>
      </w:r>
      <w:r>
        <w:t xml:space="preserve">: Economic volume, participant growth, retention,</w:t>
      </w:r>
      <w:r>
        <w:t xml:space="preserve"> </w:t>
      </w:r>
      <w:r>
        <w:t xml:space="preserve">earned value accumulation, contribution rates, system health</w:t>
      </w:r>
      <w:r>
        <w:t xml:space="preserve"> </w:t>
      </w:r>
      <w:r>
        <w:t xml:space="preserve">indicators, three-gear equilibrium statistics, Marks clearing</w:t>
      </w:r>
      <w:r>
        <w:t xml:space="preserve"> </w:t>
      </w:r>
      <w:r>
        <w:t xml:space="preserve">velocity, Joules redemption patterns</w:t>
      </w:r>
    </w:p>
    <w:p>
      <w:pPr>
        <w:numPr>
          <w:ilvl w:val="0"/>
          <w:numId w:val="1075"/>
        </w:numPr>
      </w:pPr>
      <w:r>
        <w:rPr>
          <w:b/>
          <w:bCs/>
        </w:rPr>
        <w:t xml:space="preserve">Validation approach</w:t>
      </w:r>
      <w:r>
        <w:t xml:space="preserve">: Data compared against theoretical</w:t>
      </w:r>
      <w:r>
        <w:t xml:space="preserve"> </w:t>
      </w:r>
      <w:r>
        <w:t xml:space="preserve">predictions; deviations investigated and model refined</w:t>
      </w:r>
    </w:p>
    <w:p>
      <w:pPr>
        <w:numPr>
          <w:ilvl w:val="0"/>
          <w:numId w:val="1075"/>
        </w:numPr>
      </w:pPr>
      <w:r>
        <w:rPr>
          <w:b/>
          <w:bCs/>
        </w:rPr>
        <w:t xml:space="preserve">Iteration process</w:t>
      </w:r>
      <w:r>
        <w:t xml:space="preserve">: Quarterly model reviews; adjustments to</w:t>
      </w:r>
      <w:r>
        <w:t xml:space="preserve"> </w:t>
      </w:r>
      <w:r>
        <w:t xml:space="preserve">contribution rates, threshold values, currency mechanisms, and</w:t>
      </w:r>
      <w:r>
        <w:t xml:space="preserve"> </w:t>
      </w:r>
      <w:r>
        <w:t xml:space="preserve">exchange calculations as empirical evidence warrants</w:t>
      </w:r>
    </w:p>
    <w:p>
      <w:pPr>
        <w:numPr>
          <w:ilvl w:val="0"/>
          <w:numId w:val="1075"/>
        </w:numPr>
      </w:pPr>
      <w:r>
        <w:rPr>
          <w:b/>
          <w:bCs/>
        </w:rPr>
        <w:t xml:space="preserve">Publication strategy</w:t>
      </w:r>
      <w:r>
        <w:t xml:space="preserve">: Peer-reviewed papers documenting mechanisms</w:t>
      </w:r>
      <w:r>
        <w:t xml:space="preserve"> </w:t>
      </w:r>
      <w:r>
        <w:t xml:space="preserve">and outcomes; open publication of successful approaches to benefit</w:t>
      </w:r>
      <w:r>
        <w:t xml:space="preserve"> </w:t>
      </w:r>
      <w:r>
        <w:t xml:space="preserve">broader ecosystem</w:t>
      </w:r>
    </w:p>
    <w:p>
      <w:pPr>
        <w:pStyle w:val="FirstParagraph"/>
      </w:pPr>
      <w:r>
        <w:t xml:space="preserve">This is not speculation about what might work - it is active research</w:t>
      </w:r>
      <w:r>
        <w:t xml:space="preserve"> </w:t>
      </w:r>
      <w:r>
        <w:t xml:space="preserve">through implementation. The evidence will determine whether margin</w:t>
      </w:r>
      <w:r>
        <w:t xml:space="preserve"> </w:t>
      </w:r>
      <w:r>
        <w:t xml:space="preserve">economics, recursive ownership, graduated success sharing, and</w:t>
      </w:r>
      <w:r>
        <w:t xml:space="preserve"> </w:t>
      </w:r>
      <w:r>
        <w:t xml:space="preserve">three-gear currency differentials can transform how communities organize</w:t>
      </w:r>
      <w:r>
        <w:t xml:space="preserve"> </w:t>
      </w:r>
      <w:r>
        <w:t xml:space="preserve">economic activity across the boundaries that have historically divided</w:t>
      </w:r>
      <w:r>
        <w:t xml:space="preserve"> </w:t>
      </w:r>
      <w:r>
        <w:t xml:space="preserve">them.</w:t>
      </w:r>
    </w:p>
    <w:p>
      <w:pPr>
        <w:pStyle w:val="BodyText"/>
      </w:pPr>
      <w:r>
        <w:rPr>
          <w:b/>
          <w:bCs/>
        </w:rPr>
        <w:t xml:space="preserve">For America. And for the World.</w:t>
      </w:r>
    </w:p>
    <w:p>
      <w:r>
        <w:pict>
          <v:rect style="width:0;height:1.5pt" o:hralign="center" o:hrstd="t" o:hr="t"/>
        </w:pict>
      </w:r>
    </w:p>
    <w:p>
      <w:pPr>
        <w:pStyle w:val="FirstParagraph"/>
      </w:pPr>
      <w:r>
        <w:rPr>
          <w:b/>
          <w:bCs/>
        </w:rPr>
        <w:t xml:space="preserve">References</w:t>
      </w:r>
    </w:p>
    <w:p>
      <w:pPr>
        <w:pStyle w:val="BodyText"/>
      </w:pPr>
      <w:r>
        <w:t xml:space="preserve">Benkler, Y. (2006).</w:t>
      </w:r>
      <w:r>
        <w:t xml:space="preserve"> </w:t>
      </w:r>
      <w:r>
        <w:rPr>
          <w:i/>
          <w:iCs/>
        </w:rPr>
        <w:t xml:space="preserve">The Wealth of Networks: How Social Production</w:t>
      </w:r>
      <w:r>
        <w:rPr>
          <w:i/>
          <w:iCs/>
        </w:rPr>
        <w:t xml:space="preserve"> </w:t>
      </w:r>
      <w:r>
        <w:rPr>
          <w:i/>
          <w:iCs/>
        </w:rPr>
        <w:t xml:space="preserve">Transforms Markets and Freedom.</w:t>
      </w:r>
      <w:r>
        <w:t xml:space="preserve"> </w:t>
      </w:r>
      <w:r>
        <w:t xml:space="preserve">Yale University Press.</w:t>
      </w:r>
    </w:p>
    <w:p>
      <w:pPr>
        <w:pStyle w:val="BodyText"/>
      </w:pPr>
      <w:r>
        <w:t xml:space="preserve">Brinig, M. F., &amp; Kramer, G. P. (1986). The Causes and Consequences of</w:t>
      </w:r>
      <w:r>
        <w:t xml:space="preserve"> </w:t>
      </w:r>
      <w:r>
        <w:t xml:space="preserve">Divorce: Empirical Evidence from the United States.</w:t>
      </w:r>
      <w:r>
        <w:t xml:space="preserve"> </w:t>
      </w:r>
      <w:r>
        <w:rPr>
          <w:i/>
          <w:iCs/>
        </w:rPr>
        <w:t xml:space="preserve">Journal of Economic</w:t>
      </w:r>
      <w:r>
        <w:rPr>
          <w:i/>
          <w:iCs/>
        </w:rPr>
        <w:t xml:space="preserve"> </w:t>
      </w:r>
      <w:r>
        <w:rPr>
          <w:i/>
          <w:iCs/>
        </w:rPr>
        <w:t xml:space="preserve">Literature</w:t>
      </w:r>
      <w:r>
        <w:t xml:space="preserve">, 34(3), 1413-1446.</w:t>
      </w:r>
    </w:p>
    <w:p>
      <w:pPr>
        <w:pStyle w:val="BodyText"/>
      </w:pPr>
      <w:r>
        <w:t xml:space="preserve">Caillaud, B., &amp; Jullien, B. (2003). Chicken &amp; egg: Competition among</w:t>
      </w:r>
      <w:r>
        <w:t xml:space="preserve"> </w:t>
      </w:r>
      <w:r>
        <w:t xml:space="preserve">intermediation service providers.</w:t>
      </w:r>
      <w:r>
        <w:t xml:space="preserve"> </w:t>
      </w:r>
      <w:r>
        <w:rPr>
          <w:i/>
          <w:iCs/>
        </w:rPr>
        <w:t xml:space="preserve">RAND Journal of Economics</w:t>
      </w:r>
      <w:r>
        <w:t xml:space="preserve">, 34(2),</w:t>
      </w:r>
      <w:r>
        <w:t xml:space="preserve"> </w:t>
      </w:r>
      <w:r>
        <w:t xml:space="preserve">309-328.</w:t>
      </w:r>
    </w:p>
    <w:p>
      <w:pPr>
        <w:pStyle w:val="BodyText"/>
      </w:pPr>
      <w:r>
        <w:t xml:space="preserve">Cialdini, R. B. (1984).</w:t>
      </w:r>
      <w:r>
        <w:t xml:space="preserve"> </w:t>
      </w:r>
      <w:r>
        <w:rPr>
          <w:i/>
          <w:iCs/>
        </w:rPr>
        <w:t xml:space="preserve">Influence: The Psychology of Persuasion.</w:t>
      </w:r>
      <w:r>
        <w:t xml:space="preserve"> </w:t>
      </w:r>
      <w:r>
        <w:t xml:space="preserve">William Morrow.</w:t>
      </w:r>
    </w:p>
    <w:p>
      <w:pPr>
        <w:pStyle w:val="BodyText"/>
      </w:pPr>
      <w:r>
        <w:t xml:space="preserve">Coase, R. H. (1937). The nature of the firm.</w:t>
      </w:r>
      <w:r>
        <w:t xml:space="preserve"> </w:t>
      </w:r>
      <w:r>
        <w:rPr>
          <w:i/>
          <w:iCs/>
        </w:rPr>
        <w:t xml:space="preserve">Economica</w:t>
      </w:r>
      <w:r>
        <w:t xml:space="preserve">, 4(16),</w:t>
      </w:r>
      <w:r>
        <w:t xml:space="preserve"> </w:t>
      </w:r>
      <w:r>
        <w:t xml:space="preserve">386-405.</w:t>
      </w:r>
    </w:p>
    <w:p>
      <w:pPr>
        <w:pStyle w:val="BodyText"/>
      </w:pPr>
      <w:r>
        <w:t xml:space="preserve">Hurwicz, L., Maskin, E., &amp; Myerson, R. (2007). Mechanism design theory.</w:t>
      </w:r>
      <w:r>
        <w:t xml:space="preserve"> </w:t>
      </w:r>
      <w:r>
        <w:rPr>
          <w:i/>
          <w:iCs/>
        </w:rPr>
        <w:t xml:space="preserve">Nobel Prize Lecture</w:t>
      </w:r>
      <w:r>
        <w:t xml:space="preserve">.</w:t>
      </w:r>
    </w:p>
    <w:p>
      <w:pPr>
        <w:pStyle w:val="BodyText"/>
      </w:pPr>
      <w:r>
        <w:t xml:space="preserve">Kahneman, D., &amp; Tversky, A. (1979). Prospect theory: An analysis of</w:t>
      </w:r>
      <w:r>
        <w:t xml:space="preserve"> </w:t>
      </w:r>
      <w:r>
        <w:t xml:space="preserve">decision under risk.</w:t>
      </w:r>
      <w:r>
        <w:t xml:space="preserve"> </w:t>
      </w:r>
      <w:r>
        <w:rPr>
          <w:i/>
          <w:iCs/>
        </w:rPr>
        <w:t xml:space="preserve">Econometrica</w:t>
      </w:r>
      <w:r>
        <w:t xml:space="preserve">, 47(2), 263-291.</w:t>
      </w:r>
    </w:p>
    <w:p>
      <w:pPr>
        <w:pStyle w:val="BodyText"/>
      </w:pPr>
      <w:r>
        <w:t xml:space="preserve">Miller, G. A. (1956). The magical number seven, plus or minus two.</w:t>
      </w:r>
      <w:r>
        <w:t xml:space="preserve"> </w:t>
      </w:r>
      <w:r>
        <w:rPr>
          <w:i/>
          <w:iCs/>
        </w:rPr>
        <w:t xml:space="preserve">Psychological Review</w:t>
      </w:r>
      <w:r>
        <w:t xml:space="preserve">, 63(2), 81-97.</w:t>
      </w:r>
    </w:p>
    <w:p>
      <w:pPr>
        <w:pStyle w:val="BodyText"/>
      </w:pPr>
      <w:r>
        <w:t xml:space="preserve">Mundell, R. A. (1961). A theory of optimum currency areas.</w:t>
      </w:r>
      <w:r>
        <w:t xml:space="preserve"> </w:t>
      </w:r>
      <w:r>
        <w:rPr>
          <w:i/>
          <w:iCs/>
        </w:rPr>
        <w:t xml:space="preserve">American</w:t>
      </w:r>
      <w:r>
        <w:rPr>
          <w:i/>
          <w:iCs/>
        </w:rPr>
        <w:t xml:space="preserve"> </w:t>
      </w:r>
      <w:r>
        <w:rPr>
          <w:i/>
          <w:iCs/>
        </w:rPr>
        <w:t xml:space="preserve">Economic Review</w:t>
      </w:r>
      <w:r>
        <w:t xml:space="preserve">, 51(4), 657-665.</w:t>
      </w:r>
    </w:p>
    <w:p>
      <w:pPr>
        <w:pStyle w:val="BodyText"/>
      </w:pPr>
      <w:r>
        <w:t xml:space="preserve">Ostrom, E. (1990).</w:t>
      </w:r>
      <w:r>
        <w:t xml:space="preserve"> </w:t>
      </w:r>
      <w:r>
        <w:rPr>
          <w:i/>
          <w:iCs/>
        </w:rPr>
        <w:t xml:space="preserve">Governing the Commons: The Evolution of Institutions</w:t>
      </w:r>
      <w:r>
        <w:rPr>
          <w:i/>
          <w:iCs/>
        </w:rPr>
        <w:t xml:space="preserve"> </w:t>
      </w:r>
      <w:r>
        <w:rPr>
          <w:i/>
          <w:iCs/>
        </w:rPr>
        <w:t xml:space="preserve">for Collective Action.</w:t>
      </w:r>
      <w:r>
        <w:t xml:space="preserve"> </w:t>
      </w:r>
      <w:r>
        <w:t xml:space="preserve">Cambridge University Press.</w:t>
      </w:r>
    </w:p>
    <w:p>
      <w:pPr>
        <w:pStyle w:val="BodyText"/>
      </w:pPr>
      <w:r>
        <w:t xml:space="preserve">Parker, G., &amp; Van Alstyne, M. (2005). Two-sided network effects: A</w:t>
      </w:r>
      <w:r>
        <w:t xml:space="preserve"> </w:t>
      </w:r>
      <w:r>
        <w:t xml:space="preserve">theory of information product design.</w:t>
      </w:r>
      <w:r>
        <w:t xml:space="preserve"> </w:t>
      </w:r>
      <w:r>
        <w:rPr>
          <w:i/>
          <w:iCs/>
        </w:rPr>
        <w:t xml:space="preserve">Management Science</w:t>
      </w:r>
      <w:r>
        <w:t xml:space="preserve">, 51(10),</w:t>
      </w:r>
      <w:r>
        <w:t xml:space="preserve"> </w:t>
      </w:r>
      <w:r>
        <w:t xml:space="preserve">1494-1504.</w:t>
      </w:r>
    </w:p>
    <w:p>
      <w:pPr>
        <w:pStyle w:val="BodyText"/>
      </w:pPr>
      <w:r>
        <w:t xml:space="preserve">Piketty, T. (2014).</w:t>
      </w:r>
      <w:r>
        <w:t xml:space="preserve"> </w:t>
      </w:r>
      <w:r>
        <w:rPr>
          <w:i/>
          <w:iCs/>
        </w:rPr>
        <w:t xml:space="preserve">Capital in the Twenty-First Century.</w:t>
      </w:r>
      <w:r>
        <w:t xml:space="preserve"> </w:t>
      </w:r>
      <w:r>
        <w:t xml:space="preserve">Harvard</w:t>
      </w:r>
      <w:r>
        <w:t xml:space="preserve"> </w:t>
      </w:r>
      <w:r>
        <w:t xml:space="preserve">University Press.</w:t>
      </w:r>
    </w:p>
    <w:p>
      <w:pPr>
        <w:pStyle w:val="BodyText"/>
      </w:pPr>
      <w:r>
        <w:t xml:space="preserve">Rochet, J. C., &amp; Tirole, J. (2003). Platform competition in two-sided</w:t>
      </w:r>
      <w:r>
        <w:t xml:space="preserve"> </w:t>
      </w:r>
      <w:r>
        <w:t xml:space="preserve">markets.</w:t>
      </w:r>
      <w:r>
        <w:t xml:space="preserve"> </w:t>
      </w:r>
      <w:r>
        <w:rPr>
          <w:i/>
          <w:iCs/>
        </w:rPr>
        <w:t xml:space="preserve">Journal of the European Economic Association</w:t>
      </w:r>
      <w:r>
        <w:t xml:space="preserve">, 1(4), 990-1029.</w:t>
      </w:r>
    </w:p>
    <w:p>
      <w:pPr>
        <w:pStyle w:val="BodyText"/>
      </w:pPr>
      <w:r>
        <w:t xml:space="preserve">Simon, H. A. (1956). Rational choice and the structure of the</w:t>
      </w:r>
      <w:r>
        <w:t xml:space="preserve"> </w:t>
      </w:r>
      <w:r>
        <w:t xml:space="preserve">environment.</w:t>
      </w:r>
      <w:r>
        <w:t xml:space="preserve"> </w:t>
      </w:r>
      <w:r>
        <w:rPr>
          <w:i/>
          <w:iCs/>
        </w:rPr>
        <w:t xml:space="preserve">Psychological Review</w:t>
      </w:r>
      <w:r>
        <w:t xml:space="preserve">, 63(2), 129-138.</w:t>
      </w:r>
    </w:p>
    <w:p>
      <w:pPr>
        <w:pStyle w:val="BodyText"/>
      </w:pPr>
      <w:r>
        <w:t xml:space="preserve">Spence, A. M. (1973). Job market signaling.</w:t>
      </w:r>
      <w:r>
        <w:t xml:space="preserve"> </w:t>
      </w:r>
      <w:r>
        <w:rPr>
          <w:i/>
          <w:iCs/>
        </w:rPr>
        <w:t xml:space="preserve">Quarterly Journal of</w:t>
      </w:r>
      <w:r>
        <w:rPr>
          <w:i/>
          <w:iCs/>
        </w:rPr>
        <w:t xml:space="preserve"> </w:t>
      </w:r>
      <w:r>
        <w:rPr>
          <w:i/>
          <w:iCs/>
        </w:rPr>
        <w:t xml:space="preserve">Economics</w:t>
      </w:r>
      <w:r>
        <w:t xml:space="preserve">, 87(3), 355-374.</w:t>
      </w:r>
    </w:p>
    <w:p>
      <w:pPr>
        <w:pStyle w:val="BodyText"/>
      </w:pPr>
      <w:r>
        <w:t xml:space="preserve">Stiglitz, J. E., &amp; Weiss, A. (1981). Credit rationing in markets with</w:t>
      </w:r>
      <w:r>
        <w:t xml:space="preserve"> </w:t>
      </w:r>
      <w:r>
        <w:t xml:space="preserve">imperfect information.</w:t>
      </w:r>
      <w:r>
        <w:t xml:space="preserve"> </w:t>
      </w:r>
      <w:r>
        <w:rPr>
          <w:i/>
          <w:iCs/>
        </w:rPr>
        <w:t xml:space="preserve">American Economic Review</w:t>
      </w:r>
      <w:r>
        <w:t xml:space="preserve">, 71(3), 393-410.</w:t>
      </w:r>
    </w:p>
    <w:p>
      <w:pPr>
        <w:pStyle w:val="BodyText"/>
      </w:pPr>
      <w:r>
        <w:t xml:space="preserve">Taddeo, M., &amp; Floridi, L. (2018). How AI can be a force for good.</w:t>
      </w:r>
      <w:r>
        <w:t xml:space="preserve"> </w:t>
      </w:r>
      <w:r>
        <w:rPr>
          <w:i/>
          <w:iCs/>
        </w:rPr>
        <w:t xml:space="preserve">Science</w:t>
      </w:r>
      <w:r>
        <w:t xml:space="preserve">, 361(6404), 751-752.</w:t>
      </w:r>
    </w:p>
    <w:p>
      <w:pPr>
        <w:pStyle w:val="BodyText"/>
      </w:pPr>
      <w:r>
        <w:t xml:space="preserve">Thaler, R. (1985). Mental accounting and consumer choice.</w:t>
      </w:r>
      <w:r>
        <w:t xml:space="preserve"> </w:t>
      </w:r>
      <w:r>
        <w:rPr>
          <w:i/>
          <w:iCs/>
        </w:rPr>
        <w:t xml:space="preserve">Marketing</w:t>
      </w:r>
      <w:r>
        <w:rPr>
          <w:i/>
          <w:iCs/>
        </w:rPr>
        <w:t xml:space="preserve"> </w:t>
      </w:r>
      <w:r>
        <w:rPr>
          <w:i/>
          <w:iCs/>
        </w:rPr>
        <w:t xml:space="preserve">Science</w:t>
      </w:r>
      <w:r>
        <w:t xml:space="preserve">, 4(3), 199-214.</w:t>
      </w:r>
    </w:p>
    <w:p>
      <w:pPr>
        <w:pStyle w:val="BodyText"/>
      </w:pPr>
      <w:r>
        <w:t xml:space="preserve">Thrun, S., &amp; Pratt, L. (Eds.). (1998).</w:t>
      </w:r>
      <w:r>
        <w:t xml:space="preserve"> </w:t>
      </w:r>
      <w:r>
        <w:rPr>
          <w:i/>
          <w:iCs/>
        </w:rPr>
        <w:t xml:space="preserve">Learning to Learn.</w:t>
      </w:r>
      <w:r>
        <w:t xml:space="preserve"> </w:t>
      </w:r>
      <w:r>
        <w:t xml:space="preserve">Kluwer</w:t>
      </w:r>
      <w:r>
        <w:t xml:space="preserve"> </w:t>
      </w:r>
      <w:r>
        <w:t xml:space="preserve">Academic Publishers.</w:t>
      </w:r>
    </w:p>
    <w:p>
      <w:pPr>
        <w:pStyle w:val="BodyText"/>
      </w:pPr>
      <w:r>
        <w:t xml:space="preserve">Williamson, O. E. (1985).</w:t>
      </w:r>
      <w:r>
        <w:t xml:space="preserve"> </w:t>
      </w:r>
      <w:r>
        <w:rPr>
          <w:i/>
          <w:iCs/>
        </w:rPr>
        <w:t xml:space="preserve">The Economic Institutions of Capitalism.</w:t>
      </w:r>
      <w:r>
        <w:t xml:space="preserve"> </w:t>
      </w:r>
      <w:r>
        <w:t xml:space="preserve">Free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2026-06-13T05:55:05Z</dcterms:created>
  <dcterms:modified xsi:type="dcterms:W3CDTF">2026-06-13T05:55:05Z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dence_position">
    <vt:lpwstr>4 (after AOC Day 1, Scott Day 4, Six Steps Day 7)</vt:lpwstr>
  </property>
  <property fmtid="{D5CDD505-2E9C-101B-9397-08002B2CF9AE}" pid="3" name="canon_numbers">
    <vt:lpwstr>claims_2473_posterity | innovations_2270_outward | provisionals_21</vt:lpwstr>
  </property>
  <property fmtid="{D5CDD505-2E9C-101B-9397-08002B2CF9AE}" pid="4" name="cephas_intro">
    <vt:lpwstr>This paper argues that economic prosperity is not a policy outcome that can be sustained by redistribution alone, that it requires an architectural shift in who owns the platforms through which value is created and exchanged. It is archived here as the theoretical scaffolding for the Liana Banyan cooperative platform, and specifically for MnemosyneC, the AI tuning and optimization system operating under the cooperative’s SSPL license and Defensive Patent Pledge. The paper is not a proposal. It describes a system that is already running.</vt:lpwstr>
  </property>
  <property fmtid="{D5CDD505-2E9C-101B-9397-08002B2CF9AE}" pid="5" name="medium_description">
    <vt:lpwstr>A theoretical and practical framework for cooperative AI economics: why sustained universal prosperity requires a structural alternative to extractive platform capitalism, and how one is being built.</vt:lpwstr>
  </property>
  <property fmtid="{D5CDD505-2E9C-101B-9397-08002B2CF9AE}" pid="6" name="medium_tags">
    <vt:lpwstr/>
  </property>
  <property fmtid="{D5CDD505-2E9C-101B-9397-08002B2CF9AE}" pid="7" name="promoted_bp">
    <vt:lpwstr>BP078</vt:lpwstr>
  </property>
  <property fmtid="{D5CDD505-2E9C-101B-9397-08002B2CF9AE}" pid="8" name="promoted_from">
    <vt:lpwstr>LianaBanyanOFFSITE/Working Folder/UPDATED A Considered Approach to Sustained Universal Economic Prosperity.docx</vt:lpwstr>
  </property>
  <property fmtid="{D5CDD505-2E9C-101B-9397-08002B2CF9AE}" pid="9" name="social_card">
    <vt:lpwstr>83.3% creator-keep. Cost+20% platform margin. $5/year. 21 provisional patents. SSPL license. This is not a pitch deck. It is a working model. [Liana Banyan / MnemosyneC]</vt:lpwstr>
  </property>
  <property fmtid="{D5CDD505-2E9C-101B-9397-08002B2CF9AE}" pid="10" name="source_date">
    <vt:lpwstr>2025-12-18</vt:lpwstr>
  </property>
  <property fmtid="{D5CDD505-2E9C-101B-9397-08002B2CF9AE}" pid="11" name="substack_preview">
    <vt:lpwstr>Most economic proposals describe what the outcome should look like. This one describes the mechanism, names the patents, and shows the working code.</vt:lpwstr>
  </property>
  <property fmtid="{D5CDD505-2E9C-101B-9397-08002B2CF9AE}" pid="12" name="substack_subject">
    <vt:lpwstr>Prosperity isn’t a promise. It’s an architecture.</vt:lpwstr>
  </property>
  <property fmtid="{D5CDD505-2E9C-101B-9397-08002B2CF9AE}" pid="13" name="voice_register">
    <vt:lpwstr>academic (intentional - Atlantic/ProPublica tier)</vt:lpwstr>
  </property>
</Properties>
</file>