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FD1" w:rsidRDefault="00B33E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NEWMARK;S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MODEL OF LANDSLIDES</w:t>
      </w:r>
    </w:p>
    <w:p w:rsidR="00B33EF7" w:rsidRDefault="00B33E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33EF7" w:rsidRDefault="00B33E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33EF7" w:rsidRDefault="00B33EF7">
      <w:p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 w:rsidRPr="00B33EF7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Datasets required</w:t>
      </w:r>
    </w:p>
    <w:p w:rsidR="00B33EF7" w:rsidRDefault="00B33EF7" w:rsidP="00B33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Landslides inventory</w:t>
      </w:r>
    </w:p>
    <w:p w:rsidR="00B33EF7" w:rsidRDefault="00B33EF7" w:rsidP="00B33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Strong motion records of the main shocks recorded throughout the region of interest</w:t>
      </w:r>
    </w:p>
    <w:p w:rsidR="00B33EF7" w:rsidRDefault="00B33EF7" w:rsidP="00B33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1:24000 scale geological map of the region</w:t>
      </w:r>
    </w:p>
    <w:p w:rsidR="00B33EF7" w:rsidRDefault="00B33EF7" w:rsidP="00B33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Datasets of engineering properties of geologic units.</w:t>
      </w:r>
    </w:p>
    <w:p w:rsidR="00B33EF7" w:rsidRDefault="00B33EF7" w:rsidP="00B33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High resolution DEM</w:t>
      </w:r>
    </w:p>
    <w:p w:rsidR="00B33EF7" w:rsidRDefault="00B33EF7" w:rsidP="00B33EF7">
      <w:p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</w:p>
    <w:p w:rsidR="00B33EF7" w:rsidRDefault="00B33EF7" w:rsidP="00B33EF7">
      <w:p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Procedure-</w:t>
      </w:r>
    </w:p>
    <w:p w:rsidR="00B33EF7" w:rsidRDefault="00B33EF7" w:rsidP="00B33E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Digitize all the datasets at 10m grid spacing</w:t>
      </w:r>
    </w:p>
    <w:p w:rsidR="00B33EF7" w:rsidRDefault="00B33EF7" w:rsidP="00B33E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Combining these datasets in the Newmark’s permanent- deformation model, results in estimation of </w:t>
      </w:r>
      <w:proofErr w:type="spellStart"/>
      <w:r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coseismic</w:t>
      </w:r>
      <w:proofErr w:type="spellEnd"/>
      <w:r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 xml:space="preserve"> landslides displacement in each grid cell from any significant earthquake event.</w:t>
      </w:r>
    </w:p>
    <w:p w:rsidR="00835026" w:rsidRDefault="00835026" w:rsidP="00835026">
      <w:p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</w:p>
    <w:p w:rsidR="00835026" w:rsidRDefault="00835026" w:rsidP="00835026">
      <w:p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t>Flowchart of the process</w:t>
      </w:r>
    </w:p>
    <w:p w:rsidR="00835026" w:rsidRDefault="00835026" w:rsidP="00835026">
      <w:p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</w:p>
    <w:p w:rsidR="00835026" w:rsidRDefault="00835026" w:rsidP="00835026">
      <w:p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  <w:r w:rsidRPr="00835026">
        <w:rPr>
          <w:rFonts w:ascii="Times New Roman" w:hAnsi="Times New Roman" w:cs="Times New Roman"/>
          <w:b/>
          <w:bCs/>
          <w:color w:val="FF0000"/>
          <w:u w:val="single"/>
          <w:lang w:val="en-US"/>
        </w:rPr>
        <w:drawing>
          <wp:inline distT="0" distB="0" distL="0" distR="0" wp14:anchorId="4A5615EF" wp14:editId="65EF4D2E">
            <wp:extent cx="5731510" cy="2310765"/>
            <wp:effectExtent l="0" t="0" r="2540" b="0"/>
            <wp:docPr id="21459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2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26" w:rsidRDefault="00835026" w:rsidP="00835026">
      <w:pPr>
        <w:rPr>
          <w:rFonts w:ascii="Times New Roman" w:hAnsi="Times New Roman" w:cs="Times New Roman"/>
          <w:b/>
          <w:bCs/>
          <w:color w:val="FF0000"/>
          <w:u w:val="single"/>
          <w:lang w:val="en-US"/>
        </w:rPr>
      </w:pPr>
    </w:p>
    <w:p w:rsidR="00835026" w:rsidRDefault="00835026" w:rsidP="00835026">
      <w:pPr>
        <w:pStyle w:val="ListParagraph"/>
        <w:numPr>
          <w:ilvl w:val="0"/>
          <w:numId w:val="4"/>
        </w:numPr>
        <w:tabs>
          <w:tab w:val="left" w:pos="111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Computation of friction angle and cohesion and derive slope map using digital elevation model.</w:t>
      </w:r>
    </w:p>
    <w:p w:rsidR="00835026" w:rsidRDefault="00835026" w:rsidP="00835026">
      <w:pPr>
        <w:pStyle w:val="ListParagraph"/>
        <w:numPr>
          <w:ilvl w:val="0"/>
          <w:numId w:val="4"/>
        </w:numPr>
        <w:tabs>
          <w:tab w:val="left" w:pos="111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Combine shear strength (Friction angle + cohesion) and slope to estimate critical acceleration which represents seismic landslide susceptibility.</w:t>
      </w:r>
    </w:p>
    <w:p w:rsidR="00835026" w:rsidRDefault="00835026" w:rsidP="00835026">
      <w:pPr>
        <w:pStyle w:val="ListParagraph"/>
        <w:numPr>
          <w:ilvl w:val="0"/>
          <w:numId w:val="4"/>
        </w:numPr>
        <w:tabs>
          <w:tab w:val="left" w:pos="111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Estimate </w:t>
      </w:r>
      <w:proofErr w:type="spellStart"/>
      <w:r>
        <w:rPr>
          <w:rFonts w:ascii="Times New Roman" w:hAnsi="Times New Roman" w:cs="Times New Roman"/>
          <w:lang w:val="en-US"/>
        </w:rPr>
        <w:t>newmark’s</w:t>
      </w:r>
      <w:proofErr w:type="spellEnd"/>
      <w:r>
        <w:rPr>
          <w:rFonts w:ascii="Times New Roman" w:hAnsi="Times New Roman" w:cs="Times New Roman"/>
          <w:lang w:val="en-US"/>
        </w:rPr>
        <w:t xml:space="preserve"> displacement from the regression equation to combine critical acceleration grid with the grid containing shaking-intensity values from the significant earthquake.</w:t>
      </w:r>
    </w:p>
    <w:p w:rsidR="00835026" w:rsidRPr="00835026" w:rsidRDefault="00835026" w:rsidP="00835026">
      <w:pPr>
        <w:pStyle w:val="ListParagraph"/>
        <w:numPr>
          <w:ilvl w:val="0"/>
          <w:numId w:val="4"/>
        </w:numPr>
        <w:tabs>
          <w:tab w:val="left" w:pos="1116"/>
        </w:tabs>
        <w:rPr>
          <w:rFonts w:ascii="Times New Roman" w:hAnsi="Times New Roman" w:cs="Times New Roman"/>
          <w:lang w:val="en-US"/>
        </w:rPr>
      </w:pPr>
    </w:p>
    <w:sectPr w:rsidR="00835026" w:rsidRPr="00835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49"/>
    <w:multiLevelType w:val="hybridMultilevel"/>
    <w:tmpl w:val="1EE47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A4F77"/>
    <w:multiLevelType w:val="hybridMultilevel"/>
    <w:tmpl w:val="AD307A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3275DC"/>
    <w:multiLevelType w:val="hybridMultilevel"/>
    <w:tmpl w:val="4F088036"/>
    <w:lvl w:ilvl="0" w:tplc="207216B4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" w15:restartNumberingAfterBreak="0">
    <w:nsid w:val="708D31FA"/>
    <w:multiLevelType w:val="hybridMultilevel"/>
    <w:tmpl w:val="9BB04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108621">
    <w:abstractNumId w:val="0"/>
  </w:num>
  <w:num w:numId="2" w16cid:durableId="282201492">
    <w:abstractNumId w:val="1"/>
  </w:num>
  <w:num w:numId="3" w16cid:durableId="258563343">
    <w:abstractNumId w:val="3"/>
  </w:num>
  <w:num w:numId="4" w16cid:durableId="1284002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F7"/>
    <w:rsid w:val="00252FD1"/>
    <w:rsid w:val="00835026"/>
    <w:rsid w:val="00B33EF7"/>
    <w:rsid w:val="00D7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7CAD"/>
  <w15:chartTrackingRefBased/>
  <w15:docId w15:val="{28780251-D20D-44FB-94E5-27044130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 bhatt</dc:creator>
  <cp:keywords/>
  <dc:description/>
  <cp:lastModifiedBy>upen bhatt</cp:lastModifiedBy>
  <cp:revision>1</cp:revision>
  <dcterms:created xsi:type="dcterms:W3CDTF">2023-09-17T17:47:00Z</dcterms:created>
  <dcterms:modified xsi:type="dcterms:W3CDTF">2023-09-17T18:06:00Z</dcterms:modified>
</cp:coreProperties>
</file>