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Corporate Travel Policy</w:t>
      </w:r>
    </w:p>
    <w:p>
      <w:r>
        <w:t>Policy ID: POL-TRAVEL-03</w:t>
      </w:r>
    </w:p>
    <w:p>
      <w:r>
        <w:t>Version: 2.1</w:t>
      </w:r>
    </w:p>
    <w:p>
      <w:r>
        <w:t>Status: active</w:t>
      </w:r>
    </w:p>
    <w:p>
      <w:r>
        <w:t>Jurisdiction: Global</w:t>
      </w:r>
    </w:p>
    <w:p>
      <w:r>
        <w:t>Effective Date: 2026-01-01</w:t>
      </w:r>
    </w:p>
    <w:p>
      <w:r>
        <w:t>Owner: Finance</w:t>
      </w:r>
    </w:p>
    <w:p>
      <w:pPr>
        <w:pStyle w:val="Heading1"/>
      </w:pPr>
      <w:r>
        <w:t>1. Purpose</w:t>
      </w:r>
    </w:p>
    <w:p>
      <w:r>
        <w:t>The Corporate Travel Policy governs all business-related travel to ensure safety, cost-effectiveness, and compliance with corporate finance standards.</w:t>
      </w:r>
    </w:p>
    <w:p>
      <w:pPr>
        <w:pStyle w:val="Heading1"/>
      </w:pPr>
      <w:r>
        <w:t>2. Booking Flights and Accommodation</w:t>
      </w:r>
    </w:p>
    <w:p>
      <w:r>
        <w:t>All travel must be booked through the corporate travel portal (Concur). Direct bookings on airline or hotel websites will not be reimbursed unless an emergency exception is granted.</w:t>
        <w:br/>
        <w:t>- Standard Employees must book Economy class for all flights under 8 hours. Flights over 8 hours are eligible for Premium Economy.</w:t>
        <w:br/>
        <w:t>- Executives (VP level and above) are permitted to book Business Class for any flight exceeding 4 hours.</w:t>
      </w:r>
    </w:p>
    <w:p>
      <w:pPr>
        <w:pStyle w:val="Heading1"/>
      </w:pPr>
      <w:r>
        <w:t>3. Daily Allowance (Per Diem)</w:t>
      </w:r>
    </w:p>
    <w:p>
      <w:r>
        <w:t>Employees traveling for business are granted a daily allowance (per diem) to cover meals and incidentals.</w:t>
        <w:br/>
        <w:t>- Domestic Travel (US): $75 per day.</w:t>
        <w:br/>
        <w:t>- International Travel: $120 per day.</w:t>
        <w:br/>
        <w:t>No itemized receipts are required for per diem claims. However, if a meal is paid for by a client or another executive, the employee must deduct $25 from their daily per diem claim.</w:t>
      </w:r>
    </w:p>
    <w:p>
      <w:pPr>
        <w:pStyle w:val="Heading1"/>
      </w:pPr>
      <w:r>
        <w:t>4. Client-Billable Travel</w:t>
      </w:r>
    </w:p>
    <w:p>
      <w:r>
        <w:t>If travel expenses are being billed directly to a client, employees must adhere to the client's specific travel policy, which supersedes this corporate policy. For instance, if the client requires itemized receipts for meals, the per diem model is suspended and the Expense Reimbursement Policy (POL-EXPENSE-04) applies.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