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jc w:val="left"/>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MODULE 6 UNIT 2</w:t>
      </w:r>
    </w:p>
    <w:p w:rsidR="00000000" w:rsidDel="00000000" w:rsidP="00000000" w:rsidRDefault="00000000" w:rsidRPr="00000000" w14:paraId="00000004">
      <w:pPr>
        <w:pStyle w:val="Heading2"/>
        <w:rPr/>
      </w:pPr>
      <w:r w:rsidDel="00000000" w:rsidR="00000000" w:rsidRPr="00000000">
        <w:rPr>
          <w:rtl w:val="0"/>
        </w:rPr>
        <w:t xml:space="preserve">Activity submission</w:t>
      </w:r>
      <w:r w:rsidDel="00000000" w:rsidR="00000000" w:rsidRPr="00000000">
        <w:br w:type="page"/>
      </w:r>
      <w:r w:rsidDel="00000000" w:rsidR="00000000" w:rsidRPr="00000000">
        <w:rPr>
          <w:rtl w:val="0"/>
        </w:rPr>
      </w:r>
    </w:p>
    <w:p w:rsidR="00000000" w:rsidDel="00000000" w:rsidP="00000000" w:rsidRDefault="00000000" w:rsidRPr="00000000" w14:paraId="00000005">
      <w:pPr>
        <w:pBdr>
          <w:top w:color="667a91" w:space="6" w:sz="4" w:val="single"/>
          <w:left w:color="667a91" w:space="6" w:sz="4" w:val="single"/>
          <w:bottom w:color="667a91" w:space="6" w:sz="4" w:val="single"/>
          <w:right w:color="667a91" w:space="6" w:sz="4" w:val="single"/>
          <w:between w:space="0" w:sz="0" w:val="nil"/>
        </w:pBdr>
        <w:shd w:fill="d6dbe1" w:val="clear"/>
        <w:tabs>
          <w:tab w:val="left" w:leader="none" w:pos="1440"/>
        </w:tabs>
        <w:ind w:left="170" w:right="170" w:firstLine="0"/>
        <w:rPr>
          <w:b w:val="1"/>
          <w:color w:val="000000"/>
        </w:rPr>
      </w:pPr>
      <w:r w:rsidDel="00000000" w:rsidR="00000000" w:rsidRPr="00000000">
        <w:rPr>
          <w:b w:val="1"/>
          <w:color w:val="000000"/>
          <w:rtl w:val="0"/>
        </w:rPr>
        <w:t xml:space="preserve">Learning outcome:</w:t>
      </w:r>
    </w:p>
    <w:p w:rsidR="00000000" w:rsidDel="00000000" w:rsidP="00000000" w:rsidRDefault="00000000" w:rsidRPr="00000000" w14:paraId="00000006">
      <w:pPr>
        <w:pBdr>
          <w:top w:color="667a91" w:space="6" w:sz="4" w:val="single"/>
          <w:left w:color="667a91" w:space="6" w:sz="4" w:val="single"/>
          <w:bottom w:color="667a91" w:space="6" w:sz="4" w:val="single"/>
          <w:right w:color="667a91" w:space="6" w:sz="4" w:val="single"/>
          <w:between w:space="0" w:sz="0" w:val="nil"/>
        </w:pBdr>
        <w:shd w:fill="d6dbe1" w:val="clear"/>
        <w:tabs>
          <w:tab w:val="left" w:leader="none" w:pos="1440"/>
        </w:tabs>
        <w:ind w:left="170" w:right="170" w:firstLine="0"/>
        <w:rPr>
          <w:color w:val="000000"/>
        </w:rPr>
      </w:pPr>
      <w:r w:rsidDel="00000000" w:rsidR="00000000" w:rsidRPr="00000000">
        <w:rPr>
          <w:b w:val="1"/>
          <w:color w:val="000000"/>
          <w:rtl w:val="0"/>
        </w:rPr>
        <w:t xml:space="preserve">LO2: </w:t>
      </w:r>
      <w:r w:rsidDel="00000000" w:rsidR="00000000" w:rsidRPr="00000000">
        <w:rPr>
          <w:color w:val="000000"/>
          <w:rtl w:val="0"/>
        </w:rPr>
        <w:t xml:space="preserve">Formulate a business case for AI in your organisation or an organisation of your choice. </w:t>
      </w:r>
    </w:p>
    <w:p w:rsidR="00000000" w:rsidDel="00000000" w:rsidP="00000000" w:rsidRDefault="00000000" w:rsidRPr="00000000" w14:paraId="00000007">
      <w:pPr>
        <w:pStyle w:val="Heading3"/>
        <w:pBdr>
          <w:top w:color="000000" w:space="1" w:sz="4" w:val="single"/>
          <w:left w:color="000000" w:space="4" w:sz="4" w:val="single"/>
          <w:bottom w:color="000000" w:space="6" w:sz="4" w:val="single"/>
          <w:right w:color="000000" w:space="4" w:sz="4" w:val="single"/>
          <w:between w:color="000000" w:space="1" w:sz="4" w:val="single"/>
        </w:pBdr>
        <w:shd w:fill="002147" w:val="clear"/>
        <w:spacing w:after="60" w:before="240" w:line="360" w:lineRule="auto"/>
        <w:ind w:left="142" w:right="85" w:firstLine="0"/>
        <w:rPr>
          <w:color w:val="ffffff"/>
          <w:sz w:val="35"/>
          <w:szCs w:val="35"/>
          <w:vertAlign w:val="subscript"/>
        </w:rPr>
      </w:pPr>
      <w:r w:rsidDel="00000000" w:rsidR="00000000" w:rsidRPr="00000000">
        <w:rPr>
          <w:color w:val="ffffff"/>
          <w:sz w:val="35"/>
          <w:szCs w:val="35"/>
          <w:vertAlign w:val="subscript"/>
          <w:rtl w:val="0"/>
        </w:rPr>
        <w:t xml:space="preserve">Plagiarism declaration</w:t>
      </w:r>
    </w:p>
    <w:p w:rsidR="00000000" w:rsidDel="00000000" w:rsidP="00000000" w:rsidRDefault="00000000" w:rsidRPr="00000000" w14:paraId="00000008">
      <w:pPr>
        <w:keepNext w:val="0"/>
        <w:keepLines w:val="0"/>
        <w:pageBreakBefore w:val="0"/>
        <w:widowControl w:val="0"/>
        <w:numPr>
          <w:ilvl w:val="0"/>
          <w:numId w:val="2"/>
        </w:numPr>
        <w:pBdr>
          <w:top w:color="000000" w:space="1" w:sz="4" w:val="single"/>
          <w:left w:color="000000" w:space="4" w:sz="4" w:val="single"/>
          <w:bottom w:color="000000" w:space="6" w:sz="4" w:val="single"/>
          <w:right w:color="000000" w:space="4" w:sz="4" w:val="single"/>
          <w:between w:space="0" w:sz="0" w:val="nil"/>
        </w:pBdr>
        <w:shd w:fill="auto" w:val="clear"/>
        <w:spacing w:after="240" w:before="240" w:line="240" w:lineRule="auto"/>
        <w:ind w:left="142" w:right="85"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I know that plagiarism is wrong. Plagiarism is to use another’s work and pretend that it is one’s own.</w:t>
      </w:r>
    </w:p>
    <w:p w:rsidR="00000000" w:rsidDel="00000000" w:rsidP="00000000" w:rsidRDefault="00000000" w:rsidRPr="00000000" w14:paraId="00000009">
      <w:pPr>
        <w:keepNext w:val="0"/>
        <w:keepLines w:val="0"/>
        <w:pageBreakBefore w:val="0"/>
        <w:widowControl w:val="0"/>
        <w:numPr>
          <w:ilvl w:val="0"/>
          <w:numId w:val="2"/>
        </w:numPr>
        <w:pBdr>
          <w:top w:color="000000" w:space="1" w:sz="4" w:val="single"/>
          <w:left w:color="000000" w:space="4" w:sz="4" w:val="single"/>
          <w:bottom w:color="000000" w:space="6" w:sz="4" w:val="single"/>
          <w:right w:color="000000" w:space="4" w:sz="4" w:val="single"/>
          <w:between w:space="0" w:sz="0" w:val="nil"/>
        </w:pBdr>
        <w:shd w:fill="auto" w:val="clear"/>
        <w:spacing w:after="240" w:before="0" w:line="240" w:lineRule="auto"/>
        <w:ind w:left="142" w:right="85"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This assignment is my own work.</w:t>
      </w:r>
    </w:p>
    <w:p w:rsidR="00000000" w:rsidDel="00000000" w:rsidP="00000000" w:rsidRDefault="00000000" w:rsidRPr="00000000" w14:paraId="0000000A">
      <w:pPr>
        <w:keepNext w:val="0"/>
        <w:keepLines w:val="0"/>
        <w:pageBreakBefore w:val="0"/>
        <w:widowControl w:val="0"/>
        <w:numPr>
          <w:ilvl w:val="0"/>
          <w:numId w:val="2"/>
        </w:numPr>
        <w:pBdr>
          <w:top w:color="000000" w:space="1" w:sz="4" w:val="single"/>
          <w:left w:color="000000" w:space="4" w:sz="4" w:val="single"/>
          <w:bottom w:color="000000" w:space="6" w:sz="4" w:val="single"/>
          <w:right w:color="000000" w:space="4" w:sz="4" w:val="single"/>
          <w:between w:space="0" w:sz="0" w:val="nil"/>
        </w:pBdr>
        <w:shd w:fill="auto" w:val="clear"/>
        <w:spacing w:after="240" w:before="0" w:line="240" w:lineRule="auto"/>
        <w:ind w:left="142" w:right="85"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I have not allowed, and will not allow, anyone to copy my work with the intention of passing it off as their own work.</w:t>
      </w:r>
    </w:p>
    <w:p w:rsidR="00000000" w:rsidDel="00000000" w:rsidP="00000000" w:rsidRDefault="00000000" w:rsidRPr="00000000" w14:paraId="0000000B">
      <w:pPr>
        <w:keepNext w:val="0"/>
        <w:keepLines w:val="0"/>
        <w:pageBreakBefore w:val="0"/>
        <w:widowControl w:val="0"/>
        <w:numPr>
          <w:ilvl w:val="0"/>
          <w:numId w:val="2"/>
        </w:numPr>
        <w:pBdr>
          <w:top w:color="000000" w:space="1" w:sz="4" w:val="single"/>
          <w:left w:color="000000" w:space="4" w:sz="4" w:val="single"/>
          <w:bottom w:color="000000" w:space="6" w:sz="4" w:val="single"/>
          <w:right w:color="000000" w:space="4" w:sz="4" w:val="single"/>
          <w:between w:space="0" w:sz="0" w:val="nil"/>
        </w:pBdr>
        <w:shd w:fill="auto" w:val="clear"/>
        <w:spacing w:after="0" w:before="0" w:line="240" w:lineRule="auto"/>
        <w:ind w:left="142" w:right="85"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I acknowledge that copying someone else’s assignment (or part of it) is wrong and declare that my assignments are my own work.</w:t>
      </w:r>
    </w:p>
    <w:p w:rsidR="00000000" w:rsidDel="00000000" w:rsidP="00000000" w:rsidRDefault="00000000" w:rsidRPr="00000000" w14:paraId="0000000C">
      <w:pPr>
        <w:pStyle w:val="Heading3"/>
        <w:rPr>
          <w:rFonts w:ascii="Calibri" w:cs="Calibri" w:eastAsia="Calibri" w:hAnsi="Calibri"/>
        </w:rPr>
      </w:pPr>
      <w:r w:rsidDel="00000000" w:rsidR="00000000" w:rsidRPr="00000000">
        <w:rPr>
          <w:rtl w:val="0"/>
        </w:rPr>
        <w:t xml:space="preserve">Name:</w:t>
      </w:r>
      <w:r w:rsidDel="00000000" w:rsidR="00000000" w:rsidRPr="00000000">
        <w:rPr>
          <w:rtl w:val="0"/>
        </w:rPr>
      </w:r>
    </w:p>
    <w:p w:rsidR="00000000" w:rsidDel="00000000" w:rsidP="00000000" w:rsidRDefault="00000000" w:rsidRPr="00000000" w14:paraId="0000000D">
      <w:pPr>
        <w:pStyle w:val="Heading4"/>
        <w:rPr/>
      </w:pPr>
      <w:r w:rsidDel="00000000" w:rsidR="00000000" w:rsidRPr="00000000">
        <w:rPr>
          <w:rtl w:val="0"/>
        </w:rPr>
        <w:t xml:space="preserve">1. Instructions and guidelines (Read carefully)</w:t>
      </w:r>
    </w:p>
    <w:p w:rsidR="00000000" w:rsidDel="00000000" w:rsidP="00000000" w:rsidRDefault="00000000" w:rsidRPr="00000000" w14:paraId="0000000E">
      <w:pPr>
        <w:pStyle w:val="Heading5"/>
        <w:rPr/>
      </w:pPr>
      <w:r w:rsidDel="00000000" w:rsidR="00000000" w:rsidRPr="00000000">
        <w:rPr>
          <w:rtl w:val="0"/>
        </w:rPr>
        <w:t xml:space="preserve">Instructions</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35"/>
        </w:tabs>
        <w:spacing w:after="240" w:before="0" w:line="240" w:lineRule="auto"/>
        <w:ind w:left="618" w:right="0" w:hanging="420"/>
        <w:jc w:val="both"/>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Insert your name and surname in the space provided above, as well as in the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file name.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Save the file as: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First name Surname M6 U2 Activity Submission</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 </w:t>
      </w:r>
      <w:r w:rsidDel="00000000" w:rsidR="00000000" w:rsidRPr="00000000">
        <w:rPr>
          <w:rFonts w:ascii="Arial" w:cs="Arial" w:eastAsia="Arial" w:hAnsi="Arial"/>
          <w:b w:val="1"/>
          <w:i w:val="0"/>
          <w:smallCaps w:val="0"/>
          <w:strike w:val="0"/>
          <w:color w:val="002060"/>
          <w:sz w:val="21"/>
          <w:szCs w:val="21"/>
          <w:u w:val="none"/>
          <w:shd w:fill="auto" w:val="clear"/>
          <w:vertAlign w:val="baseline"/>
          <w:rtl w:val="0"/>
        </w:rPr>
        <w:t xml:space="preserve">e.g. Lilly Smith M6 U2 Activity Submission.</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NB:</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Please ensure that you use the name that appears in your participant profile on the Online Campus.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618" w:right="0" w:hanging="420"/>
        <w:jc w:val="both"/>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Write all your answers in this document. There is an instruction that says, “Start writing here” under each question. Please type your answer there. </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618" w:right="0" w:hanging="420"/>
        <w:jc w:val="both"/>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Submit your assignment in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Microsoft Word only</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No other file types will be accepted. </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618" w:right="0" w:hanging="420"/>
        <w:jc w:val="both"/>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Do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not delete the plagiarism declaration</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or the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assignment instructions and guidelines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They must remain in your assignment when you submit. </w:t>
      </w:r>
    </w:p>
    <w:p w:rsidR="00000000" w:rsidDel="00000000" w:rsidP="00000000" w:rsidRDefault="00000000" w:rsidRPr="00000000" w14:paraId="00000013">
      <w:pPr>
        <w:rPr>
          <w:b w:val="1"/>
        </w:rPr>
      </w:pPr>
      <w:r w:rsidDel="00000000" w:rsidR="00000000" w:rsidRPr="00000000">
        <w:rPr>
          <w:b w:val="1"/>
          <w:color w:val="002060"/>
          <w:rtl w:val="0"/>
        </w:rPr>
        <w:t xml:space="preserve">PLEASE NOTE:</w:t>
      </w:r>
      <w:r w:rsidDel="00000000" w:rsidR="00000000" w:rsidRPr="00000000">
        <w:rPr>
          <w:color w:val="002060"/>
          <w:rtl w:val="0"/>
        </w:rPr>
        <w:t xml:space="preserve"> </w:t>
      </w:r>
      <w:r w:rsidDel="00000000" w:rsidR="00000000" w:rsidRPr="00000000">
        <w:rPr>
          <w:b w:val="1"/>
          <w:rtl w:val="0"/>
        </w:rPr>
        <w:t xml:space="preserve">Plagiarism cases will be investigated in line with the Terms and Conditions for participants. </w:t>
      </w:r>
    </w:p>
    <w:p w:rsidR="00000000" w:rsidDel="00000000" w:rsidP="00000000" w:rsidRDefault="00000000" w:rsidRPr="00000000" w14:paraId="00000014">
      <w:pPr>
        <w:pBdr>
          <w:top w:color="667a91" w:space="6" w:sz="4" w:val="single"/>
          <w:left w:color="667a91" w:space="6" w:sz="4" w:val="single"/>
          <w:bottom w:color="667a91" w:space="6" w:sz="4" w:val="single"/>
          <w:right w:color="667a91" w:space="6" w:sz="4" w:val="single"/>
          <w:between w:space="0" w:sz="0" w:val="nil"/>
        </w:pBdr>
        <w:shd w:fill="d6dbe1" w:val="clear"/>
        <w:tabs>
          <w:tab w:val="left" w:leader="none" w:pos="1440"/>
        </w:tabs>
        <w:ind w:left="170" w:right="170" w:firstLine="0"/>
        <w:rPr>
          <w:b w:val="1"/>
          <w:color w:val="000000"/>
        </w:rPr>
      </w:pPr>
      <w:r w:rsidDel="00000000" w:rsidR="00000000" w:rsidRPr="00000000">
        <w:rPr>
          <w:b w:val="1"/>
          <w:color w:val="000000"/>
          <w:rtl w:val="0"/>
        </w:rPr>
        <w:t xml:space="preserve">IMPORTANT NOTICE: </w:t>
      </w:r>
      <w:r w:rsidDel="00000000" w:rsidR="00000000" w:rsidRPr="00000000">
        <w:rPr>
          <w:color w:val="000000"/>
          <w:rtl w:val="0"/>
        </w:rPr>
        <w:t xml:space="preserve">Please ensure that you have checked your programme calendar for the due date for this assignment.</w:t>
      </w:r>
      <w:r w:rsidDel="00000000" w:rsidR="00000000" w:rsidRPr="00000000">
        <w:rPr>
          <w:b w:val="1"/>
          <w:color w:val="000000"/>
          <w:rtl w:val="0"/>
        </w:rPr>
        <w:t xml:space="preserve"> </w:t>
      </w:r>
    </w:p>
    <w:p w:rsidR="00000000" w:rsidDel="00000000" w:rsidP="00000000" w:rsidRDefault="00000000" w:rsidRPr="00000000" w14:paraId="00000015">
      <w:pPr>
        <w:pStyle w:val="Heading5"/>
        <w:rPr/>
      </w:pPr>
      <w:r w:rsidDel="00000000" w:rsidR="00000000" w:rsidRPr="00000000">
        <w:rPr>
          <w:rtl w:val="0"/>
        </w:rPr>
        <w:t xml:space="preserve">Guidelines</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558" w:right="0" w:hanging="360"/>
        <w:jc w:val="both"/>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There are 7 pages and 1 question in this assignment.</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558" w:right="0" w:hanging="360"/>
        <w:jc w:val="both"/>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Make sure that you have carefully read and fully understood the questions before answering them. Answer the questions fully but concisely and as directly as possible. Follow all specific instructions for individual questions (e.g. “list”, “in point form”). </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558" w:right="0" w:hanging="360"/>
        <w:jc w:val="both"/>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The assignment must be your own work only.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Do not copy any text from the notes, readings, or other sources without proper attribution. Where you do use material from sources other than your own, make sure that you (1), acknowledge these sources appropriately in the text, and (2), provide a list of all references used. (For more information on referencing please also refer to </w:t>
      </w:r>
      <w:hyperlink r:id="rId7">
        <w:r w:rsidDel="00000000" w:rsidR="00000000" w:rsidRPr="00000000">
          <w:rPr>
            <w:rFonts w:ascii="Arial" w:cs="Arial" w:eastAsia="Arial" w:hAnsi="Arial"/>
            <w:b w:val="0"/>
            <w:i w:val="0"/>
            <w:smallCaps w:val="0"/>
            <w:strike w:val="0"/>
            <w:color w:val="0000ff"/>
            <w:sz w:val="21"/>
            <w:szCs w:val="21"/>
            <w:u w:val="single"/>
            <w:shd w:fill="auto" w:val="clear"/>
            <w:vertAlign w:val="baseline"/>
            <w:rtl w:val="0"/>
          </w:rPr>
          <w:t xml:space="preserve">this guidance</w:t>
        </w:r>
      </w:hyperli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558" w:right="0" w:hanging="36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We encourage you to use AI tools to IMPROVE your answer, but please be aware that answers that evidently are solely generated by AI will lead to failing your assignment.</w:t>
      </w:r>
    </w:p>
    <w:p w:rsidR="00000000" w:rsidDel="00000000" w:rsidP="00000000" w:rsidRDefault="00000000" w:rsidRPr="00000000" w14:paraId="0000001A">
      <w:pPr>
        <w:pStyle w:val="Heading4"/>
        <w:rPr/>
      </w:pPr>
      <w:r w:rsidDel="00000000" w:rsidR="00000000" w:rsidRPr="00000000">
        <w:rPr>
          <w:rtl w:val="0"/>
        </w:rPr>
        <w:t xml:space="preserve">2. Mark allocation</w:t>
      </w:r>
    </w:p>
    <w:p w:rsidR="00000000" w:rsidDel="00000000" w:rsidP="00000000" w:rsidRDefault="00000000" w:rsidRPr="00000000" w14:paraId="0000001B">
      <w:pPr>
        <w:rPr/>
      </w:pPr>
      <w:r w:rsidDel="00000000" w:rsidR="00000000" w:rsidRPr="00000000">
        <w:rPr>
          <w:rtl w:val="0"/>
        </w:rPr>
        <w:t xml:space="preserve">The question counts 32 marks. However, you will only receive a final percentage mark and will not be given individual marks for the sections of the question. Use the grading rubric to see how marks will be allocated.</w:t>
      </w:r>
    </w:p>
    <w:p w:rsidR="00000000" w:rsidDel="00000000" w:rsidP="00000000" w:rsidRDefault="00000000" w:rsidRPr="00000000" w14:paraId="0000001C">
      <w:pPr>
        <w:pStyle w:val="Heading4"/>
        <w:rPr/>
      </w:pPr>
      <w:r w:rsidDel="00000000" w:rsidR="00000000" w:rsidRPr="00000000">
        <w:rPr>
          <w:rtl w:val="0"/>
        </w:rPr>
        <w:t xml:space="preserve">3. Question </w:t>
      </w:r>
    </w:p>
    <w:p w:rsidR="00000000" w:rsidDel="00000000" w:rsidP="00000000" w:rsidRDefault="00000000" w:rsidRPr="00000000" w14:paraId="0000001D">
      <w:pPr>
        <w:rPr/>
      </w:pPr>
      <w:r w:rsidDel="00000000" w:rsidR="00000000" w:rsidRPr="00000000">
        <w:rPr>
          <w:rtl w:val="0"/>
        </w:rPr>
        <w:t xml:space="preserve">The purpose of this assignment is to challenge you to make a case for AI’s application in your organisation or an organisation of your choice. Complete the entire assignment in this document and ensure that you have engaged with all the Module 6 content in Units 1 and 2 before completing this assignment. </w:t>
      </w:r>
    </w:p>
    <w:p w:rsidR="00000000" w:rsidDel="00000000" w:rsidP="00000000" w:rsidRDefault="00000000" w:rsidRPr="00000000" w14:paraId="0000001E">
      <w:pPr>
        <w:rPr/>
      </w:pPr>
      <w:r w:rsidDel="00000000" w:rsidR="00000000" w:rsidRPr="00000000">
        <w:rPr>
          <w:rtl w:val="0"/>
        </w:rPr>
        <w:t xml:space="preserve">Your writing should be clearly and logically structured, and should demonstrate an understanding of the possibilities of the implementation of AI in an organisation. </w:t>
      </w:r>
    </w:p>
    <w:p w:rsidR="00000000" w:rsidDel="00000000" w:rsidP="00000000" w:rsidRDefault="00000000" w:rsidRPr="00000000" w14:paraId="0000001F">
      <w:pPr>
        <w:rPr/>
      </w:pPr>
      <w:r w:rsidDel="00000000" w:rsidR="00000000" w:rsidRPr="00000000">
        <w:rPr>
          <w:rtl w:val="0"/>
        </w:rPr>
        <w:t xml:space="preserve">First, decide whether to complete this activity submission for your organisation or for a different organisation of your choice. Remember to mention this in your answer. </w:t>
      </w:r>
    </w:p>
    <w:p w:rsidR="00000000" w:rsidDel="00000000" w:rsidP="00000000" w:rsidRDefault="00000000" w:rsidRPr="00000000" w14:paraId="00000020">
      <w:pPr>
        <w:rPr/>
      </w:pPr>
      <w:r w:rsidDel="00000000" w:rsidR="00000000" w:rsidRPr="00000000">
        <w:rPr>
          <w:rtl w:val="0"/>
        </w:rPr>
        <w:t xml:space="preserve">Determine what framework you will be using based on the following two options: </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rtl w:val="0"/>
        </w:rPr>
        <w:t xml:space="preserve">Option 1:</w:t>
      </w:r>
      <w:r w:rsidDel="00000000" w:rsidR="00000000" w:rsidRPr="00000000">
        <w:rPr>
          <w:color w:val="000000"/>
          <w:rtl w:val="0"/>
        </w:rPr>
        <w:t xml:space="preserve"> If you have chosen to complete this activity submission based on your own organisation and your organisation has a well-established framework for making a business case, then you may choose to use this framework to complete this assessment.</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rtl w:val="0"/>
        </w:rPr>
        <w:t xml:space="preserve">Option 2:</w:t>
      </w:r>
      <w:r w:rsidDel="00000000" w:rsidR="00000000" w:rsidRPr="00000000">
        <w:rPr>
          <w:color w:val="000000"/>
          <w:rtl w:val="0"/>
        </w:rPr>
        <w:t xml:space="preserve"> If you have chosen to complete this activity submission for an organisation of your choice or if your organisation does not have a well-established framework for making a business case, then you are required to use the five-step framework that you explored in the infographic in this unit. </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Make a case for AI in your organisation or an organisation of your choice, specifically focusing on the viability of AI’s implementation. Regardless of the framework and structure that you have selected to use to complete this activity submission, your answer should address the following points: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rtl w:val="0"/>
        </w:rPr>
        <w:t xml:space="preserve">Needs:</w:t>
      </w:r>
      <w:r w:rsidDel="00000000" w:rsidR="00000000" w:rsidRPr="00000000">
        <w:rPr>
          <w:color w:val="000000"/>
          <w:rtl w:val="0"/>
        </w:rPr>
        <w:t xml:space="preserve"> What problem can you identify that cannot be solved by conventional means?</w:t>
      </w:r>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rtl w:val="0"/>
        </w:rPr>
        <w:t xml:space="preserve">Alignment:</w:t>
      </w:r>
      <w:r w:rsidDel="00000000" w:rsidR="00000000" w:rsidRPr="00000000">
        <w:rPr>
          <w:color w:val="000000"/>
          <w:rtl w:val="0"/>
        </w:rPr>
        <w:t xml:space="preserve"> Does the implementation of AI align with the organisation’s broader strategy?</w:t>
      </w:r>
      <w:r w:rsidDel="00000000" w:rsidR="00000000" w:rsidRPr="00000000">
        <w:rPr>
          <w:rtl w:val="0"/>
        </w:rPr>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rtl w:val="0"/>
        </w:rPr>
        <w:t xml:space="preserve">Finance:</w:t>
      </w:r>
      <w:r w:rsidDel="00000000" w:rsidR="00000000" w:rsidRPr="00000000">
        <w:rPr>
          <w:color w:val="000000"/>
          <w:rtl w:val="0"/>
        </w:rPr>
        <w:t xml:space="preserve"> Is the implementation of AI financially viable? </w:t>
      </w:r>
      <w:r w:rsidDel="00000000" w:rsidR="00000000" w:rsidRPr="00000000">
        <w:rPr>
          <w:rtl w:val="0"/>
        </w:rPr>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rtl w:val="0"/>
        </w:rPr>
        <w:t xml:space="preserve">Test:</w:t>
      </w:r>
      <w:r w:rsidDel="00000000" w:rsidR="00000000" w:rsidRPr="00000000">
        <w:rPr>
          <w:color w:val="000000"/>
          <w:rtl w:val="0"/>
        </w:rPr>
        <w:t xml:space="preserve"> How would you test the implementation of AI to ensure that it meets the organisation’s business requirements?</w:t>
      </w:r>
      <w:r w:rsidDel="00000000" w:rsidR="00000000" w:rsidRPr="00000000">
        <w:rPr>
          <w:rtl w:val="0"/>
        </w:rPr>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rtl w:val="0"/>
        </w:rPr>
        <w:t xml:space="preserve">Analyse:</w:t>
      </w:r>
      <w:r w:rsidDel="00000000" w:rsidR="00000000" w:rsidRPr="00000000">
        <w:rPr>
          <w:color w:val="000000"/>
          <w:rtl w:val="0"/>
        </w:rPr>
        <w:t xml:space="preserve"> What are the risks involved in implementing AI?</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Your submission should not exceed 750 words. </w:t>
      </w:r>
    </w:p>
    <w:p w:rsidR="00000000" w:rsidDel="00000000" w:rsidP="00000000" w:rsidRDefault="00000000" w:rsidRPr="00000000" w14:paraId="0000002A">
      <w:pPr>
        <w:spacing w:after="120" w:before="480" w:lineRule="auto"/>
        <w:jc w:val="both"/>
        <w:rPr>
          <w:b w:val="1"/>
        </w:rPr>
      </w:pPr>
      <w:r w:rsidDel="00000000" w:rsidR="00000000" w:rsidRPr="00000000">
        <w:rPr>
          <w:b w:val="1"/>
          <w:rtl w:val="0"/>
        </w:rPr>
        <w:t xml:space="preserve">Implementing AI for Financial Crime Risk Management at a Financial Group</w:t>
      </w:r>
    </w:p>
    <w:p w:rsidR="00000000" w:rsidDel="00000000" w:rsidP="00000000" w:rsidRDefault="00000000" w:rsidRPr="00000000" w14:paraId="0000002B">
      <w:pPr>
        <w:spacing w:before="240" w:lineRule="auto"/>
        <w:rPr>
          <w:color w:val="000000"/>
          <w:sz w:val="34"/>
          <w:szCs w:val="34"/>
        </w:rPr>
      </w:pPr>
      <w:r w:rsidDel="00000000" w:rsidR="00000000" w:rsidRPr="00000000">
        <w:rPr>
          <w:rtl w:val="0"/>
        </w:rPr>
        <w:t xml:space="preserve">A large financial group </w:t>
      </w:r>
      <w:r w:rsidDel="00000000" w:rsidR="00000000" w:rsidRPr="00000000">
        <w:rPr>
          <w:rtl w:val="0"/>
        </w:rPr>
        <w:t xml:space="preserve">relies on complex, rule-based systems for detecting financial crime, such as money laundering (AML) and sophisticated fraud schemes. This conventional approach is critically failing due to the exponential growth and complexity of transaction data and the constantly evolving tactics of criminal actors. The core problem is the </w:t>
      </w:r>
      <w:r w:rsidDel="00000000" w:rsidR="00000000" w:rsidRPr="00000000">
        <w:rPr>
          <w:b w:val="1"/>
          <w:rtl w:val="0"/>
        </w:rPr>
        <w:t xml:space="preserve">excessive volume of false positives</w:t>
      </w:r>
      <w:r w:rsidDel="00000000" w:rsidR="00000000" w:rsidRPr="00000000">
        <w:rPr>
          <w:rtl w:val="0"/>
        </w:rPr>
        <w:t xml:space="preserve">; current systems flag legitimate transactions at an overwhelming rate, often over 95%, which forces a massive human analyst workforce to manually review alerts. This manual process is profoundly inefficient, consumes an immense operational budget, and is prone to human error and burnout. As data complexity is growing faster than AFG’s capacity to hire and train analysts, creating a perpetual backlog and increasing regulatory risk. Conventional scaling by hiring more staff cannot solve this fundamental problem. Only AI, specifically machine learning and advanced behavioral analytics, can process terabytes of data in real-time to learn and predict novel, non-linear risk indicators, effectively moving the compliance function from reactive to proactive.</w:t>
      </w:r>
      <w:r w:rsidDel="00000000" w:rsidR="00000000" w:rsidRPr="00000000">
        <w:rPr>
          <w:rtl w:val="0"/>
        </w:rPr>
      </w:r>
    </w:p>
    <w:p w:rsidR="00000000" w:rsidDel="00000000" w:rsidP="00000000" w:rsidRDefault="00000000" w:rsidRPr="00000000" w14:paraId="0000002C">
      <w:pPr>
        <w:spacing w:before="240" w:lineRule="auto"/>
        <w:rPr>
          <w:color w:val="000000"/>
          <w:sz w:val="34"/>
          <w:szCs w:val="34"/>
        </w:rPr>
      </w:pPr>
      <w:r w:rsidDel="00000000" w:rsidR="00000000" w:rsidRPr="00000000">
        <w:rPr>
          <w:rtl w:val="0"/>
        </w:rPr>
        <w:t xml:space="preserve">The goal of the Financial Organization is for</w:t>
      </w:r>
      <w:r w:rsidDel="00000000" w:rsidR="00000000" w:rsidRPr="00000000">
        <w:rPr>
          <w:rtl w:val="0"/>
        </w:rPr>
        <w:t xml:space="preserve"> </w:t>
      </w:r>
      <w:r w:rsidDel="00000000" w:rsidR="00000000" w:rsidRPr="00000000">
        <w:rPr>
          <w:b w:val="1"/>
          <w:rtl w:val="0"/>
        </w:rPr>
        <w:t xml:space="preserve">Protecting Trust</w:t>
      </w:r>
      <w:r w:rsidDel="00000000" w:rsidR="00000000" w:rsidRPr="00000000">
        <w:rPr>
          <w:rtl w:val="0"/>
        </w:rPr>
        <w:t xml:space="preserve"> (Minimizing Risk) and </w:t>
      </w:r>
      <w:r w:rsidDel="00000000" w:rsidR="00000000" w:rsidRPr="00000000">
        <w:rPr>
          <w:b w:val="1"/>
          <w:rtl w:val="0"/>
        </w:rPr>
        <w:t xml:space="preserve">Driving Operational Excellence</w:t>
      </w:r>
      <w:r w:rsidDel="00000000" w:rsidR="00000000" w:rsidRPr="00000000">
        <w:rPr>
          <w:rtl w:val="0"/>
        </w:rPr>
        <w:t xml:space="preserve"> (Maximizing Efficiency). The implementation of an Advanced Compliance and Fraud Monitoring (ACFM) AI system is central to achieving both strategic goals. In terms of </w:t>
      </w:r>
      <w:r w:rsidDel="00000000" w:rsidR="00000000" w:rsidRPr="00000000">
        <w:rPr>
          <w:b w:val="1"/>
          <w:rtl w:val="0"/>
        </w:rPr>
        <w:t xml:space="preserve">Risk Mitigation and Trust</w:t>
      </w:r>
      <w:r w:rsidDel="00000000" w:rsidR="00000000" w:rsidRPr="00000000">
        <w:rPr>
          <w:rtl w:val="0"/>
        </w:rPr>
        <w:t xml:space="preserve">, financial crime exposes the company to catastrophic regulatory fines, reputational damage, and loss of investor confidence. The AI system directly strengthens the bank’s defenses against these threats, solidifying the company's commitment to ethical and compliant operations, which is the definition of protecting trust. Regarding </w:t>
      </w:r>
      <w:r w:rsidDel="00000000" w:rsidR="00000000" w:rsidRPr="00000000">
        <w:rPr>
          <w:b w:val="1"/>
          <w:rtl w:val="0"/>
        </w:rPr>
        <w:t xml:space="preserve">Operational Excellence</w:t>
      </w:r>
      <w:r w:rsidDel="00000000" w:rsidR="00000000" w:rsidRPr="00000000">
        <w:rPr>
          <w:rtl w:val="0"/>
        </w:rPr>
        <w:t xml:space="preserve">, the ability to reduce false positives by an estimated 50-70% drastically frees up highly skilled compliance analysts. This allows the bank to reallocate these resources to focus on genuinely complex cases or strategic growth initiatives, thereby lowering the Total Cost of Compliance (TCC) and achieving superior operational efficiency.</w:t>
      </w:r>
      <w:r w:rsidDel="00000000" w:rsidR="00000000" w:rsidRPr="00000000">
        <w:rPr>
          <w:rtl w:val="0"/>
        </w:rPr>
      </w:r>
    </w:p>
    <w:p w:rsidR="00000000" w:rsidDel="00000000" w:rsidP="00000000" w:rsidRDefault="00000000" w:rsidRPr="00000000" w14:paraId="0000002D">
      <w:pPr>
        <w:spacing w:before="240" w:lineRule="auto"/>
        <w:rPr>
          <w:color w:val="000000"/>
          <w:sz w:val="34"/>
          <w:szCs w:val="34"/>
        </w:rPr>
      </w:pPr>
      <w:r w:rsidDel="00000000" w:rsidR="00000000" w:rsidRPr="00000000">
        <w:rPr>
          <w:rtl w:val="0"/>
        </w:rPr>
        <w:t xml:space="preserve">The initiative is highly viable, demonstrating a rapid return on investment (ROI) driven primarily by cost avoidance and operational savings. The </w:t>
      </w:r>
      <w:r w:rsidDel="00000000" w:rsidR="00000000" w:rsidRPr="00000000">
        <w:rPr>
          <w:b w:val="1"/>
          <w:rtl w:val="0"/>
        </w:rPr>
        <w:t xml:space="preserve">Total Investment</w:t>
      </w:r>
      <w:r w:rsidDel="00000000" w:rsidR="00000000" w:rsidRPr="00000000">
        <w:rPr>
          <w:rtl w:val="0"/>
        </w:rPr>
        <w:t xml:space="preserve"> is projected at </w:t>
      </w:r>
      <w:r w:rsidDel="00000000" w:rsidR="00000000" w:rsidRPr="00000000">
        <w:rPr>
          <w:b w:val="1"/>
          <w:rtl w:val="0"/>
        </w:rPr>
        <w:t xml:space="preserve">$18 Million</w:t>
      </w:r>
      <w:r w:rsidDel="00000000" w:rsidR="00000000" w:rsidRPr="00000000">
        <w:rPr>
          <w:rtl w:val="0"/>
        </w:rPr>
        <w:t xml:space="preserve"> over the initial three years, covering $7 Million for Platform and Infrastructure, which includes cloud computing and specialized AI platform licensing, and $11 Million for Talent and Integration, covering the hiring of specialized data scientists, MLOps engineers, and integration with legacy systems. In return, the </w:t>
      </w:r>
      <w:r w:rsidDel="00000000" w:rsidR="00000000" w:rsidRPr="00000000">
        <w:rPr>
          <w:b w:val="1"/>
          <w:rtl w:val="0"/>
        </w:rPr>
        <w:t xml:space="preserve">Total Annual Benefit</w:t>
      </w:r>
      <w:r w:rsidDel="00000000" w:rsidR="00000000" w:rsidRPr="00000000">
        <w:rPr>
          <w:rtl w:val="0"/>
        </w:rPr>
        <w:t xml:space="preserve"> is estimated to be </w:t>
      </w:r>
      <w:r w:rsidDel="00000000" w:rsidR="00000000" w:rsidRPr="00000000">
        <w:rPr>
          <w:b w:val="1"/>
          <w:rtl w:val="0"/>
        </w:rPr>
        <w:t xml:space="preserve">$55 Million</w:t>
      </w:r>
      <w:r w:rsidDel="00000000" w:rsidR="00000000" w:rsidRPr="00000000">
        <w:rPr>
          <w:rtl w:val="0"/>
        </w:rPr>
        <w:t xml:space="preserve"> once the system reaches a steady state. This substantial benefit is composed of $18 Million annually in </w:t>
      </w:r>
      <w:r w:rsidDel="00000000" w:rsidR="00000000" w:rsidRPr="00000000">
        <w:rPr>
          <w:b w:val="1"/>
          <w:rtl w:val="0"/>
        </w:rPr>
        <w:t xml:space="preserve">Operational Efficiency</w:t>
      </w:r>
      <w:r w:rsidDel="00000000" w:rsidR="00000000" w:rsidRPr="00000000">
        <w:rPr>
          <w:rtl w:val="0"/>
        </w:rPr>
        <w:t xml:space="preserve"> by avoiding or repurposing roughly 150 full-time compliance analyst roles due to a 60% reduction in manual review hours; $25 Million annually in </w:t>
      </w:r>
      <w:r w:rsidDel="00000000" w:rsidR="00000000" w:rsidRPr="00000000">
        <w:rPr>
          <w:b w:val="1"/>
          <w:rtl w:val="0"/>
        </w:rPr>
        <w:t xml:space="preserve">Cost Avoidance</w:t>
      </w:r>
      <w:r w:rsidDel="00000000" w:rsidR="00000000" w:rsidRPr="00000000">
        <w:rPr>
          <w:rtl w:val="0"/>
        </w:rPr>
        <w:t xml:space="preserve"> from preventing high-profile compliance breaches and providing superior audit trails; and $12 Million in </w:t>
      </w:r>
      <w:r w:rsidDel="00000000" w:rsidR="00000000" w:rsidRPr="00000000">
        <w:rPr>
          <w:b w:val="1"/>
          <w:rtl w:val="0"/>
        </w:rPr>
        <w:t xml:space="preserve">Fraud Loss Reduction</w:t>
      </w:r>
      <w:r w:rsidDel="00000000" w:rsidR="00000000" w:rsidRPr="00000000">
        <w:rPr>
          <w:rtl w:val="0"/>
        </w:rPr>
        <w:t xml:space="preserve"> from enhanced real-time detection of complex payment fraud. This robust financial model projects a payback period of under one year, making the implementation financially compelling.</w:t>
      </w:r>
      <w:r w:rsidDel="00000000" w:rsidR="00000000" w:rsidRPr="00000000">
        <w:rPr>
          <w:rtl w:val="0"/>
        </w:rPr>
      </w:r>
    </w:p>
    <w:p w:rsidR="00000000" w:rsidDel="00000000" w:rsidP="00000000" w:rsidRDefault="00000000" w:rsidRPr="00000000" w14:paraId="0000002E">
      <w:pPr>
        <w:spacing w:before="240" w:lineRule="auto"/>
        <w:rPr>
          <w:color w:val="000000"/>
          <w:sz w:val="34"/>
          <w:szCs w:val="34"/>
        </w:rPr>
      </w:pPr>
      <w:r w:rsidDel="00000000" w:rsidR="00000000" w:rsidRPr="00000000">
        <w:rPr>
          <w:rtl w:val="0"/>
        </w:rPr>
        <w:t xml:space="preserve">T</w:t>
      </w:r>
      <w:r w:rsidDel="00000000" w:rsidR="00000000" w:rsidRPr="00000000">
        <w:rPr>
          <w:rtl w:val="0"/>
        </w:rPr>
        <w:t xml:space="preserve">o ensure the AI system meets two core business requirements: high detection accuracy and operational stability. The process begins with </w:t>
      </w:r>
      <w:r w:rsidDel="00000000" w:rsidR="00000000" w:rsidRPr="00000000">
        <w:rPr>
          <w:b w:val="1"/>
          <w:rtl w:val="0"/>
        </w:rPr>
        <w:t xml:space="preserve">Shadow Mode</w:t>
      </w:r>
      <w:r w:rsidDel="00000000" w:rsidR="00000000" w:rsidRPr="00000000">
        <w:rPr>
          <w:rtl w:val="0"/>
        </w:rPr>
        <w:t xml:space="preserve">, where the AI system runs on production data </w:t>
      </w:r>
      <w:r w:rsidDel="00000000" w:rsidR="00000000" w:rsidRPr="00000000">
        <w:rPr>
          <w:i w:val="1"/>
          <w:rtl w:val="0"/>
        </w:rPr>
        <w:t xml:space="preserve">in parallel</w:t>
      </w:r>
      <w:r w:rsidDel="00000000" w:rsidR="00000000" w:rsidRPr="00000000">
        <w:rPr>
          <w:rtl w:val="0"/>
        </w:rPr>
        <w:t xml:space="preserve"> with the existing rule-based system, but its recommendations are </w:t>
      </w:r>
      <w:r w:rsidDel="00000000" w:rsidR="00000000" w:rsidRPr="00000000">
        <w:rPr>
          <w:b w:val="1"/>
          <w:rtl w:val="0"/>
        </w:rPr>
        <w:t xml:space="preserve">NOT actioned live</w:t>
      </w:r>
      <w:r w:rsidDel="00000000" w:rsidR="00000000" w:rsidRPr="00000000">
        <w:rPr>
          <w:rtl w:val="0"/>
        </w:rPr>
        <w:t xml:space="preserve">. The output is merely recorded and compared against human analyst outcomes and confirmed criminal cases to measure the False Positive Reduction Rate (FPRR) and ensure the True Positive Capture Rate (TPCR) maintains or exceeds the legacy system’s current rate. This is followed by a </w:t>
      </w:r>
      <w:r w:rsidDel="00000000" w:rsidR="00000000" w:rsidRPr="00000000">
        <w:rPr>
          <w:b w:val="1"/>
          <w:rtl w:val="0"/>
        </w:rPr>
        <w:t xml:space="preserve">Pilot Deployment</w:t>
      </w:r>
      <w:r w:rsidDel="00000000" w:rsidR="00000000" w:rsidRPr="00000000">
        <w:rPr>
          <w:rtl w:val="0"/>
        </w:rPr>
        <w:t xml:space="preserve">, where the ACFM system is deployed live in a single, well-contained business unit, requiring a small cohort of analysts to use the AI’s recommendations for alert triage. The implementation of a </w:t>
      </w:r>
      <w:r w:rsidDel="00000000" w:rsidR="00000000" w:rsidRPr="00000000">
        <w:rPr>
          <w:b w:val="1"/>
          <w:rtl w:val="0"/>
        </w:rPr>
        <w:t xml:space="preserve">Continuous Monitoring</w:t>
      </w:r>
      <w:r w:rsidDel="00000000" w:rsidR="00000000" w:rsidRPr="00000000">
        <w:rPr>
          <w:rtl w:val="0"/>
        </w:rPr>
        <w:t xml:space="preserve"> MLOps framework post-rollout, which ensures ongoing tracking of key metrics, with automated alerts triggered for model drift—performance degradation caused by changing fraud tactics—necessitating immediate re-training.</w:t>
      </w:r>
      <w:r w:rsidDel="00000000" w:rsidR="00000000" w:rsidRPr="00000000">
        <w:rPr>
          <w:rtl w:val="0"/>
        </w:rPr>
      </w:r>
    </w:p>
    <w:p w:rsidR="00000000" w:rsidDel="00000000" w:rsidP="00000000" w:rsidRDefault="00000000" w:rsidRPr="00000000" w14:paraId="0000002F">
      <w:pPr>
        <w:spacing w:before="240" w:lineRule="auto"/>
        <w:rPr/>
      </w:pPr>
      <w:r w:rsidDel="00000000" w:rsidR="00000000" w:rsidRPr="00000000">
        <w:rPr>
          <w:rtl w:val="0"/>
        </w:rPr>
        <w:t xml:space="preserve">The primary concern is </w:t>
      </w:r>
      <w:r w:rsidDel="00000000" w:rsidR="00000000" w:rsidRPr="00000000">
        <w:rPr>
          <w:b w:val="1"/>
          <w:rtl w:val="0"/>
        </w:rPr>
        <w:t xml:space="preserve">Regulatory and Explainability Risk</w:t>
      </w:r>
      <w:r w:rsidDel="00000000" w:rsidR="00000000" w:rsidRPr="00000000">
        <w:rPr>
          <w:rtl w:val="0"/>
        </w:rPr>
        <w:t xml:space="preserve">, as sophisticated AI models can be opaque "black boxes." Since regulators require clear, justifiable explanations for every high-risk decision, a failure to provide robust </w:t>
      </w:r>
      <w:r w:rsidDel="00000000" w:rsidR="00000000" w:rsidRPr="00000000">
        <w:rPr>
          <w:b w:val="1"/>
          <w:rtl w:val="0"/>
        </w:rPr>
        <w:t xml:space="preserve">Explainable AI (XAI)</w:t>
      </w:r>
      <w:r w:rsidDel="00000000" w:rsidR="00000000" w:rsidRPr="00000000">
        <w:rPr>
          <w:rtl w:val="0"/>
        </w:rPr>
        <w:t xml:space="preserve"> documentation and audit trails could lead to severe regulatory non-compliance penalties. The </w:t>
      </w:r>
      <w:r w:rsidDel="00000000" w:rsidR="00000000" w:rsidRPr="00000000">
        <w:rPr>
          <w:b w:val="1"/>
          <w:rtl w:val="0"/>
        </w:rPr>
        <w:t xml:space="preserve">Data Quality and Bias Risk</w:t>
      </w:r>
      <w:r w:rsidDel="00000000" w:rsidR="00000000" w:rsidRPr="00000000">
        <w:rPr>
          <w:rtl w:val="0"/>
        </w:rPr>
        <w:t xml:space="preserve">, where historical data containing systemic bias—for instance, disproportionately flagging a specific demographic—could be amplified by the AI, resulting in discrimination complaints, ethical challenges, and reputational damage. </w:t>
      </w:r>
      <w:r w:rsidDel="00000000" w:rsidR="00000000" w:rsidRPr="00000000">
        <w:rPr>
          <w:b w:val="1"/>
          <w:rtl w:val="0"/>
        </w:rPr>
        <w:t xml:space="preserve">Model Drift and Maintenance</w:t>
      </w:r>
      <w:r w:rsidDel="00000000" w:rsidR="00000000" w:rsidRPr="00000000">
        <w:rPr>
          <w:rtl w:val="0"/>
        </w:rPr>
        <w:t xml:space="preserve"> represents an ongoing risk: as fraud patterns evolve, the model’s efficacy will naturally decline. Without a dedicated, automated MLOps pipeline for continuous retraining and deployment, the AI could quickly become obsolete and unreliable, potentially leading to </w:t>
      </w:r>
      <w:r w:rsidDel="00000000" w:rsidR="00000000" w:rsidRPr="00000000">
        <w:rPr>
          <w:i w:val="1"/>
          <w:rtl w:val="0"/>
        </w:rPr>
        <w:t xml:space="preserve">missed</w:t>
      </w:r>
      <w:r w:rsidDel="00000000" w:rsidR="00000000" w:rsidRPr="00000000">
        <w:rPr>
          <w:rtl w:val="0"/>
        </w:rPr>
        <w:t xml:space="preserve"> financial crime.</w:t>
      </w:r>
    </w:p>
    <w:p w:rsidR="00000000" w:rsidDel="00000000" w:rsidP="00000000" w:rsidRDefault="00000000" w:rsidRPr="00000000" w14:paraId="00000030">
      <w:pPr>
        <w:rPr/>
      </w:pPr>
      <w:r w:rsidDel="00000000" w:rsidR="00000000" w:rsidRPr="00000000">
        <w:rPr>
          <w:rtl w:val="0"/>
        </w:rPr>
        <w:t xml:space="preserve">Note: The Financial values presented are modified to reflect the pattern.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4"/>
        <w:rPr/>
      </w:pPr>
      <w:r w:rsidDel="00000000" w:rsidR="00000000" w:rsidRPr="00000000">
        <w:rPr>
          <w:rtl w:val="0"/>
        </w:rPr>
        <w:t xml:space="preserve">4. Rubric</w:t>
      </w:r>
    </w:p>
    <w:p w:rsidR="00000000" w:rsidDel="00000000" w:rsidP="00000000" w:rsidRDefault="00000000" w:rsidRPr="00000000" w14:paraId="00000033">
      <w:pPr>
        <w:rPr/>
      </w:pPr>
      <w:r w:rsidDel="00000000" w:rsidR="00000000" w:rsidRPr="00000000">
        <w:rPr>
          <w:rtl w:val="0"/>
        </w:rPr>
        <w:t xml:space="preserve">Your Module 6 activity submission will be graded according to the following rubric:</w:t>
      </w:r>
    </w:p>
    <w:tbl>
      <w:tblPr>
        <w:tblStyle w:val="Table1"/>
        <w:tblW w:w="9504.0" w:type="dxa"/>
        <w:jc w:val="center"/>
        <w:tblBorders>
          <w:top w:color="667a91" w:space="0" w:sz="4" w:val="single"/>
          <w:left w:color="667a91" w:space="0" w:sz="4" w:val="single"/>
          <w:bottom w:color="667a91" w:space="0" w:sz="4" w:val="single"/>
          <w:right w:color="667a91" w:space="0" w:sz="4" w:val="single"/>
          <w:insideH w:color="667a91" w:space="0" w:sz="4" w:val="single"/>
          <w:insideV w:color="667a91" w:space="0" w:sz="4" w:val="single"/>
        </w:tblBorders>
        <w:tblLayout w:type="fixed"/>
        <w:tblLook w:val="0400"/>
      </w:tblPr>
      <w:tblGrid>
        <w:gridCol w:w="2089"/>
        <w:gridCol w:w="1880"/>
        <w:gridCol w:w="1775"/>
        <w:gridCol w:w="1880"/>
        <w:gridCol w:w="1880"/>
        <w:tblGridChange w:id="0">
          <w:tblGrid>
            <w:gridCol w:w="2089"/>
            <w:gridCol w:w="1880"/>
            <w:gridCol w:w="1775"/>
            <w:gridCol w:w="1880"/>
            <w:gridCol w:w="1880"/>
          </w:tblGrid>
        </w:tblGridChange>
      </w:tblGrid>
      <w:tr>
        <w:trPr>
          <w:cantSplit w:val="0"/>
          <w:trHeight w:val="827" w:hRule="atLeast"/>
          <w:tblHeader w:val="1"/>
        </w:trPr>
        <w:tc>
          <w:tcPr>
            <w:tcBorders>
              <w:top w:color="ffffff" w:space="0" w:sz="4" w:val="single"/>
              <w:left w:color="ffffff" w:space="0" w:sz="4" w:val="single"/>
              <w:bottom w:color="667a91"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034">
            <w:pPr>
              <w:spacing w:after="200" w:before="200" w:lineRule="auto"/>
              <w:jc w:val="left"/>
              <w:rPr>
                <w:rFonts w:ascii="Times New Roman" w:cs="Times New Roman" w:eastAsia="Times New Roman" w:hAnsi="Times New Roman"/>
                <w:sz w:val="20"/>
                <w:szCs w:val="20"/>
              </w:rPr>
            </w:pPr>
            <w:r w:rsidDel="00000000" w:rsidR="00000000" w:rsidRPr="00000000">
              <w:rPr>
                <w:rtl w:val="0"/>
              </w:rPr>
            </w:r>
          </w:p>
        </w:tc>
        <w:tc>
          <w:tcPr>
            <w:tcBorders>
              <w:top w:color="667a91" w:space="0" w:sz="4" w:val="single"/>
              <w:left w:color="333d47" w:space="0" w:sz="4" w:val="single"/>
              <w:bottom w:color="667a91" w:space="0" w:sz="4" w:val="single"/>
              <w:right w:color="4f758b" w:space="0" w:sz="4" w:val="single"/>
            </w:tcBorders>
            <w:shd w:fill="002147" w:val="clear"/>
            <w:tcMar>
              <w:top w:w="105.0" w:type="dxa"/>
              <w:left w:w="105.0" w:type="dxa"/>
              <w:bottom w:w="105.0" w:type="dxa"/>
              <w:right w:w="105.0" w:type="dxa"/>
            </w:tcMar>
            <w:vAlign w:val="center"/>
          </w:tcPr>
          <w:p w:rsidR="00000000" w:rsidDel="00000000" w:rsidP="00000000" w:rsidRDefault="00000000" w:rsidRPr="00000000" w14:paraId="00000035">
            <w:pPr>
              <w:tabs>
                <w:tab w:val="left" w:leader="none" w:pos="720"/>
                <w:tab w:val="left" w:leader="none" w:pos="1440"/>
              </w:tabs>
              <w:spacing w:after="200" w:before="200" w:line="256" w:lineRule="auto"/>
              <w:jc w:val="center"/>
              <w:rPr>
                <w:b w:val="1"/>
                <w:color w:val="ffffff"/>
              </w:rPr>
            </w:pPr>
            <w:r w:rsidDel="00000000" w:rsidR="00000000" w:rsidRPr="00000000">
              <w:rPr>
                <w:b w:val="1"/>
                <w:color w:val="ffffff"/>
                <w:rtl w:val="0"/>
              </w:rPr>
              <w:t xml:space="preserve">Poor or incomplete</w:t>
            </w:r>
          </w:p>
        </w:tc>
        <w:tc>
          <w:tcPr>
            <w:tcBorders>
              <w:top w:color="667a91" w:space="0" w:sz="4" w:val="single"/>
              <w:left w:color="4f758b" w:space="0" w:sz="4" w:val="single"/>
              <w:bottom w:color="667a91" w:space="0" w:sz="4" w:val="single"/>
              <w:right w:color="4f758b" w:space="0" w:sz="4" w:val="single"/>
            </w:tcBorders>
            <w:shd w:fill="002147" w:val="clear"/>
            <w:tcMar>
              <w:top w:w="105.0" w:type="dxa"/>
              <w:left w:w="105.0" w:type="dxa"/>
              <w:bottom w:w="105.0" w:type="dxa"/>
              <w:right w:w="105.0" w:type="dxa"/>
            </w:tcMar>
            <w:vAlign w:val="center"/>
          </w:tcPr>
          <w:p w:rsidR="00000000" w:rsidDel="00000000" w:rsidP="00000000" w:rsidRDefault="00000000" w:rsidRPr="00000000" w14:paraId="00000036">
            <w:pPr>
              <w:tabs>
                <w:tab w:val="left" w:leader="none" w:pos="720"/>
                <w:tab w:val="left" w:leader="none" w:pos="1440"/>
              </w:tabs>
              <w:spacing w:after="200" w:before="200" w:line="256" w:lineRule="auto"/>
              <w:jc w:val="center"/>
              <w:rPr>
                <w:b w:val="1"/>
                <w:color w:val="ffffff"/>
              </w:rPr>
            </w:pPr>
            <w:r w:rsidDel="00000000" w:rsidR="00000000" w:rsidRPr="00000000">
              <w:rPr>
                <w:b w:val="1"/>
                <w:color w:val="ffffff"/>
                <w:rtl w:val="0"/>
              </w:rPr>
              <w:t xml:space="preserve">Satisfactory to good</w:t>
            </w:r>
          </w:p>
        </w:tc>
        <w:tc>
          <w:tcPr>
            <w:tcBorders>
              <w:top w:color="667a91" w:space="0" w:sz="4" w:val="single"/>
              <w:left w:color="4f758b" w:space="0" w:sz="4" w:val="single"/>
              <w:bottom w:color="667a91" w:space="0" w:sz="4" w:val="single"/>
              <w:right w:color="4f758b" w:space="0" w:sz="4" w:val="single"/>
            </w:tcBorders>
            <w:shd w:fill="002147" w:val="clear"/>
            <w:tcMar>
              <w:top w:w="105.0" w:type="dxa"/>
              <w:left w:w="105.0" w:type="dxa"/>
              <w:bottom w:w="105.0" w:type="dxa"/>
              <w:right w:w="105.0" w:type="dxa"/>
            </w:tcMar>
            <w:vAlign w:val="center"/>
          </w:tcPr>
          <w:p w:rsidR="00000000" w:rsidDel="00000000" w:rsidP="00000000" w:rsidRDefault="00000000" w:rsidRPr="00000000" w14:paraId="00000037">
            <w:pPr>
              <w:tabs>
                <w:tab w:val="left" w:leader="none" w:pos="720"/>
                <w:tab w:val="left" w:leader="none" w:pos="1440"/>
              </w:tabs>
              <w:spacing w:after="200" w:before="200" w:line="256" w:lineRule="auto"/>
              <w:jc w:val="center"/>
              <w:rPr>
                <w:b w:val="1"/>
                <w:color w:val="ffffff"/>
              </w:rPr>
            </w:pPr>
            <w:r w:rsidDel="00000000" w:rsidR="00000000" w:rsidRPr="00000000">
              <w:rPr>
                <w:b w:val="1"/>
                <w:color w:val="ffffff"/>
                <w:rtl w:val="0"/>
              </w:rPr>
              <w:t xml:space="preserve">Very good</w:t>
            </w:r>
          </w:p>
        </w:tc>
        <w:tc>
          <w:tcPr>
            <w:tcBorders>
              <w:top w:color="667a91" w:space="0" w:sz="4" w:val="single"/>
              <w:left w:color="4f758b" w:space="0" w:sz="4" w:val="single"/>
              <w:bottom w:color="667a91" w:space="0" w:sz="4" w:val="single"/>
              <w:right w:color="4f758b" w:space="0" w:sz="4" w:val="single"/>
            </w:tcBorders>
            <w:shd w:fill="002147" w:val="clear"/>
            <w:tcMar>
              <w:top w:w="105.0" w:type="dxa"/>
              <w:left w:w="105.0" w:type="dxa"/>
              <w:bottom w:w="105.0" w:type="dxa"/>
              <w:right w:w="105.0" w:type="dxa"/>
            </w:tcMar>
            <w:vAlign w:val="center"/>
          </w:tcPr>
          <w:p w:rsidR="00000000" w:rsidDel="00000000" w:rsidP="00000000" w:rsidRDefault="00000000" w:rsidRPr="00000000" w14:paraId="00000038">
            <w:pPr>
              <w:tabs>
                <w:tab w:val="left" w:leader="none" w:pos="720"/>
                <w:tab w:val="left" w:leader="none" w:pos="1440"/>
              </w:tabs>
              <w:spacing w:after="200" w:before="200" w:line="256" w:lineRule="auto"/>
              <w:jc w:val="center"/>
              <w:rPr>
                <w:b w:val="1"/>
                <w:color w:val="ffffff"/>
              </w:rPr>
            </w:pPr>
            <w:r w:rsidDel="00000000" w:rsidR="00000000" w:rsidRPr="00000000">
              <w:rPr>
                <w:b w:val="1"/>
                <w:color w:val="ffffff"/>
                <w:rtl w:val="0"/>
              </w:rPr>
              <w:t xml:space="preserve">Exceeds expectations</w:t>
            </w:r>
          </w:p>
        </w:tc>
      </w:tr>
      <w:tr>
        <w:trPr>
          <w:cantSplit w:val="0"/>
          <w:trHeight w:val="2204" w:hRule="atLeast"/>
          <w:tblHeader w:val="0"/>
        </w:trPr>
        <w:tc>
          <w:tcPr>
            <w:tcBorders>
              <w:top w:color="667a91" w:space="0" w:sz="4" w:val="single"/>
              <w:left w:color="667a91" w:space="0" w:sz="4" w:val="single"/>
              <w:bottom w:color="667a91" w:space="0" w:sz="4" w:val="single"/>
              <w:right w:color="667a91" w:space="0" w:sz="4" w:val="single"/>
            </w:tcBorders>
            <w:shd w:fill="d6dbe1" w:val="clear"/>
            <w:tcMar>
              <w:top w:w="105.0" w:type="dxa"/>
              <w:left w:w="105.0" w:type="dxa"/>
              <w:bottom w:w="105.0" w:type="dxa"/>
              <w:right w:w="105.0" w:type="dxa"/>
            </w:tcMar>
          </w:tcPr>
          <w:p w:rsidR="00000000" w:rsidDel="00000000" w:rsidP="00000000" w:rsidRDefault="00000000" w:rsidRPr="00000000" w14:paraId="00000039">
            <w:pPr>
              <w:spacing w:before="240" w:lineRule="auto"/>
              <w:jc w:val="left"/>
              <w:rPr>
                <w:b w:val="1"/>
              </w:rPr>
            </w:pPr>
            <w:r w:rsidDel="00000000" w:rsidR="00000000" w:rsidRPr="00000000">
              <w:rPr>
                <w:b w:val="1"/>
                <w:rtl w:val="0"/>
              </w:rPr>
              <w:t xml:space="preserve">Adherence to instructions </w:t>
            </w:r>
          </w:p>
          <w:p w:rsidR="00000000" w:rsidDel="00000000" w:rsidP="00000000" w:rsidRDefault="00000000" w:rsidRPr="00000000" w14:paraId="0000003A">
            <w:pPr>
              <w:tabs>
                <w:tab w:val="left" w:leader="none" w:pos="720"/>
                <w:tab w:val="left" w:leader="none" w:pos="1440"/>
              </w:tabs>
              <w:spacing w:after="200" w:before="200" w:line="256" w:lineRule="auto"/>
              <w:jc w:val="left"/>
              <w:rPr>
                <w:i w:val="1"/>
              </w:rPr>
            </w:pPr>
            <w:r w:rsidDel="00000000" w:rsidR="00000000" w:rsidRPr="00000000">
              <w:rPr>
                <w:i w:val="1"/>
                <w:rtl w:val="0"/>
              </w:rPr>
              <w:t xml:space="preserve">The response addresses all the points posed in the question, adheres to the instructions, and is within the stipulated word-count limits.</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3B">
            <w:pPr>
              <w:spacing w:before="240" w:lineRule="auto"/>
              <w:jc w:val="left"/>
              <w:rPr/>
            </w:pPr>
            <w:r w:rsidDel="00000000" w:rsidR="00000000" w:rsidRPr="00000000">
              <w:rPr>
                <w:rtl w:val="0"/>
              </w:rPr>
              <w:t xml:space="preserve">No submission.</w:t>
            </w:r>
          </w:p>
          <w:p w:rsidR="00000000" w:rsidDel="00000000" w:rsidP="00000000" w:rsidRDefault="00000000" w:rsidRPr="00000000" w14:paraId="0000003C">
            <w:pPr>
              <w:spacing w:before="240" w:lineRule="auto"/>
              <w:jc w:val="left"/>
              <w:rPr/>
            </w:pPr>
            <w:r w:rsidDel="00000000" w:rsidR="00000000" w:rsidRPr="00000000">
              <w:rPr>
                <w:rtl w:val="0"/>
              </w:rPr>
              <w:t xml:space="preserve">OR</w:t>
            </w:r>
          </w:p>
          <w:p w:rsidR="00000000" w:rsidDel="00000000" w:rsidP="00000000" w:rsidRDefault="00000000" w:rsidRPr="00000000" w14:paraId="0000003D">
            <w:pPr>
              <w:spacing w:before="240" w:lineRule="auto"/>
              <w:jc w:val="left"/>
              <w:rPr/>
            </w:pPr>
            <w:r w:rsidDel="00000000" w:rsidR="00000000" w:rsidRPr="00000000">
              <w:rPr>
                <w:rtl w:val="0"/>
              </w:rPr>
              <w:t xml:space="preserve">The response does not address any of the points in the question and does not adhere to any instructions.</w:t>
            </w:r>
          </w:p>
          <w:p w:rsidR="00000000" w:rsidDel="00000000" w:rsidP="00000000" w:rsidRDefault="00000000" w:rsidRPr="00000000" w14:paraId="0000003E">
            <w:pPr>
              <w:spacing w:before="240" w:lineRule="auto"/>
              <w:jc w:val="left"/>
              <w:rPr/>
            </w:pPr>
            <w:r w:rsidDel="00000000" w:rsidR="00000000" w:rsidRPr="00000000">
              <w:rPr>
                <w:rtl w:val="0"/>
              </w:rPr>
              <w:t xml:space="preserve">OR</w:t>
            </w:r>
          </w:p>
          <w:p w:rsidR="00000000" w:rsidDel="00000000" w:rsidP="00000000" w:rsidRDefault="00000000" w:rsidRPr="00000000" w14:paraId="0000003F">
            <w:pPr>
              <w:tabs>
                <w:tab w:val="left" w:leader="none" w:pos="720"/>
                <w:tab w:val="left" w:leader="none" w:pos="1440"/>
              </w:tabs>
              <w:spacing w:after="200" w:before="200" w:line="256" w:lineRule="auto"/>
              <w:jc w:val="left"/>
              <w:rPr/>
            </w:pPr>
            <w:r w:rsidDel="00000000" w:rsidR="00000000" w:rsidRPr="00000000">
              <w:rPr>
                <w:rtl w:val="0"/>
              </w:rPr>
              <w:t xml:space="preserve">The response significantly exceeds the stipulated word-count limit. (0)</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40">
            <w:pPr>
              <w:spacing w:before="240" w:lineRule="auto"/>
              <w:jc w:val="left"/>
              <w:rPr/>
            </w:pPr>
            <w:r w:rsidDel="00000000" w:rsidR="00000000" w:rsidRPr="00000000">
              <w:rPr>
                <w:rtl w:val="0"/>
              </w:rPr>
              <w:t xml:space="preserve">The response adheres to some, but not all, of the instructions. Most information provided is irrelevant. </w:t>
            </w:r>
          </w:p>
          <w:p w:rsidR="00000000" w:rsidDel="00000000" w:rsidP="00000000" w:rsidRDefault="00000000" w:rsidRPr="00000000" w14:paraId="00000041">
            <w:pPr>
              <w:spacing w:before="240" w:lineRule="auto"/>
              <w:jc w:val="left"/>
              <w:rPr/>
            </w:pPr>
            <w:r w:rsidDel="00000000" w:rsidR="00000000" w:rsidRPr="00000000">
              <w:rPr>
                <w:rtl w:val="0"/>
              </w:rPr>
              <w:t xml:space="preserve">OR</w:t>
            </w:r>
          </w:p>
          <w:p w:rsidR="00000000" w:rsidDel="00000000" w:rsidP="00000000" w:rsidRDefault="00000000" w:rsidRPr="00000000" w14:paraId="00000042">
            <w:pPr>
              <w:tabs>
                <w:tab w:val="left" w:leader="none" w:pos="720"/>
                <w:tab w:val="left" w:leader="none" w:pos="1440"/>
              </w:tabs>
              <w:spacing w:after="200" w:before="200" w:line="256" w:lineRule="auto"/>
              <w:jc w:val="left"/>
              <w:rPr/>
            </w:pPr>
            <w:r w:rsidDel="00000000" w:rsidR="00000000" w:rsidRPr="00000000">
              <w:rPr>
                <w:rtl w:val="0"/>
              </w:rPr>
              <w:t xml:space="preserve">The response slightly exceeds the stipulated word-count limit. (2)</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43">
            <w:pPr>
              <w:tabs>
                <w:tab w:val="left" w:leader="none" w:pos="720"/>
                <w:tab w:val="left" w:leader="none" w:pos="1440"/>
              </w:tabs>
              <w:spacing w:after="200" w:before="200" w:line="256" w:lineRule="auto"/>
              <w:jc w:val="left"/>
              <w:rPr/>
            </w:pPr>
            <w:r w:rsidDel="00000000" w:rsidR="00000000" w:rsidRPr="00000000">
              <w:rPr>
                <w:rtl w:val="0"/>
              </w:rPr>
              <w:t xml:space="preserve">The response sufficiently addresses most of the points in the question and instructions, but not all, and is within the stipulated word-count limit. (3)</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44">
            <w:pPr>
              <w:tabs>
                <w:tab w:val="left" w:leader="none" w:pos="720"/>
                <w:tab w:val="left" w:leader="none" w:pos="1440"/>
              </w:tabs>
              <w:spacing w:after="200" w:before="200" w:line="256" w:lineRule="auto"/>
              <w:jc w:val="left"/>
              <w:rPr/>
            </w:pPr>
            <w:r w:rsidDel="00000000" w:rsidR="00000000" w:rsidRPr="00000000">
              <w:rPr>
                <w:rtl w:val="0"/>
              </w:rPr>
              <w:t xml:space="preserve">The response addresses all the points in the question exceptionally well and is within the stipulated word-count limit. (4) </w:t>
            </w:r>
          </w:p>
        </w:tc>
      </w:tr>
      <w:tr>
        <w:trPr>
          <w:cantSplit w:val="0"/>
          <w:trHeight w:val="2204" w:hRule="atLeast"/>
          <w:tblHeader w:val="0"/>
        </w:trPr>
        <w:tc>
          <w:tcPr>
            <w:tcBorders>
              <w:top w:color="667a91" w:space="0" w:sz="4" w:val="single"/>
              <w:left w:color="667a91" w:space="0" w:sz="4" w:val="single"/>
              <w:bottom w:color="667a91" w:space="0" w:sz="4" w:val="single"/>
              <w:right w:color="667a91" w:space="0" w:sz="4" w:val="single"/>
            </w:tcBorders>
            <w:shd w:fill="d6dbe1" w:val="clear"/>
            <w:tcMar>
              <w:top w:w="105.0" w:type="dxa"/>
              <w:left w:w="105.0" w:type="dxa"/>
              <w:bottom w:w="105.0" w:type="dxa"/>
              <w:right w:w="105.0" w:type="dxa"/>
            </w:tcMar>
          </w:tcPr>
          <w:p w:rsidR="00000000" w:rsidDel="00000000" w:rsidP="00000000" w:rsidRDefault="00000000" w:rsidRPr="00000000" w14:paraId="00000045">
            <w:pPr>
              <w:spacing w:before="240" w:lineRule="auto"/>
              <w:jc w:val="left"/>
              <w:rPr>
                <w:b w:val="1"/>
              </w:rPr>
            </w:pPr>
            <w:r w:rsidDel="00000000" w:rsidR="00000000" w:rsidRPr="00000000">
              <w:rPr>
                <w:b w:val="1"/>
                <w:rtl w:val="0"/>
              </w:rPr>
              <w:t xml:space="preserve">Understanding of AI’s potential in the organisation</w:t>
            </w:r>
          </w:p>
          <w:p w:rsidR="00000000" w:rsidDel="00000000" w:rsidP="00000000" w:rsidRDefault="00000000" w:rsidRPr="00000000" w14:paraId="00000046">
            <w:pPr>
              <w:spacing w:before="240" w:lineRule="auto"/>
              <w:jc w:val="left"/>
              <w:rPr>
                <w:i w:val="1"/>
              </w:rPr>
            </w:pPr>
            <w:r w:rsidDel="00000000" w:rsidR="00000000" w:rsidRPr="00000000">
              <w:rPr>
                <w:i w:val="1"/>
                <w:rtl w:val="0"/>
              </w:rPr>
              <w:t xml:space="preserve">An understanding of the basics of AI’s potential in the organisation is evident in the response.</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47">
            <w:pPr>
              <w:spacing w:before="240" w:lineRule="auto"/>
              <w:jc w:val="left"/>
              <w:rPr/>
            </w:pPr>
            <w:r w:rsidDel="00000000" w:rsidR="00000000" w:rsidRPr="00000000">
              <w:rPr>
                <w:rtl w:val="0"/>
              </w:rPr>
              <w:t xml:space="preserve">No submission. </w:t>
            </w:r>
          </w:p>
          <w:p w:rsidR="00000000" w:rsidDel="00000000" w:rsidP="00000000" w:rsidRDefault="00000000" w:rsidRPr="00000000" w14:paraId="00000048">
            <w:pPr>
              <w:spacing w:before="240" w:lineRule="auto"/>
              <w:jc w:val="left"/>
              <w:rPr/>
            </w:pPr>
            <w:r w:rsidDel="00000000" w:rsidR="00000000" w:rsidRPr="00000000">
              <w:rPr>
                <w:rtl w:val="0"/>
              </w:rPr>
              <w:t xml:space="preserve">OR </w:t>
            </w:r>
          </w:p>
          <w:p w:rsidR="00000000" w:rsidDel="00000000" w:rsidP="00000000" w:rsidRDefault="00000000" w:rsidRPr="00000000" w14:paraId="00000049">
            <w:pPr>
              <w:spacing w:before="240" w:lineRule="auto"/>
              <w:jc w:val="left"/>
              <w:rPr/>
            </w:pPr>
            <w:r w:rsidDel="00000000" w:rsidR="00000000" w:rsidRPr="00000000">
              <w:rPr>
                <w:rtl w:val="0"/>
              </w:rPr>
              <w:t xml:space="preserve">No area in the chosen organisation is identified.</w:t>
            </w:r>
          </w:p>
          <w:p w:rsidR="00000000" w:rsidDel="00000000" w:rsidP="00000000" w:rsidRDefault="00000000" w:rsidRPr="00000000" w14:paraId="0000004A">
            <w:pPr>
              <w:spacing w:before="240" w:lineRule="auto"/>
              <w:jc w:val="left"/>
              <w:rPr/>
            </w:pPr>
            <w:r w:rsidDel="00000000" w:rsidR="00000000" w:rsidRPr="00000000">
              <w:rPr>
                <w:rtl w:val="0"/>
              </w:rPr>
              <w:t xml:space="preserve">OR</w:t>
            </w:r>
          </w:p>
          <w:p w:rsidR="00000000" w:rsidDel="00000000" w:rsidP="00000000" w:rsidRDefault="00000000" w:rsidRPr="00000000" w14:paraId="0000004B">
            <w:pPr>
              <w:tabs>
                <w:tab w:val="left" w:leader="none" w:pos="720"/>
                <w:tab w:val="left" w:leader="none" w:pos="1440"/>
              </w:tabs>
              <w:spacing w:after="200" w:before="200" w:line="256" w:lineRule="auto"/>
              <w:jc w:val="left"/>
              <w:rPr/>
            </w:pPr>
            <w:r w:rsidDel="00000000" w:rsidR="00000000" w:rsidRPr="00000000">
              <w:rPr>
                <w:rtl w:val="0"/>
              </w:rPr>
              <w:t xml:space="preserve">Complete lack of understanding of AI’s potential in the chosen organisation. (0)</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4C">
            <w:pPr>
              <w:spacing w:before="240" w:lineRule="auto"/>
              <w:jc w:val="left"/>
              <w:rPr/>
            </w:pPr>
            <w:r w:rsidDel="00000000" w:rsidR="00000000" w:rsidRPr="00000000">
              <w:rPr>
                <w:rtl w:val="0"/>
              </w:rPr>
              <w:t xml:space="preserve">The choice of area in the organisation is inappropriate. </w:t>
            </w:r>
          </w:p>
          <w:p w:rsidR="00000000" w:rsidDel="00000000" w:rsidP="00000000" w:rsidRDefault="00000000" w:rsidRPr="00000000" w14:paraId="0000004D">
            <w:pPr>
              <w:spacing w:before="240" w:lineRule="auto"/>
              <w:jc w:val="left"/>
              <w:rPr/>
            </w:pPr>
            <w:r w:rsidDel="00000000" w:rsidR="00000000" w:rsidRPr="00000000">
              <w:rPr>
                <w:rtl w:val="0"/>
              </w:rPr>
              <w:t xml:space="preserve">OR </w:t>
            </w:r>
          </w:p>
          <w:p w:rsidR="00000000" w:rsidDel="00000000" w:rsidP="00000000" w:rsidRDefault="00000000" w:rsidRPr="00000000" w14:paraId="0000004E">
            <w:pPr>
              <w:tabs>
                <w:tab w:val="left" w:leader="none" w:pos="720"/>
                <w:tab w:val="left" w:leader="none" w:pos="1440"/>
              </w:tabs>
              <w:spacing w:after="200" w:before="200" w:line="256" w:lineRule="auto"/>
              <w:jc w:val="left"/>
              <w:rPr/>
            </w:pPr>
            <w:r w:rsidDel="00000000" w:rsidR="00000000" w:rsidRPr="00000000">
              <w:rPr>
                <w:rtl w:val="0"/>
              </w:rPr>
              <w:t xml:space="preserve">The response demonstrates some basic understanding of AI’s potential in the organisation, but a discussion of core concepts is limited, thereby obscuring what AI’s potential in the organisation is. (2)</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4F">
            <w:pPr>
              <w:tabs>
                <w:tab w:val="left" w:leader="none" w:pos="720"/>
                <w:tab w:val="left" w:leader="none" w:pos="1440"/>
              </w:tabs>
              <w:spacing w:after="200" w:before="200" w:line="256" w:lineRule="auto"/>
              <w:jc w:val="left"/>
              <w:rPr/>
            </w:pPr>
            <w:r w:rsidDel="00000000" w:rsidR="00000000" w:rsidRPr="00000000">
              <w:rPr>
                <w:rtl w:val="0"/>
              </w:rPr>
              <w:t xml:space="preserve">The response demonstrates a good understanding of AI’s potential in the organisation. However, there are some minor content errors in the description of AI’s potential in the organisation. (3)</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50">
            <w:pPr>
              <w:tabs>
                <w:tab w:val="left" w:leader="none" w:pos="720"/>
                <w:tab w:val="left" w:leader="none" w:pos="1440"/>
              </w:tabs>
              <w:spacing w:after="200" w:before="200" w:line="256" w:lineRule="auto"/>
              <w:jc w:val="left"/>
              <w:rPr/>
            </w:pPr>
            <w:r w:rsidDel="00000000" w:rsidR="00000000" w:rsidRPr="00000000">
              <w:rPr>
                <w:rtl w:val="0"/>
              </w:rPr>
              <w:t xml:space="preserve">The response demonstrates a thorough understanding of the core concepts, and is detailed in its exploration of AI’s potential in the organisation, and the content is free of error and demonstrates critical thinking. (4)</w:t>
            </w:r>
          </w:p>
        </w:tc>
      </w:tr>
      <w:tr>
        <w:trPr>
          <w:cantSplit w:val="0"/>
          <w:trHeight w:val="2204" w:hRule="atLeast"/>
          <w:tblHeader w:val="0"/>
        </w:trPr>
        <w:tc>
          <w:tcPr>
            <w:tcBorders>
              <w:top w:color="667a91" w:space="0" w:sz="4" w:val="single"/>
              <w:left w:color="667a91" w:space="0" w:sz="4" w:val="single"/>
              <w:bottom w:color="667a91" w:space="0" w:sz="4" w:val="single"/>
              <w:right w:color="667a91" w:space="0" w:sz="4" w:val="single"/>
            </w:tcBorders>
            <w:shd w:fill="d6dbe1" w:val="clear"/>
            <w:tcMar>
              <w:top w:w="105.0" w:type="dxa"/>
              <w:left w:w="105.0" w:type="dxa"/>
              <w:bottom w:w="105.0" w:type="dxa"/>
              <w:right w:w="105.0" w:type="dxa"/>
            </w:tcMar>
          </w:tcPr>
          <w:p w:rsidR="00000000" w:rsidDel="00000000" w:rsidP="00000000" w:rsidRDefault="00000000" w:rsidRPr="00000000" w14:paraId="00000051">
            <w:pPr>
              <w:spacing w:before="240" w:lineRule="auto"/>
              <w:jc w:val="left"/>
              <w:rPr>
                <w:b w:val="1"/>
              </w:rPr>
            </w:pPr>
            <w:r w:rsidDel="00000000" w:rsidR="00000000" w:rsidRPr="00000000">
              <w:rPr>
                <w:b w:val="1"/>
                <w:rtl w:val="0"/>
              </w:rPr>
              <w:t xml:space="preserve">Needs</w:t>
            </w:r>
          </w:p>
          <w:p w:rsidR="00000000" w:rsidDel="00000000" w:rsidP="00000000" w:rsidRDefault="00000000" w:rsidRPr="00000000" w14:paraId="00000052">
            <w:pPr>
              <w:spacing w:before="240" w:lineRule="auto"/>
              <w:jc w:val="left"/>
              <w:rPr>
                <w:i w:val="1"/>
              </w:rPr>
            </w:pPr>
            <w:r w:rsidDel="00000000" w:rsidR="00000000" w:rsidRPr="00000000">
              <w:rPr>
                <w:i w:val="1"/>
                <w:rtl w:val="0"/>
              </w:rPr>
              <w:t xml:space="preserve">A clear problem is identified and a nuanced understanding of how AI can solve an identified problem is evident. </w:t>
            </w:r>
          </w:p>
          <w:p w:rsidR="00000000" w:rsidDel="00000000" w:rsidP="00000000" w:rsidRDefault="00000000" w:rsidRPr="00000000" w14:paraId="00000053">
            <w:pPr>
              <w:spacing w:before="240" w:lineRule="auto"/>
              <w:jc w:val="left"/>
              <w:rPr>
                <w:i w:val="1"/>
              </w:rPr>
            </w:pPr>
            <w:r w:rsidDel="00000000" w:rsidR="00000000" w:rsidRPr="00000000">
              <w:rPr>
                <w:rtl w:val="0"/>
              </w:rPr>
            </w:r>
          </w:p>
          <w:p w:rsidR="00000000" w:rsidDel="00000000" w:rsidP="00000000" w:rsidRDefault="00000000" w:rsidRPr="00000000" w14:paraId="00000054">
            <w:pPr>
              <w:tabs>
                <w:tab w:val="left" w:leader="none" w:pos="720"/>
                <w:tab w:val="left" w:leader="none" w:pos="1440"/>
              </w:tabs>
              <w:spacing w:after="200" w:before="200" w:line="256" w:lineRule="auto"/>
              <w:jc w:val="left"/>
              <w:rPr>
                <w:i w:val="1"/>
              </w:rPr>
            </w:pPr>
            <w:r w:rsidDel="00000000" w:rsidR="00000000" w:rsidRPr="00000000">
              <w:rPr>
                <w:rtl w:val="0"/>
              </w:rPr>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55">
            <w:pPr>
              <w:spacing w:before="240" w:lineRule="auto"/>
              <w:jc w:val="left"/>
              <w:rPr/>
            </w:pPr>
            <w:r w:rsidDel="00000000" w:rsidR="00000000" w:rsidRPr="00000000">
              <w:rPr>
                <w:rtl w:val="0"/>
              </w:rPr>
              <w:t xml:space="preserve">No submission.</w:t>
            </w:r>
          </w:p>
          <w:p w:rsidR="00000000" w:rsidDel="00000000" w:rsidP="00000000" w:rsidRDefault="00000000" w:rsidRPr="00000000" w14:paraId="00000056">
            <w:pPr>
              <w:spacing w:before="240" w:lineRule="auto"/>
              <w:jc w:val="left"/>
              <w:rPr/>
            </w:pPr>
            <w:r w:rsidDel="00000000" w:rsidR="00000000" w:rsidRPr="00000000">
              <w:rPr>
                <w:rtl w:val="0"/>
              </w:rPr>
              <w:t xml:space="preserve">OR </w:t>
            </w:r>
          </w:p>
          <w:p w:rsidR="00000000" w:rsidDel="00000000" w:rsidP="00000000" w:rsidRDefault="00000000" w:rsidRPr="00000000" w14:paraId="00000057">
            <w:pPr>
              <w:spacing w:before="240" w:lineRule="auto"/>
              <w:jc w:val="left"/>
              <w:rPr/>
            </w:pPr>
            <w:r w:rsidDel="00000000" w:rsidR="00000000" w:rsidRPr="00000000">
              <w:rPr>
                <w:rtl w:val="0"/>
              </w:rPr>
              <w:t xml:space="preserve">The response shows a poor understanding of how AI can solve an identified problem. </w:t>
            </w:r>
          </w:p>
          <w:p w:rsidR="00000000" w:rsidDel="00000000" w:rsidP="00000000" w:rsidRDefault="00000000" w:rsidRPr="00000000" w14:paraId="00000058">
            <w:pPr>
              <w:spacing w:before="240" w:lineRule="auto"/>
              <w:jc w:val="left"/>
              <w:rPr/>
            </w:pPr>
            <w:r w:rsidDel="00000000" w:rsidR="00000000" w:rsidRPr="00000000">
              <w:rPr>
                <w:rtl w:val="0"/>
              </w:rPr>
              <w:t xml:space="preserve">OR</w:t>
            </w:r>
          </w:p>
          <w:p w:rsidR="00000000" w:rsidDel="00000000" w:rsidP="00000000" w:rsidRDefault="00000000" w:rsidRPr="00000000" w14:paraId="00000059">
            <w:pPr>
              <w:tabs>
                <w:tab w:val="left" w:leader="none" w:pos="720"/>
                <w:tab w:val="left" w:leader="none" w:pos="1440"/>
              </w:tabs>
              <w:spacing w:after="200" w:before="200" w:line="256" w:lineRule="auto"/>
              <w:jc w:val="left"/>
              <w:rPr>
                <w:color w:val="000000"/>
              </w:rPr>
            </w:pPr>
            <w:r w:rsidDel="00000000" w:rsidR="00000000" w:rsidRPr="00000000">
              <w:rPr>
                <w:rtl w:val="0"/>
              </w:rPr>
              <w:t xml:space="preserve">No clear problem is identified. (0)</w:t>
            </w:r>
            <w:r w:rsidDel="00000000" w:rsidR="00000000" w:rsidRPr="00000000">
              <w:rPr>
                <w:rtl w:val="0"/>
              </w:rPr>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5A">
            <w:pPr>
              <w:tabs>
                <w:tab w:val="left" w:leader="none" w:pos="720"/>
                <w:tab w:val="left" w:leader="none" w:pos="1440"/>
              </w:tabs>
              <w:spacing w:after="200" w:before="200" w:line="256" w:lineRule="auto"/>
              <w:jc w:val="left"/>
              <w:rPr>
                <w:color w:val="000000"/>
              </w:rPr>
            </w:pPr>
            <w:r w:rsidDel="00000000" w:rsidR="00000000" w:rsidRPr="00000000">
              <w:rPr>
                <w:rtl w:val="0"/>
              </w:rPr>
              <w:t xml:space="preserve">The response demonstrates a sufficient understanding of how AI can solve an identified problem. However, a discussion of core concepts is limited, thereby obscuring why AI is suitable to solve an identified problem. (2)</w:t>
            </w:r>
            <w:r w:rsidDel="00000000" w:rsidR="00000000" w:rsidRPr="00000000">
              <w:rPr>
                <w:rtl w:val="0"/>
              </w:rPr>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5B">
            <w:pPr>
              <w:tabs>
                <w:tab w:val="left" w:leader="none" w:pos="720"/>
                <w:tab w:val="left" w:leader="none" w:pos="1440"/>
              </w:tabs>
              <w:spacing w:after="200" w:before="200" w:line="256" w:lineRule="auto"/>
              <w:jc w:val="left"/>
              <w:rPr/>
            </w:pPr>
            <w:r w:rsidDel="00000000" w:rsidR="00000000" w:rsidRPr="00000000">
              <w:rPr>
                <w:rtl w:val="0"/>
              </w:rPr>
              <w:t xml:space="preserve">The response demonstrates a good understanding of how AI can solve an identified problem. However, there are some minor content errors in the discussion. (3)</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5C">
            <w:pPr>
              <w:tabs>
                <w:tab w:val="left" w:leader="none" w:pos="720"/>
                <w:tab w:val="left" w:leader="none" w:pos="1440"/>
              </w:tabs>
              <w:spacing w:after="200" w:before="200" w:line="256" w:lineRule="auto"/>
              <w:jc w:val="left"/>
              <w:rPr/>
            </w:pPr>
            <w:r w:rsidDel="00000000" w:rsidR="00000000" w:rsidRPr="00000000">
              <w:rPr>
                <w:rtl w:val="0"/>
              </w:rPr>
              <w:t xml:space="preserve">The response clearly identifies a problem and displays an excellent understanding of how AI can solve an identified problem. The discussion has been clearly and logically justified. (4)</w:t>
            </w:r>
          </w:p>
        </w:tc>
      </w:tr>
      <w:tr>
        <w:trPr>
          <w:cantSplit w:val="0"/>
          <w:trHeight w:val="2204" w:hRule="atLeast"/>
          <w:tblHeader w:val="0"/>
        </w:trPr>
        <w:tc>
          <w:tcPr>
            <w:tcBorders>
              <w:top w:color="667a91" w:space="0" w:sz="4" w:val="single"/>
              <w:left w:color="667a91" w:space="0" w:sz="4" w:val="single"/>
              <w:bottom w:color="667a91" w:space="0" w:sz="4" w:val="single"/>
              <w:right w:color="667a91" w:space="0" w:sz="4" w:val="single"/>
            </w:tcBorders>
            <w:shd w:fill="d6dbe1" w:val="clear"/>
            <w:tcMar>
              <w:top w:w="105.0" w:type="dxa"/>
              <w:left w:w="105.0" w:type="dxa"/>
              <w:bottom w:w="105.0" w:type="dxa"/>
              <w:right w:w="105.0" w:type="dxa"/>
            </w:tcMar>
          </w:tcPr>
          <w:p w:rsidR="00000000" w:rsidDel="00000000" w:rsidP="00000000" w:rsidRDefault="00000000" w:rsidRPr="00000000" w14:paraId="0000005D">
            <w:pPr>
              <w:spacing w:before="240" w:lineRule="auto"/>
              <w:jc w:val="left"/>
              <w:rPr>
                <w:b w:val="1"/>
              </w:rPr>
            </w:pPr>
            <w:r w:rsidDel="00000000" w:rsidR="00000000" w:rsidRPr="00000000">
              <w:rPr>
                <w:b w:val="1"/>
                <w:rtl w:val="0"/>
              </w:rPr>
              <w:t xml:space="preserve">Alignment </w:t>
            </w:r>
          </w:p>
          <w:p w:rsidR="00000000" w:rsidDel="00000000" w:rsidP="00000000" w:rsidRDefault="00000000" w:rsidRPr="00000000" w14:paraId="0000005E">
            <w:pPr>
              <w:spacing w:before="240" w:lineRule="auto"/>
              <w:jc w:val="left"/>
              <w:rPr>
                <w:b w:val="1"/>
              </w:rPr>
            </w:pPr>
            <w:r w:rsidDel="00000000" w:rsidR="00000000" w:rsidRPr="00000000">
              <w:rPr>
                <w:i w:val="1"/>
                <w:rtl w:val="0"/>
              </w:rPr>
              <w:t xml:space="preserve">The discussion demonstrates a nuanced and critical understanding of how to implement AI in alignment with the organisation’s broader strategy. </w:t>
            </w:r>
            <w:r w:rsidDel="00000000" w:rsidR="00000000" w:rsidRPr="00000000">
              <w:rPr>
                <w:rtl w:val="0"/>
              </w:rPr>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5F">
            <w:pPr>
              <w:spacing w:before="240" w:lineRule="auto"/>
              <w:jc w:val="left"/>
              <w:rPr/>
            </w:pPr>
            <w:r w:rsidDel="00000000" w:rsidR="00000000" w:rsidRPr="00000000">
              <w:rPr>
                <w:rtl w:val="0"/>
              </w:rPr>
              <w:t xml:space="preserve">No submission.</w:t>
            </w:r>
          </w:p>
          <w:p w:rsidR="00000000" w:rsidDel="00000000" w:rsidP="00000000" w:rsidRDefault="00000000" w:rsidRPr="00000000" w14:paraId="00000060">
            <w:pPr>
              <w:spacing w:before="240" w:lineRule="auto"/>
              <w:jc w:val="left"/>
              <w:rPr/>
            </w:pPr>
            <w:r w:rsidDel="00000000" w:rsidR="00000000" w:rsidRPr="00000000">
              <w:rPr>
                <w:rtl w:val="0"/>
              </w:rPr>
              <w:t xml:space="preserve">OR</w:t>
            </w:r>
          </w:p>
          <w:p w:rsidR="00000000" w:rsidDel="00000000" w:rsidP="00000000" w:rsidRDefault="00000000" w:rsidRPr="00000000" w14:paraId="00000061">
            <w:pPr>
              <w:spacing w:before="240" w:lineRule="auto"/>
              <w:jc w:val="left"/>
              <w:rPr/>
            </w:pPr>
            <w:r w:rsidDel="00000000" w:rsidR="00000000" w:rsidRPr="00000000">
              <w:rPr>
                <w:rtl w:val="0"/>
              </w:rPr>
              <w:t xml:space="preserve">The response shows a poor understanding of how to implement AI in alignment with the organisation’s broader strategy. (0)</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62">
            <w:pPr>
              <w:tabs>
                <w:tab w:val="left" w:leader="none" w:pos="720"/>
                <w:tab w:val="left" w:leader="none" w:pos="1440"/>
              </w:tabs>
              <w:spacing w:after="200" w:before="200" w:line="256" w:lineRule="auto"/>
              <w:jc w:val="left"/>
              <w:rPr/>
            </w:pPr>
            <w:r w:rsidDel="00000000" w:rsidR="00000000" w:rsidRPr="00000000">
              <w:rPr>
                <w:rtl w:val="0"/>
              </w:rPr>
              <w:t xml:space="preserve">The response demonstrates a sufficient understanding of how to implement AI in alignment with the organisation’s broader strategy. (2)</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63">
            <w:pPr>
              <w:tabs>
                <w:tab w:val="left" w:leader="none" w:pos="720"/>
                <w:tab w:val="left" w:leader="none" w:pos="1440"/>
              </w:tabs>
              <w:spacing w:after="200" w:before="200" w:line="256" w:lineRule="auto"/>
              <w:jc w:val="left"/>
              <w:rPr/>
            </w:pPr>
            <w:r w:rsidDel="00000000" w:rsidR="00000000" w:rsidRPr="00000000">
              <w:rPr>
                <w:rtl w:val="0"/>
              </w:rPr>
              <w:t xml:space="preserve">The response demonstrates a good understanding of how to implement AI in alignment with the organisation’s broader strategy. However, there are some minor errors in the discussion. For example, there might be some issues of implementation that were not considered, or not all the information was relevant. (3)</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64">
            <w:pPr>
              <w:tabs>
                <w:tab w:val="left" w:leader="none" w:pos="720"/>
                <w:tab w:val="left" w:leader="none" w:pos="1440"/>
              </w:tabs>
              <w:spacing w:after="200" w:before="200" w:line="256" w:lineRule="auto"/>
              <w:jc w:val="left"/>
              <w:rPr/>
            </w:pPr>
            <w:r w:rsidDel="00000000" w:rsidR="00000000" w:rsidRPr="00000000">
              <w:rPr>
                <w:rtl w:val="0"/>
              </w:rPr>
              <w:t xml:space="preserve">The response displays an excellent understanding of how to implement AI in alignment with the organisation’s broader strategy. The discussion of implementing AI is free of error and is comprehensive. (4)</w:t>
            </w:r>
          </w:p>
        </w:tc>
      </w:tr>
      <w:tr>
        <w:trPr>
          <w:cantSplit w:val="0"/>
          <w:trHeight w:val="2204" w:hRule="atLeast"/>
          <w:tblHeader w:val="0"/>
        </w:trPr>
        <w:tc>
          <w:tcPr>
            <w:tcBorders>
              <w:top w:color="667a91" w:space="0" w:sz="4" w:val="single"/>
              <w:left w:color="667a91" w:space="0" w:sz="4" w:val="single"/>
              <w:bottom w:color="667a91" w:space="0" w:sz="4" w:val="single"/>
              <w:right w:color="667a91" w:space="0" w:sz="4" w:val="single"/>
            </w:tcBorders>
            <w:shd w:fill="d6dbe1" w:val="clear"/>
            <w:tcMar>
              <w:top w:w="105.0" w:type="dxa"/>
              <w:left w:w="105.0" w:type="dxa"/>
              <w:bottom w:w="105.0" w:type="dxa"/>
              <w:right w:w="105.0" w:type="dxa"/>
            </w:tcMar>
          </w:tcPr>
          <w:p w:rsidR="00000000" w:rsidDel="00000000" w:rsidP="00000000" w:rsidRDefault="00000000" w:rsidRPr="00000000" w14:paraId="00000065">
            <w:pPr>
              <w:spacing w:before="240" w:lineRule="auto"/>
              <w:jc w:val="left"/>
              <w:rPr>
                <w:b w:val="1"/>
              </w:rPr>
            </w:pPr>
            <w:r w:rsidDel="00000000" w:rsidR="00000000" w:rsidRPr="00000000">
              <w:rPr>
                <w:b w:val="1"/>
                <w:rtl w:val="0"/>
              </w:rPr>
              <w:t xml:space="preserve">Finance </w:t>
            </w:r>
          </w:p>
          <w:p w:rsidR="00000000" w:rsidDel="00000000" w:rsidP="00000000" w:rsidRDefault="00000000" w:rsidRPr="00000000" w14:paraId="00000066">
            <w:pPr>
              <w:spacing w:before="240" w:lineRule="auto"/>
              <w:jc w:val="left"/>
              <w:rPr>
                <w:b w:val="1"/>
              </w:rPr>
            </w:pPr>
            <w:r w:rsidDel="00000000" w:rsidR="00000000" w:rsidRPr="00000000">
              <w:rPr>
                <w:i w:val="1"/>
                <w:rtl w:val="0"/>
              </w:rPr>
              <w:t xml:space="preserve">The response demonstrates an understanding of the financial viability of the implementation of AI in an organisation.</w:t>
            </w:r>
            <w:r w:rsidDel="00000000" w:rsidR="00000000" w:rsidRPr="00000000">
              <w:rPr>
                <w:rtl w:val="0"/>
              </w:rPr>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67">
            <w:pPr>
              <w:spacing w:before="240" w:lineRule="auto"/>
              <w:jc w:val="left"/>
              <w:rPr/>
            </w:pPr>
            <w:r w:rsidDel="00000000" w:rsidR="00000000" w:rsidRPr="00000000">
              <w:rPr>
                <w:rtl w:val="0"/>
              </w:rPr>
              <w:t xml:space="preserve">No submission.</w:t>
            </w:r>
          </w:p>
          <w:p w:rsidR="00000000" w:rsidDel="00000000" w:rsidP="00000000" w:rsidRDefault="00000000" w:rsidRPr="00000000" w14:paraId="00000068">
            <w:pPr>
              <w:spacing w:before="240" w:lineRule="auto"/>
              <w:jc w:val="left"/>
              <w:rPr/>
            </w:pPr>
            <w:r w:rsidDel="00000000" w:rsidR="00000000" w:rsidRPr="00000000">
              <w:rPr>
                <w:rtl w:val="0"/>
              </w:rPr>
              <w:t xml:space="preserve">OR</w:t>
            </w:r>
          </w:p>
          <w:p w:rsidR="00000000" w:rsidDel="00000000" w:rsidP="00000000" w:rsidRDefault="00000000" w:rsidRPr="00000000" w14:paraId="00000069">
            <w:pPr>
              <w:spacing w:before="240" w:lineRule="auto"/>
              <w:jc w:val="left"/>
              <w:rPr/>
            </w:pPr>
            <w:r w:rsidDel="00000000" w:rsidR="00000000" w:rsidRPr="00000000">
              <w:rPr>
                <w:rtl w:val="0"/>
              </w:rPr>
              <w:t xml:space="preserve">The response shows a poor understanding of the financial viability of AI’s implementation. (0)</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6A">
            <w:pPr>
              <w:tabs>
                <w:tab w:val="left" w:leader="none" w:pos="720"/>
                <w:tab w:val="left" w:leader="none" w:pos="1440"/>
              </w:tabs>
              <w:spacing w:after="200" w:before="200" w:line="256" w:lineRule="auto"/>
              <w:jc w:val="left"/>
              <w:rPr/>
            </w:pPr>
            <w:r w:rsidDel="00000000" w:rsidR="00000000" w:rsidRPr="00000000">
              <w:rPr>
                <w:rtl w:val="0"/>
              </w:rPr>
              <w:t xml:space="preserve">The response demonstrates a sufficient understanding of the financial viability of the implementation of AI in an organisation. However, the discussion on how this affects existing workflows is limited. (2)</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6B">
            <w:pPr>
              <w:tabs>
                <w:tab w:val="left" w:leader="none" w:pos="720"/>
                <w:tab w:val="left" w:leader="none" w:pos="1440"/>
              </w:tabs>
              <w:spacing w:after="200" w:before="200" w:line="256" w:lineRule="auto"/>
              <w:jc w:val="left"/>
              <w:rPr/>
            </w:pPr>
            <w:r w:rsidDel="00000000" w:rsidR="00000000" w:rsidRPr="00000000">
              <w:rPr>
                <w:rtl w:val="0"/>
              </w:rPr>
              <w:t xml:space="preserve">The response demonstrates a good understanding of the financial viability of implementing AI in an organisation. However, there are some minor errors in the discussion of how to integrate AI from a financial perspective. (3)</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6C">
            <w:pPr>
              <w:tabs>
                <w:tab w:val="left" w:leader="none" w:pos="720"/>
                <w:tab w:val="left" w:leader="none" w:pos="1440"/>
              </w:tabs>
              <w:spacing w:after="200" w:before="200" w:line="256" w:lineRule="auto"/>
              <w:jc w:val="left"/>
              <w:rPr/>
            </w:pPr>
            <w:r w:rsidDel="00000000" w:rsidR="00000000" w:rsidRPr="00000000">
              <w:rPr>
                <w:rtl w:val="0"/>
              </w:rPr>
              <w:t xml:space="preserve">The response displays an excellent understanding of the financial viability of implementing AI in an organisation. The discussion is free of error and is comprehensive. (4)</w:t>
            </w:r>
          </w:p>
        </w:tc>
      </w:tr>
      <w:tr>
        <w:trPr>
          <w:cantSplit w:val="0"/>
          <w:trHeight w:val="2204" w:hRule="atLeast"/>
          <w:tblHeader w:val="0"/>
        </w:trPr>
        <w:tc>
          <w:tcPr>
            <w:tcBorders>
              <w:top w:color="667a91" w:space="0" w:sz="4" w:val="single"/>
              <w:left w:color="667a91" w:space="0" w:sz="4" w:val="single"/>
              <w:bottom w:color="667a91" w:space="0" w:sz="4" w:val="single"/>
              <w:right w:color="667a91" w:space="0" w:sz="4" w:val="single"/>
            </w:tcBorders>
            <w:shd w:fill="d6dbe1" w:val="clear"/>
            <w:tcMar>
              <w:top w:w="105.0" w:type="dxa"/>
              <w:left w:w="105.0" w:type="dxa"/>
              <w:bottom w:w="105.0" w:type="dxa"/>
              <w:right w:w="105.0" w:type="dxa"/>
            </w:tcMar>
          </w:tcPr>
          <w:p w:rsidR="00000000" w:rsidDel="00000000" w:rsidP="00000000" w:rsidRDefault="00000000" w:rsidRPr="00000000" w14:paraId="0000006D">
            <w:pPr>
              <w:spacing w:before="240" w:lineRule="auto"/>
              <w:jc w:val="left"/>
              <w:rPr>
                <w:b w:val="1"/>
              </w:rPr>
            </w:pPr>
            <w:r w:rsidDel="00000000" w:rsidR="00000000" w:rsidRPr="00000000">
              <w:rPr>
                <w:b w:val="1"/>
                <w:rtl w:val="0"/>
              </w:rPr>
              <w:t xml:space="preserve">Test</w:t>
            </w:r>
          </w:p>
          <w:p w:rsidR="00000000" w:rsidDel="00000000" w:rsidP="00000000" w:rsidRDefault="00000000" w:rsidRPr="00000000" w14:paraId="0000006E">
            <w:pPr>
              <w:spacing w:before="240" w:lineRule="auto"/>
              <w:jc w:val="left"/>
              <w:rPr>
                <w:b w:val="1"/>
              </w:rPr>
            </w:pPr>
            <w:r w:rsidDel="00000000" w:rsidR="00000000" w:rsidRPr="00000000">
              <w:rPr>
                <w:i w:val="1"/>
                <w:rtl w:val="0"/>
              </w:rPr>
              <w:t xml:space="preserve">The process outlined for implementing AI demonstrates a nuanced plan of how to ensure that the AI technologies are successfully functioning in an organisation. </w:t>
            </w:r>
            <w:r w:rsidDel="00000000" w:rsidR="00000000" w:rsidRPr="00000000">
              <w:rPr>
                <w:rtl w:val="0"/>
              </w:rPr>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6F">
            <w:pPr>
              <w:spacing w:before="240" w:lineRule="auto"/>
              <w:jc w:val="left"/>
              <w:rPr/>
            </w:pPr>
            <w:r w:rsidDel="00000000" w:rsidR="00000000" w:rsidRPr="00000000">
              <w:rPr>
                <w:rtl w:val="0"/>
              </w:rPr>
              <w:t xml:space="preserve">No submission. </w:t>
            </w:r>
          </w:p>
          <w:p w:rsidR="00000000" w:rsidDel="00000000" w:rsidP="00000000" w:rsidRDefault="00000000" w:rsidRPr="00000000" w14:paraId="00000070">
            <w:pPr>
              <w:spacing w:before="240" w:lineRule="auto"/>
              <w:jc w:val="left"/>
              <w:rPr/>
            </w:pPr>
            <w:r w:rsidDel="00000000" w:rsidR="00000000" w:rsidRPr="00000000">
              <w:rPr>
                <w:rtl w:val="0"/>
              </w:rPr>
              <w:t xml:space="preserve">OR</w:t>
            </w:r>
          </w:p>
          <w:p w:rsidR="00000000" w:rsidDel="00000000" w:rsidP="00000000" w:rsidRDefault="00000000" w:rsidRPr="00000000" w14:paraId="00000071">
            <w:pPr>
              <w:spacing w:before="240" w:lineRule="auto"/>
              <w:jc w:val="left"/>
              <w:rPr/>
            </w:pPr>
            <w:r w:rsidDel="00000000" w:rsidR="00000000" w:rsidRPr="00000000">
              <w:rPr>
                <w:rtl w:val="0"/>
              </w:rPr>
              <w:t xml:space="preserve">The response shows a poor understanding of how to test AI technologies to ensure their successful functioning in an organisation. (0)</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72">
            <w:pPr>
              <w:tabs>
                <w:tab w:val="left" w:leader="none" w:pos="720"/>
                <w:tab w:val="left" w:leader="none" w:pos="1440"/>
              </w:tabs>
              <w:spacing w:after="200" w:before="200" w:line="256" w:lineRule="auto"/>
              <w:jc w:val="left"/>
              <w:rPr/>
            </w:pPr>
            <w:r w:rsidDel="00000000" w:rsidR="00000000" w:rsidRPr="00000000">
              <w:rPr>
                <w:rtl w:val="0"/>
              </w:rPr>
              <w:t xml:space="preserve">The response demonstrates a sufficient understanding of how to test AI technologies to ensure successful functioning in an organisation. (2)</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73">
            <w:pPr>
              <w:tabs>
                <w:tab w:val="left" w:leader="none" w:pos="720"/>
                <w:tab w:val="left" w:leader="none" w:pos="1440"/>
              </w:tabs>
              <w:spacing w:after="200" w:before="200" w:line="256" w:lineRule="auto"/>
              <w:jc w:val="left"/>
              <w:rPr/>
            </w:pPr>
            <w:r w:rsidDel="00000000" w:rsidR="00000000" w:rsidRPr="00000000">
              <w:rPr>
                <w:rtl w:val="0"/>
              </w:rPr>
              <w:t xml:space="preserve">The response demonstrates a good understanding of how to test AI technologies to ensure successful functioning in an organisation. However, there are some minor errors in the discussion. (3)</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74">
            <w:pPr>
              <w:tabs>
                <w:tab w:val="left" w:leader="none" w:pos="720"/>
                <w:tab w:val="left" w:leader="none" w:pos="1440"/>
              </w:tabs>
              <w:spacing w:after="200" w:before="200" w:line="256" w:lineRule="auto"/>
              <w:jc w:val="left"/>
              <w:rPr/>
            </w:pPr>
            <w:r w:rsidDel="00000000" w:rsidR="00000000" w:rsidRPr="00000000">
              <w:rPr>
                <w:rtl w:val="0"/>
              </w:rPr>
              <w:t xml:space="preserve">The response displays an excellent understanding of how to test AI technologies to ensure successful functioning in an organisation. The discussion is free of error and is comprehensive. (4)</w:t>
            </w:r>
          </w:p>
        </w:tc>
      </w:tr>
      <w:tr>
        <w:trPr>
          <w:cantSplit w:val="0"/>
          <w:trHeight w:val="2204" w:hRule="atLeast"/>
          <w:tblHeader w:val="0"/>
        </w:trPr>
        <w:tc>
          <w:tcPr>
            <w:tcBorders>
              <w:top w:color="667a91" w:space="0" w:sz="4" w:val="single"/>
              <w:left w:color="667a91" w:space="0" w:sz="4" w:val="single"/>
              <w:bottom w:color="667a91" w:space="0" w:sz="4" w:val="single"/>
              <w:right w:color="667a91" w:space="0" w:sz="4" w:val="single"/>
            </w:tcBorders>
            <w:shd w:fill="d6dbe1" w:val="clear"/>
            <w:tcMar>
              <w:top w:w="105.0" w:type="dxa"/>
              <w:left w:w="105.0" w:type="dxa"/>
              <w:bottom w:w="105.0" w:type="dxa"/>
              <w:right w:w="105.0" w:type="dxa"/>
            </w:tcMar>
          </w:tcPr>
          <w:p w:rsidR="00000000" w:rsidDel="00000000" w:rsidP="00000000" w:rsidRDefault="00000000" w:rsidRPr="00000000" w14:paraId="00000075">
            <w:pPr>
              <w:spacing w:before="240" w:lineRule="auto"/>
              <w:jc w:val="left"/>
              <w:rPr>
                <w:b w:val="1"/>
              </w:rPr>
            </w:pPr>
            <w:r w:rsidDel="00000000" w:rsidR="00000000" w:rsidRPr="00000000">
              <w:rPr>
                <w:b w:val="1"/>
                <w:rtl w:val="0"/>
              </w:rPr>
              <w:t xml:space="preserve">Analyse </w:t>
            </w:r>
          </w:p>
          <w:p w:rsidR="00000000" w:rsidDel="00000000" w:rsidP="00000000" w:rsidRDefault="00000000" w:rsidRPr="00000000" w14:paraId="00000076">
            <w:pPr>
              <w:spacing w:before="240" w:lineRule="auto"/>
              <w:jc w:val="left"/>
              <w:rPr>
                <w:b w:val="1"/>
              </w:rPr>
            </w:pPr>
            <w:r w:rsidDel="00000000" w:rsidR="00000000" w:rsidRPr="00000000">
              <w:rPr>
                <w:i w:val="1"/>
                <w:rtl w:val="0"/>
              </w:rPr>
              <w:t xml:space="preserve">The risks identified demonstrates a critical understanding of the potential negative effects of the implementation of AI.</w:t>
            </w:r>
            <w:r w:rsidDel="00000000" w:rsidR="00000000" w:rsidRPr="00000000">
              <w:rPr>
                <w:rtl w:val="0"/>
              </w:rPr>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77">
            <w:pPr>
              <w:spacing w:before="240" w:lineRule="auto"/>
              <w:jc w:val="left"/>
              <w:rPr/>
            </w:pPr>
            <w:r w:rsidDel="00000000" w:rsidR="00000000" w:rsidRPr="00000000">
              <w:rPr>
                <w:rtl w:val="0"/>
              </w:rPr>
              <w:t xml:space="preserve">No submission.</w:t>
            </w:r>
          </w:p>
          <w:p w:rsidR="00000000" w:rsidDel="00000000" w:rsidP="00000000" w:rsidRDefault="00000000" w:rsidRPr="00000000" w14:paraId="00000078">
            <w:pPr>
              <w:spacing w:before="240" w:lineRule="auto"/>
              <w:jc w:val="left"/>
              <w:rPr/>
            </w:pPr>
            <w:r w:rsidDel="00000000" w:rsidR="00000000" w:rsidRPr="00000000">
              <w:rPr>
                <w:rtl w:val="0"/>
              </w:rPr>
              <w:t xml:space="preserve">OR</w:t>
            </w:r>
          </w:p>
          <w:p w:rsidR="00000000" w:rsidDel="00000000" w:rsidP="00000000" w:rsidRDefault="00000000" w:rsidRPr="00000000" w14:paraId="00000079">
            <w:pPr>
              <w:spacing w:before="240" w:lineRule="auto"/>
              <w:jc w:val="left"/>
              <w:rPr/>
            </w:pPr>
            <w:r w:rsidDel="00000000" w:rsidR="00000000" w:rsidRPr="00000000">
              <w:rPr>
                <w:rtl w:val="0"/>
              </w:rPr>
              <w:t xml:space="preserve">The response shows a poor understanding of the risks involved in implementing AI. (0)</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7A">
            <w:pPr>
              <w:tabs>
                <w:tab w:val="left" w:leader="none" w:pos="720"/>
                <w:tab w:val="left" w:leader="none" w:pos="1440"/>
              </w:tabs>
              <w:spacing w:after="200" w:before="200" w:line="256" w:lineRule="auto"/>
              <w:jc w:val="left"/>
              <w:rPr/>
            </w:pPr>
            <w:r w:rsidDel="00000000" w:rsidR="00000000" w:rsidRPr="00000000">
              <w:rPr>
                <w:rtl w:val="0"/>
              </w:rPr>
              <w:t xml:space="preserve">The response demonstrates a sufficient understanding of the risks involved. However, the discussion is limited, failing to address all the risks involved. (2)</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7B">
            <w:pPr>
              <w:tabs>
                <w:tab w:val="left" w:leader="none" w:pos="720"/>
                <w:tab w:val="left" w:leader="none" w:pos="1440"/>
              </w:tabs>
              <w:spacing w:after="200" w:before="200" w:line="256" w:lineRule="auto"/>
              <w:jc w:val="left"/>
              <w:rPr/>
            </w:pPr>
            <w:r w:rsidDel="00000000" w:rsidR="00000000" w:rsidRPr="00000000">
              <w:rPr>
                <w:rtl w:val="0"/>
              </w:rPr>
              <w:t xml:space="preserve">The response demonstrates a good understanding of the risks involved. However, there are some minor errors in the discussion of the potential negative effects of the implementation of AI. (3)</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7C">
            <w:pPr>
              <w:tabs>
                <w:tab w:val="left" w:leader="none" w:pos="720"/>
                <w:tab w:val="left" w:leader="none" w:pos="1440"/>
              </w:tabs>
              <w:spacing w:after="200" w:before="200" w:line="256" w:lineRule="auto"/>
              <w:jc w:val="left"/>
              <w:rPr/>
            </w:pPr>
            <w:r w:rsidDel="00000000" w:rsidR="00000000" w:rsidRPr="00000000">
              <w:rPr>
                <w:rtl w:val="0"/>
              </w:rPr>
              <w:t xml:space="preserve">The response displays an excellent understanding of the risks involved in implementing AI. The discussion of free of error and is comprehensive. (4)</w:t>
            </w:r>
          </w:p>
        </w:tc>
      </w:tr>
      <w:tr>
        <w:trPr>
          <w:cantSplit w:val="0"/>
          <w:trHeight w:val="2204" w:hRule="atLeast"/>
          <w:tblHeader w:val="0"/>
        </w:trPr>
        <w:tc>
          <w:tcPr>
            <w:tcBorders>
              <w:top w:color="667a91" w:space="0" w:sz="4" w:val="single"/>
              <w:left w:color="667a91" w:space="0" w:sz="4" w:val="single"/>
              <w:bottom w:color="667a91" w:space="0" w:sz="4" w:val="single"/>
              <w:right w:color="667a91" w:space="0" w:sz="4" w:val="single"/>
            </w:tcBorders>
            <w:shd w:fill="d6dbe1" w:val="clear"/>
            <w:tcMar>
              <w:top w:w="105.0" w:type="dxa"/>
              <w:left w:w="105.0" w:type="dxa"/>
              <w:bottom w:w="105.0" w:type="dxa"/>
              <w:right w:w="105.0" w:type="dxa"/>
            </w:tcMar>
          </w:tcPr>
          <w:p w:rsidR="00000000" w:rsidDel="00000000" w:rsidP="00000000" w:rsidRDefault="00000000" w:rsidRPr="00000000" w14:paraId="0000007D">
            <w:pPr>
              <w:spacing w:before="240" w:lineRule="auto"/>
              <w:jc w:val="left"/>
              <w:rPr>
                <w:b w:val="1"/>
              </w:rPr>
            </w:pPr>
            <w:r w:rsidDel="00000000" w:rsidR="00000000" w:rsidRPr="00000000">
              <w:rPr>
                <w:b w:val="1"/>
                <w:rtl w:val="0"/>
              </w:rPr>
              <w:t xml:space="preserve">Clarity and organisation of the writing</w:t>
            </w:r>
          </w:p>
          <w:p w:rsidR="00000000" w:rsidDel="00000000" w:rsidP="00000000" w:rsidRDefault="00000000" w:rsidRPr="00000000" w14:paraId="0000007E">
            <w:pPr>
              <w:spacing w:before="240" w:lineRule="auto"/>
              <w:jc w:val="left"/>
              <w:rPr>
                <w:b w:val="1"/>
              </w:rPr>
            </w:pPr>
            <w:r w:rsidDel="00000000" w:rsidR="00000000" w:rsidRPr="00000000">
              <w:rPr>
                <w:i w:val="1"/>
                <w:rtl w:val="0"/>
              </w:rPr>
              <w:t xml:space="preserve">The response is structured clearly and logically.</w:t>
            </w:r>
            <w:r w:rsidDel="00000000" w:rsidR="00000000" w:rsidRPr="00000000">
              <w:rPr>
                <w:rtl w:val="0"/>
              </w:rPr>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7F">
            <w:pPr>
              <w:spacing w:before="240" w:lineRule="auto"/>
              <w:jc w:val="left"/>
              <w:rPr/>
            </w:pPr>
            <w:r w:rsidDel="00000000" w:rsidR="00000000" w:rsidRPr="00000000">
              <w:rPr>
                <w:rtl w:val="0"/>
              </w:rPr>
              <w:t xml:space="preserve">No submission.</w:t>
            </w:r>
          </w:p>
          <w:p w:rsidR="00000000" w:rsidDel="00000000" w:rsidP="00000000" w:rsidRDefault="00000000" w:rsidRPr="00000000" w14:paraId="00000080">
            <w:pPr>
              <w:spacing w:before="240" w:lineRule="auto"/>
              <w:jc w:val="left"/>
              <w:rPr/>
            </w:pPr>
            <w:r w:rsidDel="00000000" w:rsidR="00000000" w:rsidRPr="00000000">
              <w:rPr>
                <w:rtl w:val="0"/>
              </w:rPr>
              <w:t xml:space="preserve">OR</w:t>
            </w:r>
          </w:p>
          <w:p w:rsidR="00000000" w:rsidDel="00000000" w:rsidP="00000000" w:rsidRDefault="00000000" w:rsidRPr="00000000" w14:paraId="00000081">
            <w:pPr>
              <w:spacing w:before="240" w:lineRule="auto"/>
              <w:jc w:val="left"/>
              <w:rPr/>
            </w:pPr>
            <w:r w:rsidDel="00000000" w:rsidR="00000000" w:rsidRPr="00000000">
              <w:rPr>
                <w:rtl w:val="0"/>
              </w:rPr>
              <w:t xml:space="preserve">The response is unclear, unstructured, and in an incoherent format. (0)</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82">
            <w:pPr>
              <w:tabs>
                <w:tab w:val="left" w:leader="none" w:pos="720"/>
                <w:tab w:val="left" w:leader="none" w:pos="1440"/>
              </w:tabs>
              <w:spacing w:after="200" w:before="200" w:line="256" w:lineRule="auto"/>
              <w:jc w:val="left"/>
              <w:rPr/>
            </w:pPr>
            <w:r w:rsidDel="00000000" w:rsidR="00000000" w:rsidRPr="00000000">
              <w:rPr>
                <w:rtl w:val="0"/>
              </w:rPr>
              <w:t xml:space="preserve">The response is structured sufficiently well in terms of logic, clarity, and brevity. (2)</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83">
            <w:pPr>
              <w:tabs>
                <w:tab w:val="left" w:leader="none" w:pos="720"/>
                <w:tab w:val="left" w:leader="none" w:pos="1440"/>
              </w:tabs>
              <w:spacing w:after="200" w:before="200" w:line="256" w:lineRule="auto"/>
              <w:jc w:val="left"/>
              <w:rPr/>
            </w:pPr>
            <w:r w:rsidDel="00000000" w:rsidR="00000000" w:rsidRPr="00000000">
              <w:rPr>
                <w:rtl w:val="0"/>
              </w:rPr>
              <w:t xml:space="preserve">The response is structured very well in terms of logic, clarity, and brevity. (3)</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84">
            <w:pPr>
              <w:tabs>
                <w:tab w:val="left" w:leader="none" w:pos="720"/>
                <w:tab w:val="left" w:leader="none" w:pos="1440"/>
              </w:tabs>
              <w:spacing w:after="200" w:before="200" w:line="256" w:lineRule="auto"/>
              <w:jc w:val="left"/>
              <w:rPr/>
            </w:pPr>
            <w:r w:rsidDel="00000000" w:rsidR="00000000" w:rsidRPr="00000000">
              <w:rPr>
                <w:rtl w:val="0"/>
              </w:rPr>
              <w:t xml:space="preserve">The response is structured exceptionally well in terms of logic, clarity, and brevity. (4)</w:t>
            </w:r>
          </w:p>
        </w:tc>
      </w:tr>
    </w:tbl>
    <w:p w:rsidR="00000000" w:rsidDel="00000000" w:rsidP="00000000" w:rsidRDefault="00000000" w:rsidRPr="00000000" w14:paraId="00000085">
      <w:pPr>
        <w:spacing w:before="240" w:lineRule="auto"/>
        <w:rPr>
          <w:rFonts w:ascii="Calibri" w:cs="Calibri" w:eastAsia="Calibri" w:hAnsi="Calibri"/>
          <w:sz w:val="22"/>
          <w:szCs w:val="22"/>
        </w:rPr>
      </w:pPr>
      <w:r w:rsidDel="00000000" w:rsidR="00000000" w:rsidRPr="00000000">
        <w:rPr>
          <w:b w:val="1"/>
          <w:rtl w:val="0"/>
        </w:rPr>
        <w:t xml:space="preserve">Total:</w:t>
      </w:r>
      <w:r w:rsidDel="00000000" w:rsidR="00000000" w:rsidRPr="00000000">
        <w:rPr>
          <w:rtl w:val="0"/>
        </w:rPr>
        <w:t xml:space="preserve"> 32 marks</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pgSz w:h="16838" w:w="11906"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152400</wp:posOffset>
              </wp:positionV>
              <wp:extent cx="0" cy="12700"/>
              <wp:effectExtent b="0" l="0" r="0" t="0"/>
              <wp:wrapNone/>
              <wp:docPr id="75" name=""/>
              <a:graphic>
                <a:graphicData uri="http://schemas.microsoft.com/office/word/2010/wordprocessingShape">
                  <wps:wsp>
                    <wps:cNvCnPr/>
                    <wps:spPr>
                      <a:xfrm>
                        <a:off x="2411030" y="3780000"/>
                        <a:ext cx="5869940" cy="0"/>
                      </a:xfrm>
                      <a:prstGeom prst="straightConnector1">
                        <a:avLst/>
                      </a:prstGeom>
                      <a:noFill/>
                      <a:ln cap="rnd" cmpd="sng" w="9525">
                        <a:solidFill>
                          <a:srgbClr val="8C8C8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152400</wp:posOffset>
              </wp:positionV>
              <wp:extent cx="0" cy="12700"/>
              <wp:effectExtent b="0" l="0" r="0" t="0"/>
              <wp:wrapNone/>
              <wp:docPr id="75"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8D">
    <w:pPr>
      <w:spacing w:after="0" w:lineRule="auto"/>
      <w:rPr>
        <w:sz w:val="15"/>
        <w:szCs w:val="15"/>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3565525</wp:posOffset>
          </wp:positionH>
          <wp:positionV relativeFrom="paragraph">
            <wp:posOffset>106680</wp:posOffset>
          </wp:positionV>
          <wp:extent cx="1659255" cy="228600"/>
          <wp:effectExtent b="0" l="0" r="0" t="0"/>
          <wp:wrapNone/>
          <wp:docPr id="7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659255" cy="228600"/>
                  </a:xfrm>
                  <a:prstGeom prst="rect"/>
                  <a:ln/>
                </pic:spPr>
              </pic:pic>
            </a:graphicData>
          </a:graphic>
        </wp:anchor>
      </w:drawing>
    </w:r>
  </w:p>
  <w:p w:rsidR="00000000" w:rsidDel="00000000" w:rsidP="00000000" w:rsidRDefault="00000000" w:rsidRPr="00000000" w14:paraId="0000008E">
    <w:pPr>
      <w:spacing w:after="0" w:lineRule="auto"/>
      <w:rPr>
        <w:b w:val="1"/>
        <w:color w:val="808080"/>
        <w:sz w:val="15"/>
        <w:szCs w:val="15"/>
      </w:rPr>
    </w:pPr>
    <w:r w:rsidDel="00000000" w:rsidR="00000000" w:rsidRPr="00000000">
      <w:rPr>
        <w:sz w:val="15"/>
        <w:szCs w:val="15"/>
        <w:rtl w:val="0"/>
      </w:rPr>
      <w:t xml:space="preserve">getsmarter.com</w:t>
    </w:r>
    <w:r w:rsidDel="00000000" w:rsidR="00000000" w:rsidRPr="00000000">
      <w:rPr>
        <w:b w:val="1"/>
        <w:sz w:val="15"/>
        <w:szCs w:val="15"/>
        <w:rtl w:val="0"/>
      </w:rPr>
      <w:t xml:space="preserve"> | </w:t>
    </w:r>
    <w:r w:rsidDel="00000000" w:rsidR="00000000" w:rsidRPr="00000000">
      <w:rPr>
        <w:sz w:val="15"/>
        <w:szCs w:val="15"/>
        <w:rtl w:val="0"/>
      </w:rPr>
      <w:t xml:space="preserve">info@getsmarter.com</w:t>
    </w:r>
    <w:r w:rsidDel="00000000" w:rsidR="00000000" w:rsidRPr="00000000">
      <w:rPr>
        <w:sz w:val="15"/>
        <w:szCs w:val="15"/>
        <w:u w:val="single"/>
        <w:rtl w:val="0"/>
      </w:rPr>
      <w:t xml:space="preserve"> </w:t>
    </w:r>
    <w:r w:rsidDel="00000000" w:rsidR="00000000" w:rsidRPr="00000000">
      <w:rPr>
        <w:rtl w:val="0"/>
      </w:rPr>
    </w:r>
  </w:p>
  <w:p w:rsidR="00000000" w:rsidDel="00000000" w:rsidP="00000000" w:rsidRDefault="00000000" w:rsidRPr="00000000" w14:paraId="0000008F">
    <w:pPr>
      <w:spacing w:after="0" w:lineRule="auto"/>
      <w:rPr>
        <w:sz w:val="15"/>
        <w:szCs w:val="15"/>
        <w:u w:val="single"/>
      </w:rPr>
    </w:pPr>
    <w:r w:rsidDel="00000000" w:rsidR="00000000" w:rsidRPr="00000000">
      <w:rPr>
        <w:sz w:val="15"/>
        <w:szCs w:val="15"/>
        <w:rtl w:val="0"/>
      </w:rPr>
      <w:t xml:space="preserve">+44 203 457 5774 (UK) </w:t>
    </w:r>
    <w:r w:rsidDel="00000000" w:rsidR="00000000" w:rsidRPr="00000000">
      <w:rPr>
        <w:b w:val="1"/>
        <w:sz w:val="15"/>
        <w:szCs w:val="15"/>
        <w:rtl w:val="0"/>
      </w:rPr>
      <w:t xml:space="preserve">|</w:t>
    </w:r>
    <w:r w:rsidDel="00000000" w:rsidR="00000000" w:rsidRPr="00000000">
      <w:rPr>
        <w:sz w:val="15"/>
        <w:szCs w:val="15"/>
        <w:rtl w:val="0"/>
      </w:rPr>
      <w:t xml:space="preserve"> +1 224 249 3522 (US) </w:t>
    </w:r>
    <w:r w:rsidDel="00000000" w:rsidR="00000000" w:rsidRPr="00000000">
      <w:rPr>
        <w:b w:val="1"/>
        <w:sz w:val="15"/>
        <w:szCs w:val="15"/>
        <w:rtl w:val="0"/>
      </w:rPr>
      <w:t xml:space="preserve">|</w:t>
    </w:r>
    <w:r w:rsidDel="00000000" w:rsidR="00000000" w:rsidRPr="00000000">
      <w:rPr>
        <w:sz w:val="15"/>
        <w:szCs w:val="15"/>
        <w:rtl w:val="0"/>
      </w:rPr>
      <w:t xml:space="preserve"> +27 21 447 7565 (SA)</w:t>
    </w:r>
    <w:r w:rsidDel="00000000" w:rsidR="00000000" w:rsidRPr="00000000">
      <w:rPr>
        <w:rtl w:val="0"/>
      </w:rPr>
    </w:r>
  </w:p>
  <w:p w:rsidR="00000000" w:rsidDel="00000000" w:rsidP="00000000" w:rsidRDefault="00000000" w:rsidRPr="00000000" w14:paraId="00000090">
    <w:pPr>
      <w:spacing w:after="0" w:lineRule="auto"/>
      <w:jc w:val="center"/>
      <w:rPr>
        <w:sz w:val="15"/>
        <w:szCs w:val="15"/>
      </w:rPr>
    </w:pPr>
    <w:r w:rsidDel="00000000" w:rsidR="00000000" w:rsidRPr="00000000">
      <w:rPr>
        <w:rtl w:val="0"/>
      </w:rPr>
    </w:r>
  </w:p>
  <w:p w:rsidR="00000000" w:rsidDel="00000000" w:rsidP="00000000" w:rsidRDefault="00000000" w:rsidRPr="00000000" w14:paraId="00000091">
    <w:pPr>
      <w:spacing w:after="0" w:lineRule="auto"/>
      <w:jc w:val="center"/>
      <w:rPr>
        <w:sz w:val="15"/>
        <w:szCs w:val="15"/>
      </w:rPr>
    </w:pPr>
    <w:r w:rsidDel="00000000" w:rsidR="00000000" w:rsidRPr="00000000">
      <w:rPr>
        <w:sz w:val="15"/>
        <w:szCs w:val="15"/>
        <w:rtl w:val="0"/>
      </w:rPr>
      <w:t xml:space="preserve">Page </w:t>
    </w:r>
    <w:r w:rsidDel="00000000" w:rsidR="00000000" w:rsidRPr="00000000">
      <w:rPr>
        <w:sz w:val="15"/>
        <w:szCs w:val="15"/>
      </w:rPr>
      <w:fldChar w:fldCharType="begin"/>
      <w:instrText xml:space="preserve">PAGE</w:instrText>
      <w:fldChar w:fldCharType="separate"/>
      <w:fldChar w:fldCharType="end"/>
    </w:r>
    <w:r w:rsidDel="00000000" w:rsidR="00000000" w:rsidRPr="00000000">
      <w:rPr>
        <w:sz w:val="15"/>
        <w:szCs w:val="15"/>
        <w:rtl w:val="0"/>
      </w:rPr>
      <w:t xml:space="preserve"> of </w:t>
    </w:r>
    <w:r w:rsidDel="00000000" w:rsidR="00000000" w:rsidRPr="00000000">
      <w:rPr>
        <w:sz w:val="15"/>
        <w:szCs w:val="15"/>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left="-1170" w:firstLine="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680"/>
        <w:tab w:val="right" w:leader="none" w:pos="9360"/>
      </w:tabs>
      <w:spacing w:after="0" w:lineRule="auto"/>
      <w:rPr>
        <w:color w:val="000000"/>
      </w:rPr>
    </w:pPr>
    <w:r w:rsidDel="00000000" w:rsidR="00000000" w:rsidRPr="00000000">
      <w:rPr>
        <w:color w:val="000000"/>
      </w:rPr>
      <w:pict>
        <v:shape id="WordPictureWatermark1" style="position:absolute;width:595.25pt;height:842.0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-171448</wp:posOffset>
          </wp:positionV>
          <wp:extent cx="1320800" cy="627380"/>
          <wp:effectExtent b="0" l="0" r="0" t="0"/>
          <wp:wrapSquare wrapText="bothSides" distB="0" distT="0" distL="114300" distR="114300"/>
          <wp:docPr id="7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20800" cy="62738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4262438</wp:posOffset>
              </wp:positionH>
              <wp:positionV relativeFrom="paragraph">
                <wp:posOffset>33338</wp:posOffset>
              </wp:positionV>
              <wp:extent cx="2237486" cy="475450"/>
              <wp:effectExtent b="0" l="0" r="0" t="0"/>
              <wp:wrapNone/>
              <wp:docPr id="76" name=""/>
              <a:graphic>
                <a:graphicData uri="http://schemas.microsoft.com/office/word/2010/wordprocessingShape">
                  <wps:wsp>
                    <wps:cNvSpPr/>
                    <wps:cNvPr id="3" name="Shape 3"/>
                    <wps:spPr>
                      <a:xfrm>
                        <a:off x="4236782" y="3551800"/>
                        <a:ext cx="2218436" cy="456400"/>
                      </a:xfrm>
                      <a:prstGeom prst="rect">
                        <a:avLst/>
                      </a:prstGeom>
                      <a:noFill/>
                      <a:ln>
                        <a:noFill/>
                      </a:ln>
                    </wps:spPr>
                    <wps:txbx>
                      <w:txbxContent>
                        <w:p w:rsidR="00000000" w:rsidDel="00000000" w:rsidP="00000000" w:rsidRDefault="00000000" w:rsidRPr="00000000">
                          <w:pPr>
                            <w:spacing w:after="24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21"/>
                              <w:highlight w:val="white"/>
                              <w:vertAlign w:val="baseline"/>
                            </w:rPr>
                            <w:t xml:space="preserve">sbs.ox.ac.uk</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4262438</wp:posOffset>
              </wp:positionH>
              <wp:positionV relativeFrom="paragraph">
                <wp:posOffset>33338</wp:posOffset>
              </wp:positionV>
              <wp:extent cx="2237486" cy="475450"/>
              <wp:effectExtent b="0" l="0" r="0" t="0"/>
              <wp:wrapNone/>
              <wp:docPr id="76"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2237486" cy="475450"/>
                      </a:xfrm>
                      <a:prstGeom prst="rect"/>
                      <a:ln/>
                    </pic:spPr>
                  </pic:pic>
                </a:graphicData>
              </a:graphic>
            </wp:anchor>
          </w:drawing>
        </mc:Fallback>
      </mc:AlternateContent>
    </w:r>
  </w:p>
  <w:p w:rsidR="00000000" w:rsidDel="00000000" w:rsidP="00000000" w:rsidRDefault="00000000" w:rsidRPr="00000000" w14:paraId="00000089">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330200</wp:posOffset>
              </wp:positionV>
              <wp:extent cx="7620" cy="12700"/>
              <wp:effectExtent b="0" l="0" r="0" t="0"/>
              <wp:wrapNone/>
              <wp:docPr id="77" name=""/>
              <a:graphic>
                <a:graphicData uri="http://schemas.microsoft.com/office/word/2010/wordprocessingShape">
                  <wps:wsp>
                    <wps:cNvCnPr/>
                    <wps:spPr>
                      <a:xfrm>
                        <a:off x="2373565" y="3776190"/>
                        <a:ext cx="5944870" cy="7620"/>
                      </a:xfrm>
                      <a:prstGeom prst="straightConnector1">
                        <a:avLst/>
                      </a:prstGeom>
                      <a:noFill/>
                      <a:ln cap="rnd" cmpd="sng" w="9525">
                        <a:solidFill>
                          <a:srgbClr val="D8D8D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330200</wp:posOffset>
              </wp:positionV>
              <wp:extent cx="7620" cy="12700"/>
              <wp:effectExtent b="0" l="0" r="0" t="0"/>
              <wp:wrapNone/>
              <wp:docPr id="77"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7620" cy="12700"/>
                      </a:xfrm>
                      <a:prstGeom prst="rect"/>
                      <a:ln/>
                    </pic:spPr>
                  </pic:pic>
                </a:graphicData>
              </a:graphic>
            </wp:anchor>
          </w:drawing>
        </mc:Fallback>
      </mc:AlternateContent>
    </w:r>
  </w:p>
  <w:p w:rsidR="00000000" w:rsidDel="00000000" w:rsidP="00000000" w:rsidRDefault="00000000" w:rsidRPr="00000000" w14:paraId="0000008A">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680"/>
        <w:tab w:val="right" w:leader="none" w:pos="9360"/>
      </w:tabs>
      <w:spacing w:after="0" w:lineRule="auto"/>
      <w:rPr>
        <w:color w:val="000000"/>
      </w:rPr>
    </w:pPr>
    <w:r w:rsidDel="00000000" w:rsidR="00000000" w:rsidRPr="00000000">
      <w:rPr>
        <w:color w:val="000000"/>
      </w:rPr>
      <w:pict>
        <v:shape id="WordPictureWatermark2" style="position:absolute;width:595.25pt;height:842.0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502" w:hanging="360"/>
      </w:pPr>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3">
    <w:lvl w:ilvl="0">
      <w:start w:val="1"/>
      <w:numFmt w:val="decimal"/>
      <w:lvlText w:val="%1."/>
      <w:lvlJc w:val="left"/>
      <w:pPr>
        <w:ind w:left="618" w:hanging="420"/>
      </w:pPr>
      <w:rPr/>
    </w:lvl>
    <w:lvl w:ilvl="1">
      <w:start w:val="1"/>
      <w:numFmt w:val="lowerLetter"/>
      <w:lvlText w:val="%2."/>
      <w:lvlJc w:val="left"/>
      <w:pPr>
        <w:ind w:left="1278" w:hanging="360"/>
      </w:pPr>
      <w:rPr/>
    </w:lvl>
    <w:lvl w:ilvl="2">
      <w:start w:val="1"/>
      <w:numFmt w:val="lowerRoman"/>
      <w:lvlText w:val="%3."/>
      <w:lvlJc w:val="right"/>
      <w:pPr>
        <w:ind w:left="1998" w:hanging="180"/>
      </w:pPr>
      <w:rPr/>
    </w:lvl>
    <w:lvl w:ilvl="3">
      <w:start w:val="1"/>
      <w:numFmt w:val="decimal"/>
      <w:lvlText w:val="%4."/>
      <w:lvlJc w:val="left"/>
      <w:pPr>
        <w:ind w:left="2718" w:hanging="360"/>
      </w:pPr>
      <w:rPr/>
    </w:lvl>
    <w:lvl w:ilvl="4">
      <w:start w:val="1"/>
      <w:numFmt w:val="lowerLetter"/>
      <w:lvlText w:val="%5."/>
      <w:lvlJc w:val="left"/>
      <w:pPr>
        <w:ind w:left="3438" w:hanging="360"/>
      </w:pPr>
      <w:rPr/>
    </w:lvl>
    <w:lvl w:ilvl="5">
      <w:start w:val="1"/>
      <w:numFmt w:val="lowerRoman"/>
      <w:lvlText w:val="%6."/>
      <w:lvlJc w:val="right"/>
      <w:pPr>
        <w:ind w:left="4158" w:hanging="180"/>
      </w:pPr>
      <w:rPr/>
    </w:lvl>
    <w:lvl w:ilvl="6">
      <w:start w:val="1"/>
      <w:numFmt w:val="decimal"/>
      <w:lvlText w:val="%7."/>
      <w:lvlJc w:val="left"/>
      <w:pPr>
        <w:ind w:left="4878" w:hanging="360"/>
      </w:pPr>
      <w:rPr/>
    </w:lvl>
    <w:lvl w:ilvl="7">
      <w:start w:val="1"/>
      <w:numFmt w:val="lowerLetter"/>
      <w:lvlText w:val="%8."/>
      <w:lvlJc w:val="left"/>
      <w:pPr>
        <w:ind w:left="5598" w:hanging="360"/>
      </w:pPr>
      <w:rPr/>
    </w:lvl>
    <w:lvl w:ilvl="8">
      <w:start w:val="1"/>
      <w:numFmt w:val="lowerRoman"/>
      <w:lvlText w:val="%9."/>
      <w:lvlJc w:val="right"/>
      <w:pPr>
        <w:ind w:left="6318" w:hanging="180"/>
      </w:pPr>
      <w:rPr/>
    </w:lvl>
  </w:abstractNum>
  <w:abstractNum w:abstractNumId="4">
    <w:lvl w:ilvl="0">
      <w:start w:val="1"/>
      <w:numFmt w:val="decimal"/>
      <w:lvlText w:val="%1."/>
      <w:lvlJc w:val="left"/>
      <w:pPr>
        <w:ind w:left="558" w:hanging="360"/>
      </w:pPr>
      <w:rPr/>
    </w:lvl>
    <w:lvl w:ilvl="1">
      <w:start w:val="1"/>
      <w:numFmt w:val="lowerLetter"/>
      <w:lvlText w:val="%2."/>
      <w:lvlJc w:val="left"/>
      <w:pPr>
        <w:ind w:left="1278" w:hanging="360"/>
      </w:pPr>
      <w:rPr/>
    </w:lvl>
    <w:lvl w:ilvl="2">
      <w:start w:val="1"/>
      <w:numFmt w:val="lowerRoman"/>
      <w:lvlText w:val="%3."/>
      <w:lvlJc w:val="right"/>
      <w:pPr>
        <w:ind w:left="1998" w:hanging="180"/>
      </w:pPr>
      <w:rPr/>
    </w:lvl>
    <w:lvl w:ilvl="3">
      <w:start w:val="1"/>
      <w:numFmt w:val="decimal"/>
      <w:lvlText w:val="%4."/>
      <w:lvlJc w:val="left"/>
      <w:pPr>
        <w:ind w:left="2718" w:hanging="360"/>
      </w:pPr>
      <w:rPr/>
    </w:lvl>
    <w:lvl w:ilvl="4">
      <w:start w:val="1"/>
      <w:numFmt w:val="lowerLetter"/>
      <w:lvlText w:val="%5."/>
      <w:lvlJc w:val="left"/>
      <w:pPr>
        <w:ind w:left="3438" w:hanging="360"/>
      </w:pPr>
      <w:rPr/>
    </w:lvl>
    <w:lvl w:ilvl="5">
      <w:start w:val="1"/>
      <w:numFmt w:val="lowerRoman"/>
      <w:lvlText w:val="%6."/>
      <w:lvlJc w:val="right"/>
      <w:pPr>
        <w:ind w:left="4158" w:hanging="180"/>
      </w:pPr>
      <w:rPr/>
    </w:lvl>
    <w:lvl w:ilvl="6">
      <w:start w:val="1"/>
      <w:numFmt w:val="decimal"/>
      <w:lvlText w:val="%7."/>
      <w:lvlJc w:val="left"/>
      <w:pPr>
        <w:ind w:left="4878" w:hanging="360"/>
      </w:pPr>
      <w:rPr/>
    </w:lvl>
    <w:lvl w:ilvl="7">
      <w:start w:val="1"/>
      <w:numFmt w:val="lowerLetter"/>
      <w:lvlText w:val="%8."/>
      <w:lvlJc w:val="left"/>
      <w:pPr>
        <w:ind w:left="5598" w:hanging="360"/>
      </w:pPr>
      <w:rPr/>
    </w:lvl>
    <w:lvl w:ilvl="8">
      <w:start w:val="1"/>
      <w:numFmt w:val="lowerRoman"/>
      <w:lvlText w:val="%9."/>
      <w:lvlJc w:val="right"/>
      <w:pPr>
        <w:ind w:left="6318"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_GB"/>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7080" w:lineRule="auto"/>
      <w:jc w:val="center"/>
    </w:pPr>
    <w:rPr>
      <w:b w:val="1"/>
      <w:color w:val="ffffff"/>
      <w:sz w:val="40"/>
      <w:szCs w:val="40"/>
    </w:rPr>
  </w:style>
  <w:style w:type="paragraph" w:styleId="Heading2">
    <w:name w:val="heading 2"/>
    <w:basedOn w:val="Normal"/>
    <w:next w:val="Normal"/>
    <w:pPr>
      <w:jc w:val="center"/>
    </w:pPr>
    <w:rPr>
      <w:b w:val="1"/>
      <w:color w:val="ffffff"/>
      <w:sz w:val="40"/>
      <w:szCs w:val="40"/>
    </w:rPr>
  </w:style>
  <w:style w:type="paragraph" w:styleId="Heading3">
    <w:name w:val="heading 3"/>
    <w:basedOn w:val="Normal"/>
    <w:next w:val="Normal"/>
    <w:pPr>
      <w:keepNext w:val="1"/>
      <w:spacing w:before="480" w:lineRule="auto"/>
      <w:jc w:val="left"/>
    </w:pPr>
    <w:rPr>
      <w:b w:val="1"/>
      <w:color w:val="002060"/>
      <w:sz w:val="36"/>
      <w:szCs w:val="36"/>
    </w:rPr>
  </w:style>
  <w:style w:type="paragraph" w:styleId="Heading4">
    <w:name w:val="heading 4"/>
    <w:basedOn w:val="Normal"/>
    <w:next w:val="Normal"/>
    <w:pPr>
      <w:keepNext w:val="1"/>
      <w:spacing w:before="240" w:lineRule="auto"/>
      <w:jc w:val="left"/>
    </w:pPr>
    <w:rPr>
      <w:b w:val="1"/>
      <w:sz w:val="32"/>
      <w:szCs w:val="32"/>
    </w:rPr>
  </w:style>
  <w:style w:type="paragraph" w:styleId="Heading5">
    <w:name w:val="heading 5"/>
    <w:basedOn w:val="Normal"/>
    <w:next w:val="Normal"/>
    <w:pPr>
      <w:keepNext w:val="1"/>
      <w:spacing w:before="240" w:lineRule="auto"/>
      <w:jc w:val="left"/>
    </w:pPr>
    <w:rPr>
      <w:b w:val="1"/>
      <w:sz w:val="28"/>
      <w:szCs w:val="28"/>
    </w:rPr>
  </w:style>
  <w:style w:type="paragraph" w:styleId="Heading6">
    <w:name w:val="heading 6"/>
    <w:basedOn w:val="Normal"/>
    <w:next w:val="Normal"/>
    <w:pPr>
      <w:keepNext w:val="1"/>
      <w:spacing w:after="60" w:before="120" w:lineRule="auto"/>
      <w:jc w:val="left"/>
    </w:pPr>
    <w:rPr>
      <w:b w:val="1"/>
      <w:sz w:val="24"/>
      <w:szCs w:val="24"/>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3">
    <w:name w:val="toc 3"/>
    <w:basedOn w:val="Normal"/>
    <w:next w:val="Normal"/>
    <w:autoRedefine w:val="1"/>
    <w:uiPriority w:val="39"/>
    <w:unhideWhenUsed w:val="1"/>
    <w:rsid w:val="000E3EAE"/>
    <w:pPr>
      <w:tabs>
        <w:tab w:val="right" w:pos="8630"/>
      </w:tabs>
      <w:spacing w:after="0"/>
      <w:ind w:left="442"/>
    </w:pPr>
  </w:style>
  <w:style w:type="paragraph" w:styleId="TOC4">
    <w:name w:val="toc 4"/>
    <w:basedOn w:val="Normal"/>
    <w:next w:val="Normal"/>
    <w:autoRedefine w:val="1"/>
    <w:uiPriority w:val="39"/>
    <w:unhideWhenUsed w:val="1"/>
    <w:rsid w:val="004443D4"/>
    <w:pPr>
      <w:tabs>
        <w:tab w:val="right" w:leader="dot" w:pos="8630"/>
      </w:tabs>
      <w:spacing w:after="0"/>
      <w:ind w:left="360"/>
    </w:pPr>
  </w:style>
  <w:style w:type="paragraph" w:styleId="TOC5">
    <w:name w:val="toc 5"/>
    <w:basedOn w:val="Normal"/>
    <w:next w:val="Normal"/>
    <w:autoRedefine w:val="1"/>
    <w:uiPriority w:val="39"/>
    <w:unhideWhenUsed w:val="1"/>
    <w:rsid w:val="004443D4"/>
    <w:pPr>
      <w:tabs>
        <w:tab w:val="right" w:leader="dot" w:pos="8630"/>
      </w:tabs>
      <w:spacing w:after="0"/>
      <w:ind w:left="630"/>
    </w:pPr>
  </w:style>
  <w:style w:type="character" w:styleId="Hyperlink">
    <w:name w:val="Hyperlink"/>
    <w:basedOn w:val="DefaultParagraphFont"/>
    <w:uiPriority w:val="99"/>
    <w:unhideWhenUsed w:val="1"/>
    <w:qFormat w:val="1"/>
    <w:rsid w:val="001209EF"/>
    <w:rPr>
      <w:color w:val="0000ff"/>
      <w:u w:val="single"/>
    </w:rPr>
  </w:style>
  <w:style w:type="character" w:styleId="Heading4Char" w:customStyle="1">
    <w:name w:val="Heading 4 Char"/>
    <w:basedOn w:val="DefaultParagraphFont"/>
    <w:link w:val="Heading4"/>
    <w:uiPriority w:val="9"/>
    <w:rsid w:val="009D6F66"/>
    <w:rPr>
      <w:rFonts w:ascii="Arial" w:cs="Arial" w:hAnsi="Arial"/>
      <w:b w:val="1"/>
      <w:sz w:val="32"/>
      <w:szCs w:val="32"/>
      <w:lang w:val="en-GB"/>
    </w:rPr>
  </w:style>
  <w:style w:type="paragraph" w:styleId="Caption">
    <w:name w:val="caption"/>
    <w:basedOn w:val="Normal"/>
    <w:next w:val="Normal"/>
    <w:uiPriority w:val="35"/>
    <w:unhideWhenUsed w:val="1"/>
    <w:qFormat w:val="1"/>
    <w:rsid w:val="009D6F66"/>
    <w:pPr>
      <w:spacing w:before="240"/>
      <w:jc w:val="center"/>
    </w:pPr>
    <w:rPr>
      <w:b w:val="1"/>
      <w:sz w:val="19"/>
      <w:szCs w:val="19"/>
    </w:rPr>
  </w:style>
  <w:style w:type="paragraph" w:styleId="Header">
    <w:name w:val="header"/>
    <w:basedOn w:val="Normal"/>
    <w:link w:val="HeaderChar"/>
    <w:uiPriority w:val="99"/>
    <w:unhideWhenUsed w:val="1"/>
    <w:rsid w:val="003E4EE4"/>
    <w:pPr>
      <w:tabs>
        <w:tab w:val="center" w:pos="4680"/>
        <w:tab w:val="right" w:pos="9360"/>
      </w:tabs>
      <w:spacing w:after="0"/>
    </w:pPr>
  </w:style>
  <w:style w:type="character" w:styleId="HeaderChar" w:customStyle="1">
    <w:name w:val="Header Char"/>
    <w:basedOn w:val="DefaultParagraphFont"/>
    <w:link w:val="Header"/>
    <w:uiPriority w:val="99"/>
    <w:rsid w:val="003E4EE4"/>
  </w:style>
  <w:style w:type="paragraph" w:styleId="Footer">
    <w:name w:val="footer"/>
    <w:basedOn w:val="Normal"/>
    <w:link w:val="FooterChar"/>
    <w:uiPriority w:val="99"/>
    <w:unhideWhenUsed w:val="1"/>
    <w:rsid w:val="003E4EE4"/>
    <w:pPr>
      <w:tabs>
        <w:tab w:val="center" w:pos="4680"/>
        <w:tab w:val="right" w:pos="9360"/>
      </w:tabs>
      <w:spacing w:after="0"/>
    </w:pPr>
  </w:style>
  <w:style w:type="character" w:styleId="FooterChar" w:customStyle="1">
    <w:name w:val="Footer Char"/>
    <w:basedOn w:val="DefaultParagraphFont"/>
    <w:link w:val="Footer"/>
    <w:uiPriority w:val="99"/>
    <w:rsid w:val="003E4EE4"/>
  </w:style>
  <w:style w:type="paragraph" w:styleId="Textbox" w:customStyle="1">
    <w:name w:val="Textbox"/>
    <w:basedOn w:val="Normal"/>
    <w:link w:val="TextboxChar"/>
    <w:uiPriority w:val="99"/>
    <w:qFormat w:val="1"/>
    <w:rsid w:val="00EB218A"/>
    <w:pPr>
      <w:pBdr>
        <w:top w:color="667a91" w:space="6" w:sz="4" w:val="single"/>
        <w:left w:color="667a91" w:space="6" w:sz="4" w:val="single"/>
        <w:bottom w:color="667a91" w:space="6" w:sz="4" w:val="single"/>
        <w:right w:color="667a91" w:space="6" w:sz="4" w:val="single"/>
      </w:pBdr>
      <w:shd w:color="auto" w:fill="d6dbe1" w:val="clear"/>
      <w:tabs>
        <w:tab w:val="left" w:pos="1440"/>
      </w:tabs>
      <w:ind w:left="170" w:right="170"/>
    </w:pPr>
    <w:rPr>
      <w:b w:val="1"/>
    </w:rPr>
  </w:style>
  <w:style w:type="character" w:styleId="Heading5Char" w:customStyle="1">
    <w:name w:val="Heading 5 Char"/>
    <w:basedOn w:val="DefaultParagraphFont"/>
    <w:link w:val="Heading5"/>
    <w:uiPriority w:val="9"/>
    <w:rsid w:val="009D6F66"/>
    <w:rPr>
      <w:rFonts w:ascii="Arial" w:cs="Arial" w:hAnsi="Arial"/>
      <w:b w:val="1"/>
      <w:sz w:val="28"/>
      <w:szCs w:val="28"/>
      <w:lang w:val="en-GB"/>
    </w:rPr>
  </w:style>
  <w:style w:type="character" w:styleId="Heading6Char" w:customStyle="1">
    <w:name w:val="Heading 6 Char"/>
    <w:basedOn w:val="DefaultParagraphFont"/>
    <w:link w:val="Heading6"/>
    <w:uiPriority w:val="9"/>
    <w:rsid w:val="009D6F66"/>
    <w:rPr>
      <w:rFonts w:ascii="Arial" w:cs="Arial" w:hAnsi="Arial"/>
      <w:b w:val="1"/>
      <w:sz w:val="24"/>
      <w:szCs w:val="24"/>
      <w:lang w:val="en-GB"/>
    </w:rPr>
  </w:style>
  <w:style w:type="character" w:styleId="Heading1Char" w:customStyle="1">
    <w:name w:val="Heading 1 Char"/>
    <w:basedOn w:val="DefaultParagraphFont"/>
    <w:link w:val="Heading1"/>
    <w:uiPriority w:val="9"/>
    <w:rsid w:val="00927102"/>
    <w:rPr>
      <w:rFonts w:ascii="Arial" w:cs="Arial" w:hAnsi="Arial"/>
      <w:b w:val="1"/>
      <w:color w:val="ffffff" w:themeColor="background1"/>
      <w:sz w:val="40"/>
      <w:szCs w:val="40"/>
      <w:lang w:val="en-GB"/>
    </w:rPr>
  </w:style>
  <w:style w:type="character" w:styleId="Heading2Char" w:customStyle="1">
    <w:name w:val="Heading 2 Char"/>
    <w:basedOn w:val="DefaultParagraphFont"/>
    <w:link w:val="Heading2"/>
    <w:uiPriority w:val="9"/>
    <w:rsid w:val="00927102"/>
    <w:rPr>
      <w:rFonts w:ascii="Arial" w:cs="Arial" w:hAnsi="Arial"/>
      <w:b w:val="1"/>
      <w:color w:val="ffffff" w:themeColor="background1"/>
      <w:sz w:val="40"/>
      <w:szCs w:val="40"/>
      <w:lang w:val="en-GB"/>
    </w:rPr>
  </w:style>
  <w:style w:type="character" w:styleId="Heading3Char" w:customStyle="1">
    <w:name w:val="Heading 3 Char"/>
    <w:basedOn w:val="DefaultParagraphFont"/>
    <w:link w:val="Heading3"/>
    <w:uiPriority w:val="9"/>
    <w:rsid w:val="005C24D6"/>
    <w:rPr>
      <w:rFonts w:ascii="Arial" w:cs="Arial" w:hAnsi="Arial"/>
      <w:b w:val="1"/>
      <w:color w:val="002060"/>
      <w:sz w:val="36"/>
      <w:szCs w:val="36"/>
      <w:lang w:val="en-GB"/>
    </w:rPr>
  </w:style>
  <w:style w:type="paragraph" w:styleId="ListParagraph">
    <w:name w:val="List Paragraph"/>
    <w:basedOn w:val="Normal"/>
    <w:uiPriority w:val="34"/>
    <w:qFormat w:val="1"/>
    <w:rsid w:val="009D6F66"/>
    <w:pPr>
      <w:numPr>
        <w:numId w:val="1"/>
      </w:numPr>
    </w:pPr>
  </w:style>
  <w:style w:type="paragraph" w:styleId="TOC1">
    <w:name w:val="toc 1"/>
    <w:basedOn w:val="Normal"/>
    <w:next w:val="Normal"/>
    <w:autoRedefine w:val="1"/>
    <w:uiPriority w:val="39"/>
    <w:unhideWhenUsed w:val="1"/>
    <w:rsid w:val="002B72EF"/>
    <w:pPr>
      <w:spacing w:after="0" w:before="120"/>
    </w:pPr>
    <w:rPr>
      <w:b w:val="1"/>
    </w:rPr>
  </w:style>
  <w:style w:type="paragraph" w:styleId="TOC2">
    <w:name w:val="toc 2"/>
    <w:basedOn w:val="Normal"/>
    <w:next w:val="Normal"/>
    <w:autoRedefine w:val="1"/>
    <w:uiPriority w:val="39"/>
    <w:unhideWhenUsed w:val="1"/>
    <w:rsid w:val="002B72EF"/>
    <w:pPr>
      <w:spacing w:after="0"/>
      <w:ind w:left="216"/>
    </w:pPr>
  </w:style>
  <w:style w:type="paragraph" w:styleId="PageNumber1" w:customStyle="1">
    <w:name w:val="Page Number1"/>
    <w:basedOn w:val="Normal"/>
    <w:rsid w:val="00235B91"/>
    <w:pPr>
      <w:tabs>
        <w:tab w:val="left" w:pos="1440"/>
      </w:tabs>
      <w:spacing w:after="0"/>
      <w:jc w:val="center"/>
    </w:pPr>
    <w:rPr>
      <w:rFonts w:ascii="Calibri" w:cs="LucidaGrande" w:eastAsia="MS Mincho" w:hAnsi="Calibri"/>
      <w:color w:val="808080"/>
      <w:sz w:val="16"/>
      <w:szCs w:val="16"/>
    </w:rPr>
  </w:style>
  <w:style w:type="paragraph" w:styleId="Bibliographystyle" w:customStyle="1">
    <w:name w:val="Bibliography style"/>
    <w:basedOn w:val="Normal"/>
    <w:link w:val="BibliographystyleChar"/>
    <w:uiPriority w:val="1"/>
    <w:qFormat w:val="1"/>
    <w:rsid w:val="00EB218A"/>
  </w:style>
  <w:style w:type="paragraph" w:styleId="Codebox" w:customStyle="1">
    <w:name w:val="Codebox"/>
    <w:basedOn w:val="Textbox"/>
    <w:link w:val="CodeboxChar"/>
    <w:uiPriority w:val="1"/>
    <w:qFormat w:val="1"/>
    <w:rsid w:val="00EB218A"/>
    <w:pPr>
      <w:pBdr>
        <w:top w:color="000000" w:space="6" w:sz="4" w:themeColor="text1" w:val="single"/>
        <w:left w:color="000000" w:space="6" w:sz="4" w:themeColor="text1" w:val="single"/>
        <w:bottom w:color="000000" w:space="6" w:sz="4" w:themeColor="text1" w:val="single"/>
        <w:right w:color="000000" w:space="6" w:sz="4" w:themeColor="text1" w:val="single"/>
      </w:pBdr>
      <w:shd w:color="auto" w:fill="auto" w:val="clear"/>
      <w:spacing w:before="120"/>
    </w:pPr>
    <w:rPr>
      <w:rFonts w:ascii="Courier New" w:hAnsi="Courier New"/>
      <w:b w:val="0"/>
    </w:rPr>
  </w:style>
  <w:style w:type="character" w:styleId="BibliographystyleChar" w:customStyle="1">
    <w:name w:val="Bibliography style Char"/>
    <w:basedOn w:val="DefaultParagraphFont"/>
    <w:link w:val="Bibliographystyle"/>
    <w:uiPriority w:val="1"/>
    <w:rsid w:val="00EB218A"/>
    <w:rPr>
      <w:rFonts w:ascii="Arial" w:cs="Arial" w:hAnsi="Arial"/>
      <w:sz w:val="21"/>
      <w:szCs w:val="21"/>
      <w:lang w:val="en-GB"/>
    </w:rPr>
  </w:style>
  <w:style w:type="character" w:styleId="TextboxChar" w:customStyle="1">
    <w:name w:val="Textbox Char"/>
    <w:basedOn w:val="DefaultParagraphFont"/>
    <w:link w:val="Textbox"/>
    <w:uiPriority w:val="99"/>
    <w:rsid w:val="00EB218A"/>
    <w:rPr>
      <w:rFonts w:ascii="Arial" w:cs="Arial" w:hAnsi="Arial"/>
      <w:b w:val="1"/>
      <w:sz w:val="21"/>
      <w:szCs w:val="21"/>
      <w:shd w:color="auto" w:fill="d6dbe1" w:val="clear"/>
      <w:lang w:val="en-GB"/>
    </w:rPr>
  </w:style>
  <w:style w:type="character" w:styleId="CodeboxChar" w:customStyle="1">
    <w:name w:val="Codebox Char"/>
    <w:basedOn w:val="TextboxChar"/>
    <w:link w:val="Codebox"/>
    <w:uiPriority w:val="1"/>
    <w:rsid w:val="00EB218A"/>
    <w:rPr>
      <w:rFonts w:ascii="Courier New" w:cs="Arial" w:hAnsi="Courier New"/>
      <w:b w:val="0"/>
      <w:sz w:val="21"/>
      <w:szCs w:val="21"/>
      <w:shd w:color="auto" w:fill="d6dbe1" w:val="clear"/>
      <w:lang w:val="en-GB"/>
    </w:rPr>
  </w:style>
  <w:style w:type="character" w:styleId="CommentReference">
    <w:name w:val="annotation reference"/>
    <w:basedOn w:val="DefaultParagraphFont"/>
    <w:uiPriority w:val="99"/>
    <w:semiHidden w:val="1"/>
    <w:unhideWhenUsed w:val="1"/>
    <w:rsid w:val="005E12D6"/>
    <w:rPr>
      <w:sz w:val="16"/>
      <w:szCs w:val="16"/>
    </w:rPr>
  </w:style>
  <w:style w:type="paragraph" w:styleId="CommentText">
    <w:name w:val="annotation text"/>
    <w:basedOn w:val="Normal"/>
    <w:link w:val="CommentTextChar"/>
    <w:uiPriority w:val="99"/>
    <w:unhideWhenUsed w:val="1"/>
    <w:rsid w:val="005E12D6"/>
    <w:rPr>
      <w:sz w:val="20"/>
      <w:szCs w:val="20"/>
    </w:rPr>
  </w:style>
  <w:style w:type="character" w:styleId="CommentTextChar" w:customStyle="1">
    <w:name w:val="Comment Text Char"/>
    <w:basedOn w:val="DefaultParagraphFont"/>
    <w:link w:val="CommentText"/>
    <w:uiPriority w:val="99"/>
    <w:rsid w:val="005E12D6"/>
    <w:rPr>
      <w:rFonts w:ascii="Arial" w:cs="Arial" w:hAnsi="Arial"/>
      <w:sz w:val="20"/>
      <w:szCs w:val="20"/>
      <w:lang w:val="en-GB"/>
    </w:rPr>
  </w:style>
  <w:style w:type="paragraph" w:styleId="CommentSubject">
    <w:name w:val="annotation subject"/>
    <w:basedOn w:val="CommentText"/>
    <w:next w:val="CommentText"/>
    <w:link w:val="CommentSubjectChar"/>
    <w:uiPriority w:val="99"/>
    <w:semiHidden w:val="1"/>
    <w:unhideWhenUsed w:val="1"/>
    <w:rsid w:val="005E12D6"/>
    <w:rPr>
      <w:b w:val="1"/>
      <w:bCs w:val="1"/>
    </w:rPr>
  </w:style>
  <w:style w:type="character" w:styleId="CommentSubjectChar" w:customStyle="1">
    <w:name w:val="Comment Subject Char"/>
    <w:basedOn w:val="CommentTextChar"/>
    <w:link w:val="CommentSubject"/>
    <w:uiPriority w:val="99"/>
    <w:semiHidden w:val="1"/>
    <w:rsid w:val="005E12D6"/>
    <w:rPr>
      <w:rFonts w:ascii="Arial" w:cs="Arial" w:hAnsi="Arial"/>
      <w:b w:val="1"/>
      <w:bCs w:val="1"/>
      <w:sz w:val="20"/>
      <w:szCs w:val="20"/>
      <w:lang w:val="en-GB"/>
    </w:rPr>
  </w:style>
  <w:style w:type="paragraph" w:styleId="BalloonText">
    <w:name w:val="Balloon Text"/>
    <w:basedOn w:val="Normal"/>
    <w:link w:val="BalloonTextChar"/>
    <w:uiPriority w:val="99"/>
    <w:semiHidden w:val="1"/>
    <w:unhideWhenUsed w:val="1"/>
    <w:rsid w:val="005E12D6"/>
    <w:pPr>
      <w:spacing w:after="0"/>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5E12D6"/>
    <w:rPr>
      <w:rFonts w:ascii="Segoe UI" w:cs="Segoe UI" w:hAnsi="Segoe UI"/>
      <w:sz w:val="18"/>
      <w:szCs w:val="18"/>
      <w:lang w:val="en-GB"/>
    </w:rPr>
  </w:style>
  <w:style w:type="paragraph" w:styleId="NormalWeb">
    <w:name w:val="Normal (Web)"/>
    <w:basedOn w:val="Normal"/>
    <w:uiPriority w:val="99"/>
    <w:semiHidden w:val="1"/>
    <w:unhideWhenUsed w:val="1"/>
    <w:rsid w:val="00221852"/>
    <w:pPr>
      <w:spacing w:after="100" w:afterAutospacing="1" w:before="100" w:beforeAutospacing="1"/>
      <w:jc w:val="left"/>
    </w:pPr>
    <w:rPr>
      <w:rFonts w:ascii="Times New Roman" w:cs="Times New Roman" w:eastAsia="Times New Roman" w:hAnsi="Times New Roman"/>
      <w:sz w:val="24"/>
      <w:szCs w:val="24"/>
      <w:lang w:val="en-US"/>
    </w:rPr>
  </w:style>
  <w:style w:type="paragraph" w:styleId="Revision">
    <w:name w:val="Revision"/>
    <w:hidden w:val="1"/>
    <w:uiPriority w:val="99"/>
    <w:semiHidden w:val="1"/>
    <w:rsid w:val="006A3520"/>
    <w:pPr>
      <w:spacing w:after="0"/>
    </w:p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ox.ac.uk/students/academic/guidance/skills/referencing"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3YG4rNqDQv7D9sTeFL2ZYQPQpA==">CgMxLjA4AHIhMVBFcVc2WnZTZW5NcXZPaG8zeDZ1a2s3T3BXMmpOdWJy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2023-10-20T11:35:00Z</dcterms:created>
  <dc:creator>Jean Jacobs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4dfec3f58554e4c9eebb2de55f24f204a0eb41e75ef71583b488715d1166c80b</vt:lpwstr>
  </property>
</Properties>
</file>