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E942F" w14:textId="77777777" w:rsidR="000641FD" w:rsidRDefault="000641FD">
      <w:pPr>
        <w:widowControl w:val="0"/>
        <w:pBdr>
          <w:top w:val="nil"/>
          <w:left w:val="nil"/>
          <w:bottom w:val="nil"/>
          <w:right w:val="nil"/>
          <w:between w:val="nil"/>
        </w:pBdr>
        <w:spacing w:line="276" w:lineRule="auto"/>
      </w:pPr>
    </w:p>
    <w:p w14:paraId="2107CB3C" w14:textId="77777777" w:rsidR="000641FD" w:rsidRDefault="000641FD">
      <w:pPr>
        <w:widowControl w:val="0"/>
        <w:pBdr>
          <w:top w:val="nil"/>
          <w:left w:val="nil"/>
          <w:bottom w:val="nil"/>
          <w:right w:val="nil"/>
          <w:between w:val="nil"/>
        </w:pBdr>
        <w:spacing w:line="276" w:lineRule="auto"/>
      </w:pPr>
    </w:p>
    <w:p w14:paraId="430C6F73" w14:textId="77777777" w:rsidR="000641FD" w:rsidRDefault="000641FD">
      <w:pPr>
        <w:widowControl w:val="0"/>
        <w:pBdr>
          <w:top w:val="nil"/>
          <w:left w:val="nil"/>
          <w:bottom w:val="nil"/>
          <w:right w:val="nil"/>
          <w:between w:val="nil"/>
        </w:pBdr>
        <w:spacing w:line="276" w:lineRule="auto"/>
      </w:pPr>
    </w:p>
    <w:p w14:paraId="4F1C6086" w14:textId="77777777" w:rsidR="000641FD" w:rsidRDefault="000641FD">
      <w:pPr>
        <w:widowControl w:val="0"/>
        <w:pBdr>
          <w:top w:val="nil"/>
          <w:left w:val="nil"/>
          <w:bottom w:val="nil"/>
          <w:right w:val="nil"/>
          <w:between w:val="nil"/>
        </w:pBdr>
        <w:spacing w:line="276" w:lineRule="auto"/>
      </w:pPr>
    </w:p>
    <w:p w14:paraId="0EAFD50A" w14:textId="77777777" w:rsidR="000641FD" w:rsidRDefault="00B061AD">
      <w:pPr>
        <w:pStyle w:val="Heading1"/>
      </w:pPr>
      <w:r>
        <w:t>MODULE 2 UNIT 3</w:t>
      </w:r>
    </w:p>
    <w:p w14:paraId="0A8CAABE" w14:textId="77777777" w:rsidR="000641FD" w:rsidRDefault="00B061AD">
      <w:pPr>
        <w:pStyle w:val="Heading2"/>
      </w:pPr>
      <w:r>
        <w:t>Activity submission</w:t>
      </w:r>
    </w:p>
    <w:p w14:paraId="517EE0C9" w14:textId="77777777" w:rsidR="000641FD" w:rsidRDefault="00B061AD">
      <w:r>
        <w:br w:type="page"/>
      </w:r>
    </w:p>
    <w:p w14:paraId="0B826DD8" w14:textId="77777777" w:rsidR="000641FD" w:rsidRDefault="00B061AD">
      <w:pPr>
        <w:pBdr>
          <w:top w:val="single" w:sz="4" w:space="6" w:color="667A91"/>
          <w:left w:val="single" w:sz="4" w:space="6" w:color="667A91"/>
          <w:bottom w:val="single" w:sz="4" w:space="6" w:color="667A91"/>
          <w:right w:val="single" w:sz="4" w:space="6" w:color="667A91"/>
          <w:between w:val="nil"/>
        </w:pBdr>
        <w:shd w:val="clear" w:color="auto" w:fill="D6DBE1"/>
        <w:tabs>
          <w:tab w:val="left" w:pos="1440"/>
        </w:tabs>
        <w:ind w:left="170" w:right="170"/>
        <w:rPr>
          <w:b/>
          <w:color w:val="000000"/>
        </w:rPr>
      </w:pPr>
      <w:r>
        <w:rPr>
          <w:b/>
          <w:color w:val="000000"/>
        </w:rPr>
        <w:lastRenderedPageBreak/>
        <w:t>Learning outcome:</w:t>
      </w:r>
    </w:p>
    <w:p w14:paraId="25BC9D62" w14:textId="77777777" w:rsidR="000641FD" w:rsidRDefault="00B061AD">
      <w:pPr>
        <w:pBdr>
          <w:top w:val="single" w:sz="4" w:space="6" w:color="667A91"/>
          <w:left w:val="single" w:sz="4" w:space="6" w:color="667A91"/>
          <w:bottom w:val="single" w:sz="4" w:space="6" w:color="667A91"/>
          <w:right w:val="single" w:sz="4" w:space="6" w:color="667A91"/>
          <w:between w:val="nil"/>
        </w:pBdr>
        <w:shd w:val="clear" w:color="auto" w:fill="D6DBE1"/>
        <w:tabs>
          <w:tab w:val="left" w:pos="1440"/>
        </w:tabs>
        <w:ind w:left="170" w:right="170"/>
        <w:rPr>
          <w:b/>
          <w:color w:val="000000"/>
        </w:rPr>
      </w:pPr>
      <w:r>
        <w:rPr>
          <w:b/>
          <w:color w:val="000000"/>
        </w:rPr>
        <w:t xml:space="preserve">LO5: </w:t>
      </w:r>
      <w:r>
        <w:rPr>
          <w:color w:val="000000"/>
        </w:rPr>
        <w:t>Evaluate the benefits and limitations of machine learning approaches within different contexts.</w:t>
      </w:r>
    </w:p>
    <w:tbl>
      <w:tblPr>
        <w:tblStyle w:val="a5"/>
        <w:tblW w:w="82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0"/>
      </w:tblGrid>
      <w:tr w:rsidR="000641FD" w14:paraId="0DF090AD" w14:textId="77777777">
        <w:trPr>
          <w:trHeight w:val="501"/>
          <w:jc w:val="center"/>
        </w:trPr>
        <w:tc>
          <w:tcPr>
            <w:tcW w:w="8250" w:type="dxa"/>
            <w:tcBorders>
              <w:top w:val="single" w:sz="4" w:space="0" w:color="667A91"/>
              <w:left w:val="single" w:sz="4" w:space="0" w:color="667A91"/>
              <w:bottom w:val="single" w:sz="4" w:space="0" w:color="667A91"/>
              <w:right w:val="single" w:sz="4" w:space="0" w:color="667A91"/>
            </w:tcBorders>
            <w:shd w:val="clear" w:color="auto" w:fill="002147"/>
          </w:tcPr>
          <w:p w14:paraId="4FEE8EFE" w14:textId="77777777" w:rsidR="000641FD" w:rsidRDefault="00B061AD">
            <w:pPr>
              <w:spacing w:before="200" w:after="200"/>
              <w:jc w:val="center"/>
              <w:rPr>
                <w:b/>
                <w:color w:val="FFFFFF"/>
              </w:rPr>
            </w:pPr>
            <w:r>
              <w:rPr>
                <w:b/>
                <w:color w:val="FFFFFF"/>
              </w:rPr>
              <w:t>Plagiarism declaration</w:t>
            </w:r>
          </w:p>
        </w:tc>
      </w:tr>
      <w:tr w:rsidR="000641FD" w14:paraId="54159E2D" w14:textId="77777777">
        <w:trPr>
          <w:trHeight w:val="1463"/>
          <w:jc w:val="center"/>
        </w:trPr>
        <w:tc>
          <w:tcPr>
            <w:tcW w:w="8250" w:type="dxa"/>
            <w:tcBorders>
              <w:top w:val="single" w:sz="4" w:space="0" w:color="667A91"/>
              <w:left w:val="single" w:sz="4" w:space="0" w:color="667A91"/>
              <w:bottom w:val="single" w:sz="4" w:space="0" w:color="667A91"/>
              <w:right w:val="single" w:sz="4" w:space="0" w:color="667A91"/>
            </w:tcBorders>
          </w:tcPr>
          <w:p w14:paraId="60EAEDA0" w14:textId="77777777" w:rsidR="000641FD" w:rsidRDefault="00B061AD">
            <w:pPr>
              <w:spacing w:before="240"/>
              <w:rPr>
                <w:b/>
              </w:rPr>
            </w:pPr>
            <w:r>
              <w:rPr>
                <w:b/>
              </w:rPr>
              <w:t>1. I know that plagiarism is wrong. Plagiarism is to use another’s work and pretend that it is one’s own.</w:t>
            </w:r>
          </w:p>
          <w:p w14:paraId="2FAAF67B" w14:textId="77777777" w:rsidR="000641FD" w:rsidRDefault="00B061AD">
            <w:pPr>
              <w:spacing w:before="240"/>
              <w:rPr>
                <w:b/>
              </w:rPr>
            </w:pPr>
            <w:r>
              <w:rPr>
                <w:b/>
              </w:rPr>
              <w:t>2. This assignment is my own work.</w:t>
            </w:r>
          </w:p>
          <w:p w14:paraId="4CBEA0FA" w14:textId="77777777" w:rsidR="000641FD" w:rsidRDefault="00B061AD">
            <w:pPr>
              <w:rPr>
                <w:b/>
              </w:rPr>
            </w:pPr>
            <w:r>
              <w:rPr>
                <w:b/>
              </w:rPr>
              <w:t>3. I have not allowed, and will not allow, anyone to copy my work with the intention of passing it off as their own work.</w:t>
            </w:r>
          </w:p>
          <w:p w14:paraId="48327DEC" w14:textId="77777777" w:rsidR="000641FD" w:rsidRDefault="00B061AD">
            <w:pPr>
              <w:spacing w:before="200" w:after="200"/>
              <w:rPr>
                <w:b/>
              </w:rPr>
            </w:pPr>
            <w:r>
              <w:rPr>
                <w:b/>
              </w:rPr>
              <w:t>4. I acknowledge that copying someone else’s assignment (or part of it) is wrong and declare that my assignments are my own work.</w:t>
            </w:r>
          </w:p>
        </w:tc>
      </w:tr>
    </w:tbl>
    <w:p w14:paraId="5C61FD36" w14:textId="77777777" w:rsidR="000641FD" w:rsidRDefault="00B061AD">
      <w:pPr>
        <w:pStyle w:val="Heading3"/>
        <w:rPr>
          <w:rFonts w:ascii="Calibri" w:eastAsia="Calibri" w:hAnsi="Calibri" w:cs="Calibri"/>
        </w:rPr>
      </w:pPr>
      <w:r>
        <w:t>Name:</w:t>
      </w:r>
    </w:p>
    <w:p w14:paraId="363BEACB" w14:textId="77777777" w:rsidR="000641FD" w:rsidRDefault="00B061AD">
      <w:pPr>
        <w:pStyle w:val="Heading4"/>
      </w:pPr>
      <w:r>
        <w:t>1. Instructions and guidelines (Read carefully)</w:t>
      </w:r>
    </w:p>
    <w:p w14:paraId="33AB2FFC" w14:textId="77777777" w:rsidR="000641FD" w:rsidRDefault="00B061AD">
      <w:pPr>
        <w:pStyle w:val="Heading5"/>
      </w:pPr>
      <w:r>
        <w:t>Instructions</w:t>
      </w:r>
    </w:p>
    <w:p w14:paraId="495C9FE7" w14:textId="77777777" w:rsidR="000641FD" w:rsidRDefault="00B061AD">
      <w:pPr>
        <w:tabs>
          <w:tab w:val="left" w:pos="2835"/>
        </w:tabs>
        <w:ind w:left="426" w:hanging="426"/>
      </w:pPr>
      <w:r>
        <w:t>1.</w:t>
      </w:r>
      <w:r>
        <w:tab/>
        <w:t xml:space="preserve">Insert your name and surname in the space provided above, as well as in the </w:t>
      </w:r>
      <w:r>
        <w:rPr>
          <w:b/>
        </w:rPr>
        <w:t>file name.</w:t>
      </w:r>
      <w:r>
        <w:t xml:space="preserve"> Save the file as: </w:t>
      </w:r>
      <w:r>
        <w:rPr>
          <w:b/>
        </w:rPr>
        <w:t>First name Surname M2 U3 Activity Submission</w:t>
      </w:r>
      <w:r>
        <w:t xml:space="preserve"> – </w:t>
      </w:r>
      <w:r>
        <w:rPr>
          <w:b/>
          <w:color w:val="002060"/>
        </w:rPr>
        <w:t>e.g. Lilly Smith M2 U3 Activity Submission.</w:t>
      </w:r>
      <w:r>
        <w:t xml:space="preserve"> </w:t>
      </w:r>
      <w:r>
        <w:rPr>
          <w:b/>
        </w:rPr>
        <w:t>NB:</w:t>
      </w:r>
      <w:r>
        <w:t xml:space="preserve"> </w:t>
      </w:r>
      <w:r>
        <w:rPr>
          <w:i/>
        </w:rPr>
        <w:t>Please ensure that you use the name that appears in your participant profile on the Online Campus.</w:t>
      </w:r>
    </w:p>
    <w:p w14:paraId="016F3418" w14:textId="77777777" w:rsidR="000641FD" w:rsidRDefault="00B061AD">
      <w:pPr>
        <w:ind w:left="426" w:hanging="426"/>
      </w:pPr>
      <w:r>
        <w:t>2.</w:t>
      </w:r>
      <w:r>
        <w:tab/>
        <w:t xml:space="preserve">Write all your answers in this document. There is an instruction that says, “Start writing here” under each question. Please type your answer there. </w:t>
      </w:r>
    </w:p>
    <w:p w14:paraId="222E21A9" w14:textId="77777777" w:rsidR="000641FD" w:rsidRDefault="00B061AD">
      <w:pPr>
        <w:ind w:left="426" w:hanging="426"/>
      </w:pPr>
      <w:r>
        <w:t>3.</w:t>
      </w:r>
      <w:r>
        <w:tab/>
        <w:t xml:space="preserve">Submit your assignment in </w:t>
      </w:r>
      <w:r>
        <w:rPr>
          <w:b/>
        </w:rPr>
        <w:t>Microsoft Word only</w:t>
      </w:r>
      <w:r>
        <w:t xml:space="preserve">. No other file types will be accepted. </w:t>
      </w:r>
    </w:p>
    <w:p w14:paraId="5ECE18ED" w14:textId="77777777" w:rsidR="000641FD" w:rsidRDefault="00B061AD">
      <w:pPr>
        <w:ind w:left="426" w:hanging="426"/>
      </w:pPr>
      <w:r>
        <w:t>4.</w:t>
      </w:r>
      <w:r>
        <w:tab/>
        <w:t xml:space="preserve">Do </w:t>
      </w:r>
      <w:r>
        <w:rPr>
          <w:b/>
        </w:rPr>
        <w:t>not delete the plagiarism declaration</w:t>
      </w:r>
      <w:r>
        <w:t xml:space="preserve"> or the </w:t>
      </w:r>
      <w:r>
        <w:rPr>
          <w:b/>
        </w:rPr>
        <w:t>assignment instructions and guidelines</w:t>
      </w:r>
      <w:r>
        <w:t xml:space="preserve">. They must remain in your assignment when you submit. </w:t>
      </w:r>
    </w:p>
    <w:p w14:paraId="239F1AD9" w14:textId="77777777" w:rsidR="000641FD" w:rsidRDefault="00B061AD">
      <w:pPr>
        <w:rPr>
          <w:b/>
        </w:rPr>
      </w:pPr>
      <w:r>
        <w:rPr>
          <w:b/>
          <w:color w:val="002060"/>
        </w:rPr>
        <w:t>PLEASE NOTE:</w:t>
      </w:r>
      <w:r>
        <w:rPr>
          <w:color w:val="002060"/>
        </w:rPr>
        <w:t xml:space="preserve"> </w:t>
      </w:r>
      <w:r>
        <w:rPr>
          <w:b/>
        </w:rPr>
        <w:t xml:space="preserve">Plagiarism cases will be investigated in line with the Terms and Conditions for participants. </w:t>
      </w:r>
    </w:p>
    <w:p w14:paraId="29D5B16D" w14:textId="77777777" w:rsidR="000641FD" w:rsidRDefault="00B061AD">
      <w:pPr>
        <w:pBdr>
          <w:top w:val="single" w:sz="4" w:space="6" w:color="667A91"/>
          <w:left w:val="single" w:sz="4" w:space="6" w:color="667A91"/>
          <w:bottom w:val="single" w:sz="4" w:space="6" w:color="667A91"/>
          <w:right w:val="single" w:sz="4" w:space="6" w:color="667A91"/>
          <w:between w:val="nil"/>
        </w:pBdr>
        <w:shd w:val="clear" w:color="auto" w:fill="D6DBE1"/>
        <w:tabs>
          <w:tab w:val="left" w:pos="1440"/>
        </w:tabs>
        <w:ind w:left="170" w:right="170"/>
        <w:rPr>
          <w:b/>
          <w:color w:val="000000"/>
        </w:rPr>
      </w:pPr>
      <w:r>
        <w:rPr>
          <w:b/>
          <w:color w:val="000000"/>
        </w:rPr>
        <w:t xml:space="preserve">IMPORTANT NOTICE: </w:t>
      </w:r>
      <w:r>
        <w:rPr>
          <w:color w:val="000000"/>
        </w:rPr>
        <w:t>Please ensure that you have checked your programme calendar for the due date for this assignment.</w:t>
      </w:r>
      <w:r>
        <w:rPr>
          <w:b/>
          <w:color w:val="000000"/>
        </w:rPr>
        <w:t xml:space="preserve"> </w:t>
      </w:r>
    </w:p>
    <w:p w14:paraId="06047E17" w14:textId="77777777" w:rsidR="000641FD" w:rsidRDefault="00B061AD">
      <w:pPr>
        <w:pStyle w:val="Heading5"/>
      </w:pPr>
      <w:r>
        <w:t>Guidelines</w:t>
      </w:r>
    </w:p>
    <w:p w14:paraId="7565E383" w14:textId="77777777" w:rsidR="000641FD" w:rsidRDefault="00B061AD">
      <w:pPr>
        <w:ind w:left="426" w:hanging="426"/>
      </w:pPr>
      <w:r>
        <w:t>1.</w:t>
      </w:r>
      <w:r>
        <w:tab/>
        <w:t>There are 6 pages and 1 question in this assignment.</w:t>
      </w:r>
    </w:p>
    <w:p w14:paraId="60D60A67" w14:textId="77777777" w:rsidR="000641FD" w:rsidRDefault="00B061AD">
      <w:pPr>
        <w:ind w:left="426" w:hanging="426"/>
      </w:pPr>
      <w:r>
        <w:t>2.</w:t>
      </w:r>
      <w:r>
        <w:tab/>
        <w:t xml:space="preserve">Make sure that you have carefully read and fully understood the questions before answering them. Answer the questions fully but concisely and as directly as possible. Follow all specific instructions for individual questions (e.g. “list”, “in point form”). </w:t>
      </w:r>
    </w:p>
    <w:p w14:paraId="0E5A0E54" w14:textId="77777777" w:rsidR="000641FD" w:rsidRDefault="00B061AD">
      <w:pPr>
        <w:ind w:left="426" w:hanging="426"/>
      </w:pPr>
      <w:r>
        <w:t>3.</w:t>
      </w:r>
      <w:r>
        <w:tab/>
      </w:r>
      <w:r>
        <w:rPr>
          <w:b/>
        </w:rPr>
        <w:t xml:space="preserve">The assignment must be your own work only. </w:t>
      </w:r>
      <w:r>
        <w:t xml:space="preserve">Do not copy any text from the notes, readings, or other sources without proper attribution. Where you do use </w:t>
      </w:r>
      <w:r>
        <w:lastRenderedPageBreak/>
        <w:t xml:space="preserve">material from sources other than your own, make sure that you (1) acknowledge these sources appropriately in the text and (2) provide a list of all references used. (For more information on referencing please also refer to </w:t>
      </w:r>
      <w:hyperlink r:id="rId8">
        <w:r>
          <w:rPr>
            <w:color w:val="0000FF"/>
            <w:u w:val="single"/>
          </w:rPr>
          <w:t>this guidance</w:t>
        </w:r>
      </w:hyperlink>
      <w:r>
        <w:t>.)</w:t>
      </w:r>
    </w:p>
    <w:p w14:paraId="2FE45820" w14:textId="77777777" w:rsidR="000641FD" w:rsidRDefault="00B061AD">
      <w:pPr>
        <w:numPr>
          <w:ilvl w:val="0"/>
          <w:numId w:val="2"/>
        </w:numPr>
        <w:pBdr>
          <w:top w:val="nil"/>
          <w:left w:val="nil"/>
          <w:bottom w:val="nil"/>
          <w:right w:val="nil"/>
          <w:between w:val="nil"/>
        </w:pBdr>
        <w:ind w:left="432" w:hanging="432"/>
        <w:rPr>
          <w:color w:val="000000"/>
        </w:rPr>
      </w:pPr>
      <w:r>
        <w:t>We encourage you to use AI tools to IMPROVE your answer, but please be aware that answers that evidently are solely generated by AI will lead to failing your assignment. If you are unsure how to use AI tools, we suggest refraining from using them until this is covered in the programme.</w:t>
      </w:r>
    </w:p>
    <w:p w14:paraId="66159286" w14:textId="77777777" w:rsidR="000641FD" w:rsidRDefault="00B061AD">
      <w:pPr>
        <w:pStyle w:val="Heading4"/>
      </w:pPr>
      <w:r>
        <w:t>2. Mark allocation</w:t>
      </w:r>
    </w:p>
    <w:p w14:paraId="64A302C8" w14:textId="77777777" w:rsidR="000641FD" w:rsidRDefault="00B061AD">
      <w:r>
        <w:t>The question counts 24 marks. However, you will only receive a final percentage mark and will not be given individual marks for the sections of the question. Use the grading rubric to see how marks will be allocated.</w:t>
      </w:r>
    </w:p>
    <w:p w14:paraId="5CAEA645" w14:textId="77777777" w:rsidR="000641FD" w:rsidRDefault="00B061AD">
      <w:pPr>
        <w:pStyle w:val="Heading4"/>
      </w:pPr>
      <w:r>
        <w:t>3. Question</w:t>
      </w:r>
    </w:p>
    <w:p w14:paraId="332D8952" w14:textId="09C268A4" w:rsidR="000641FD" w:rsidRDefault="00B061AD">
      <w:r>
        <w:t xml:space="preserve">This question requires you to apply everything that you have learnt about supervised learning. Reflect on the machine learning algorithm that was demonstrated in the two videos of this unit’s 2.8 Screencast series. </w:t>
      </w:r>
    </w:p>
    <w:p w14:paraId="74F9E9F9" w14:textId="77777777" w:rsidR="000641FD" w:rsidRDefault="00B061AD">
      <w:r>
        <w:t>Here, an algorithm is used to classify movie reviews as positive or negative, based on the text of the review. This is an example of binary—or two-class—classification, an important and widely applicable kind of machine learning problem.</w:t>
      </w:r>
    </w:p>
    <w:p w14:paraId="3291F7D5" w14:textId="77777777" w:rsidR="000641FD" w:rsidRDefault="00B061AD">
      <w:r>
        <w:t>The training dataset used for this purpose contains the text of 50,000 movie reviews from the Internet Movie Database (IMDB). These are split into 25,000 reviews for training and 25,000 reviews for testing. Here are some examples with label (“0” for negative, and “1” for positive), for reference:</w:t>
      </w:r>
    </w:p>
    <w:p w14:paraId="24DD8251" w14:textId="77777777" w:rsidR="000641FD" w:rsidRDefault="00B061AD">
      <w:pPr>
        <w:shd w:val="clear" w:color="auto" w:fill="404E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Roboto Mono" w:hAnsi="Roboto Mono" w:cs="Roboto Mono"/>
          <w:b/>
          <w:color w:val="F1F3F4"/>
          <w:sz w:val="16"/>
          <w:szCs w:val="16"/>
        </w:rPr>
      </w:pPr>
      <w:r>
        <w:rPr>
          <w:rFonts w:ascii="Roboto Mono" w:eastAsia="Roboto Mono" w:hAnsi="Roboto Mono" w:cs="Roboto Mono"/>
          <w:b/>
          <w:color w:val="F1F3F4"/>
          <w:sz w:val="16"/>
          <w:szCs w:val="16"/>
        </w:rPr>
        <w:t>Review 1:</w:t>
      </w:r>
      <w:r>
        <w:rPr>
          <w:rFonts w:ascii="Roboto Mono" w:eastAsia="Roboto Mono" w:hAnsi="Roboto Mono" w:cs="Roboto Mono"/>
          <w:color w:val="F1F3F4"/>
          <w:sz w:val="16"/>
          <w:szCs w:val="16"/>
        </w:rPr>
        <w:t xml:space="preserve"> '"Pandemonium" is a horror movie spoof that comes off more stupid than funny. Believe me when I tell you, I love comedies. Especially comedy spoofs. "Airplane", "The Naked Gun" trilogy, "Blazing Saddles", "High Anxiety", and "Space his film has going for it. Geez, "Scream" had more laughs than this film and that was more of a horror film. How bizarre is that.  </w:t>
      </w:r>
      <w:r>
        <w:rPr>
          <w:rFonts w:ascii="Roboto Mono" w:eastAsia="Roboto Mono" w:hAnsi="Roboto Mono" w:cs="Roboto Mono"/>
          <w:b/>
          <w:color w:val="F1F3F4"/>
          <w:sz w:val="16"/>
          <w:szCs w:val="16"/>
        </w:rPr>
        <w:t>(Label=0)</w:t>
      </w:r>
    </w:p>
    <w:p w14:paraId="60DD3265" w14:textId="77777777" w:rsidR="000641FD" w:rsidRDefault="000641FD">
      <w:pPr>
        <w:shd w:val="clear" w:color="auto" w:fill="404E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Roboto Mono" w:hAnsi="Roboto Mono" w:cs="Roboto Mono"/>
          <w:color w:val="F1F3F4"/>
          <w:sz w:val="16"/>
          <w:szCs w:val="16"/>
        </w:rPr>
      </w:pPr>
    </w:p>
    <w:p w14:paraId="20E325C9" w14:textId="77777777" w:rsidR="000641FD" w:rsidRDefault="00B061AD">
      <w:pPr>
        <w:shd w:val="clear" w:color="auto" w:fill="404E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Roboto Mono" w:hAnsi="Roboto Mono" w:cs="Roboto Mono"/>
          <w:color w:val="F1F3F4"/>
          <w:sz w:val="16"/>
          <w:szCs w:val="16"/>
        </w:rPr>
      </w:pPr>
      <w:r>
        <w:rPr>
          <w:rFonts w:ascii="Roboto Mono" w:eastAsia="Roboto Mono" w:hAnsi="Roboto Mono" w:cs="Roboto Mono"/>
          <w:b/>
          <w:color w:val="F1F3F4"/>
          <w:sz w:val="16"/>
          <w:szCs w:val="16"/>
        </w:rPr>
        <w:t>Review 2:</w:t>
      </w:r>
      <w:r>
        <w:rPr>
          <w:rFonts w:ascii="Roboto Mono" w:eastAsia="Roboto Mono" w:hAnsi="Roboto Mono" w:cs="Roboto Mono"/>
          <w:color w:val="F1F3F4"/>
          <w:sz w:val="16"/>
          <w:szCs w:val="16"/>
        </w:rPr>
        <w:t xml:space="preserve"> 'Great documentary about the lives of NY firefighters during the worst terrorist attack of all </w:t>
      </w:r>
      <w:proofErr w:type="gramStart"/>
      <w:r>
        <w:rPr>
          <w:rFonts w:ascii="Roboto Mono" w:eastAsia="Roboto Mono" w:hAnsi="Roboto Mono" w:cs="Roboto Mono"/>
          <w:color w:val="F1F3F4"/>
          <w:sz w:val="16"/>
          <w:szCs w:val="16"/>
        </w:rPr>
        <w:t>time..</w:t>
      </w:r>
      <w:proofErr w:type="gramEnd"/>
      <w:r>
        <w:rPr>
          <w:rFonts w:ascii="Roboto Mono" w:eastAsia="Roboto Mono" w:hAnsi="Roboto Mono" w:cs="Roboto Mono"/>
          <w:color w:val="F1F3F4"/>
          <w:sz w:val="16"/>
          <w:szCs w:val="16"/>
        </w:rPr>
        <w:t xml:space="preserve"> That reason alone is why this should be a </w:t>
      </w:r>
      <w:proofErr w:type="gramStart"/>
      <w:r>
        <w:rPr>
          <w:rFonts w:ascii="Roboto Mono" w:eastAsia="Roboto Mono" w:hAnsi="Roboto Mono" w:cs="Roboto Mono"/>
          <w:color w:val="F1F3F4"/>
          <w:sz w:val="16"/>
          <w:szCs w:val="16"/>
        </w:rPr>
        <w:t>must see</w:t>
      </w:r>
      <w:proofErr w:type="gramEnd"/>
      <w:r>
        <w:rPr>
          <w:rFonts w:ascii="Roboto Mono" w:eastAsia="Roboto Mono" w:hAnsi="Roboto Mono" w:cs="Roboto Mono"/>
          <w:color w:val="F1F3F4"/>
          <w:sz w:val="16"/>
          <w:szCs w:val="16"/>
        </w:rPr>
        <w:t xml:space="preserve"> </w:t>
      </w:r>
      <w:proofErr w:type="spellStart"/>
      <w:proofErr w:type="gramStart"/>
      <w:r>
        <w:rPr>
          <w:rFonts w:ascii="Roboto Mono" w:eastAsia="Roboto Mono" w:hAnsi="Roboto Mono" w:cs="Roboto Mono"/>
          <w:color w:val="F1F3F4"/>
          <w:sz w:val="16"/>
          <w:szCs w:val="16"/>
        </w:rPr>
        <w:t>collectors</w:t>
      </w:r>
      <w:proofErr w:type="spellEnd"/>
      <w:proofErr w:type="gramEnd"/>
      <w:r>
        <w:rPr>
          <w:rFonts w:ascii="Roboto Mono" w:eastAsia="Roboto Mono" w:hAnsi="Roboto Mono" w:cs="Roboto Mono"/>
          <w:color w:val="F1F3F4"/>
          <w:sz w:val="16"/>
          <w:szCs w:val="16"/>
        </w:rPr>
        <w:t xml:space="preserve"> </w:t>
      </w:r>
      <w:proofErr w:type="gramStart"/>
      <w:r>
        <w:rPr>
          <w:rFonts w:ascii="Roboto Mono" w:eastAsia="Roboto Mono" w:hAnsi="Roboto Mono" w:cs="Roboto Mono"/>
          <w:color w:val="F1F3F4"/>
          <w:sz w:val="16"/>
          <w:szCs w:val="16"/>
        </w:rPr>
        <w:t>item..</w:t>
      </w:r>
      <w:proofErr w:type="gramEnd"/>
      <w:r>
        <w:rPr>
          <w:rFonts w:ascii="Roboto Mono" w:eastAsia="Roboto Mono" w:hAnsi="Roboto Mono" w:cs="Roboto Mono"/>
          <w:color w:val="F1F3F4"/>
          <w:sz w:val="16"/>
          <w:szCs w:val="16"/>
        </w:rPr>
        <w:t xml:space="preserve"> What shocked me was not only the attacks, but the "High Fat Diet" and physical appearance of some of these firefighters. I think a lot of doctors would agree with me that, in the physical shape they were in, some of these firefighters would NOT </w:t>
      </w:r>
      <w:proofErr w:type="gramStart"/>
      <w:r>
        <w:rPr>
          <w:rFonts w:ascii="Roboto Mono" w:eastAsia="Roboto Mono" w:hAnsi="Roboto Mono" w:cs="Roboto Mono"/>
          <w:color w:val="F1F3F4"/>
          <w:sz w:val="16"/>
          <w:szCs w:val="16"/>
        </w:rPr>
        <w:t>of</w:t>
      </w:r>
      <w:proofErr w:type="gramEnd"/>
      <w:r>
        <w:rPr>
          <w:rFonts w:ascii="Roboto Mono" w:eastAsia="Roboto Mono" w:hAnsi="Roboto Mono" w:cs="Roboto Mono"/>
          <w:color w:val="F1F3F4"/>
          <w:sz w:val="16"/>
          <w:szCs w:val="16"/>
        </w:rPr>
        <w:t xml:space="preserve"> made it to the 79th floor carrying over 60 lbs of gear. Having said that I now have a greater respect for firefighters and I realize becoming a firefighter is a life altering job. The French have a history of making great documentaries and that is what this is, a Great Documentary</w:t>
      </w:r>
      <w:proofErr w:type="gramStart"/>
      <w:r>
        <w:rPr>
          <w:rFonts w:ascii="Roboto Mono" w:eastAsia="Roboto Mono" w:hAnsi="Roboto Mono" w:cs="Roboto Mono"/>
          <w:color w:val="F1F3F4"/>
          <w:sz w:val="16"/>
          <w:szCs w:val="16"/>
        </w:rPr>
        <w:t>.....</w:t>
      </w:r>
      <w:proofErr w:type="gramEnd"/>
      <w:r>
        <w:rPr>
          <w:rFonts w:ascii="Roboto Mono" w:eastAsia="Roboto Mono" w:hAnsi="Roboto Mono" w:cs="Roboto Mono"/>
          <w:color w:val="F1F3F4"/>
          <w:sz w:val="16"/>
          <w:szCs w:val="16"/>
        </w:rPr>
        <w:t>'</w:t>
      </w:r>
      <w:r>
        <w:rPr>
          <w:rFonts w:ascii="Roboto Mono" w:eastAsia="Roboto Mono" w:hAnsi="Roboto Mono" w:cs="Roboto Mono"/>
          <w:b/>
          <w:color w:val="F1F3F4"/>
          <w:sz w:val="16"/>
          <w:szCs w:val="16"/>
        </w:rPr>
        <w:t>(Label=1)</w:t>
      </w:r>
    </w:p>
    <w:p w14:paraId="452D425F" w14:textId="77777777" w:rsidR="000641FD" w:rsidRDefault="000641FD">
      <w:pPr>
        <w:keepNext/>
        <w:jc w:val="center"/>
      </w:pPr>
    </w:p>
    <w:p w14:paraId="745812BF" w14:textId="77777777" w:rsidR="000641FD" w:rsidRDefault="00B061AD">
      <w:r>
        <w:t>Assume you operate an online sales platform and are planning to apply this type of algorithm to detect negative reviews you receive from your customers. Evaluate whether using the same approach demonstrated for movie reviews could be applied to this context also.</w:t>
      </w:r>
    </w:p>
    <w:p w14:paraId="71D41A3A" w14:textId="77777777" w:rsidR="000641FD" w:rsidRDefault="00B061AD">
      <w:r>
        <w:t>In your response, address the following:</w:t>
      </w:r>
    </w:p>
    <w:p w14:paraId="70FF1230" w14:textId="77777777" w:rsidR="000641FD" w:rsidRDefault="00B061AD">
      <w:pPr>
        <w:numPr>
          <w:ilvl w:val="0"/>
          <w:numId w:val="1"/>
        </w:numPr>
        <w:pBdr>
          <w:top w:val="nil"/>
          <w:left w:val="nil"/>
          <w:bottom w:val="nil"/>
          <w:right w:val="nil"/>
          <w:between w:val="nil"/>
        </w:pBdr>
        <w:rPr>
          <w:color w:val="000000"/>
        </w:rPr>
      </w:pPr>
      <w:r>
        <w:rPr>
          <w:color w:val="000000"/>
        </w:rPr>
        <w:t>What are the requirements that need to be in place for the algorithm to classify customer reviews of your products in a reliable way?</w:t>
      </w:r>
    </w:p>
    <w:p w14:paraId="0469A3AB" w14:textId="77777777" w:rsidR="000641FD" w:rsidRDefault="00B061AD">
      <w:pPr>
        <w:numPr>
          <w:ilvl w:val="0"/>
          <w:numId w:val="3"/>
        </w:numPr>
        <w:pBdr>
          <w:top w:val="nil"/>
          <w:left w:val="nil"/>
          <w:bottom w:val="nil"/>
          <w:right w:val="nil"/>
          <w:between w:val="nil"/>
        </w:pBdr>
      </w:pPr>
      <w:r>
        <w:rPr>
          <w:color w:val="000000"/>
        </w:rPr>
        <w:t>Discuss the limitations of this approach. Mention at least one way in which algorithms of this type could be improved.</w:t>
      </w:r>
    </w:p>
    <w:p w14:paraId="63B87DB5" w14:textId="77777777" w:rsidR="000641FD" w:rsidRDefault="00B061AD">
      <w:r>
        <w:t xml:space="preserve">Your answer should not exceed 500 words. </w:t>
      </w:r>
    </w:p>
    <w:p w14:paraId="37BB7780" w14:textId="77777777" w:rsidR="000641FD" w:rsidRDefault="00B061AD">
      <w:r>
        <w:t>Start writing here:</w:t>
      </w:r>
    </w:p>
    <w:p w14:paraId="07AD82FC" w14:textId="7705775E" w:rsidR="00646B24" w:rsidRPr="00646B24" w:rsidRDefault="00646B24" w:rsidP="00646B24">
      <w:pPr>
        <w:pStyle w:val="NormalWeb"/>
        <w:shd w:val="clear" w:color="auto" w:fill="FFFFFF"/>
        <w:spacing w:before="120" w:beforeAutospacing="0" w:after="120" w:afterAutospacing="0"/>
        <w:rPr>
          <w:color w:val="0B2237"/>
        </w:rPr>
      </w:pPr>
      <w:r w:rsidRPr="00646B24">
        <w:rPr>
          <w:color w:val="0B2237"/>
        </w:rPr>
        <w:lastRenderedPageBreak/>
        <w:t xml:space="preserve">Yes, the approach of using an algorithm to classify movie reviews as positive or negative can be adapted to classify customer reviews on an online sales platform. </w:t>
      </w:r>
      <w:r>
        <w:rPr>
          <w:color w:val="0B2237"/>
        </w:rPr>
        <w:t xml:space="preserve">Following the </w:t>
      </w:r>
      <w:r w:rsidRPr="00646B24">
        <w:rPr>
          <w:color w:val="0B2237"/>
        </w:rPr>
        <w:t>requirements need</w:t>
      </w:r>
      <w:r>
        <w:rPr>
          <w:color w:val="0B2237"/>
        </w:rPr>
        <w:t>ed</w:t>
      </w:r>
      <w:r w:rsidRPr="00646B24">
        <w:rPr>
          <w:color w:val="0B2237"/>
        </w:rPr>
        <w:t xml:space="preserve"> to ensure the algorithm's reliability in this new context:</w:t>
      </w:r>
    </w:p>
    <w:p w14:paraId="1A1F2F63" w14:textId="32EADCF8" w:rsidR="00646B24" w:rsidRPr="00646B24" w:rsidRDefault="00646B24" w:rsidP="00646B24">
      <w:pPr>
        <w:shd w:val="clear" w:color="auto" w:fill="FFFFFF"/>
        <w:spacing w:before="100" w:beforeAutospacing="1" w:after="100" w:afterAutospacing="1"/>
        <w:rPr>
          <w:color w:val="0B2237"/>
        </w:rPr>
      </w:pPr>
      <w:r w:rsidRPr="00646B24">
        <w:rPr>
          <w:rStyle w:val="Strong"/>
          <w:color w:val="0B2237"/>
        </w:rPr>
        <w:t>Relevant Training Data:</w:t>
      </w:r>
      <w:r w:rsidRPr="00646B24">
        <w:rPr>
          <w:color w:val="0B2237"/>
        </w:rPr>
        <w:t xml:space="preserve"> The algorithm needs to be trained on a dataset of customer reviews specifically related to the products sold on the platform. </w:t>
      </w:r>
    </w:p>
    <w:p w14:paraId="3969A270" w14:textId="17C9C72E" w:rsidR="00646B24" w:rsidRPr="00646B24" w:rsidRDefault="00646B24" w:rsidP="00646B24">
      <w:pPr>
        <w:shd w:val="clear" w:color="auto" w:fill="FFFFFF"/>
        <w:spacing w:before="100" w:beforeAutospacing="1" w:after="100" w:afterAutospacing="1"/>
        <w:rPr>
          <w:color w:val="0B2237"/>
        </w:rPr>
      </w:pPr>
      <w:r w:rsidRPr="00646B24">
        <w:rPr>
          <w:rStyle w:val="Strong"/>
          <w:color w:val="0B2237"/>
        </w:rPr>
        <w:t>Balanced Dataset:</w:t>
      </w:r>
      <w:r w:rsidRPr="00646B24">
        <w:rPr>
          <w:color w:val="0B2237"/>
        </w:rPr>
        <w:t> A balanced dataset, with roughly equal numbers of positive and negative reviews</w:t>
      </w:r>
      <w:r>
        <w:rPr>
          <w:color w:val="0B2237"/>
        </w:rPr>
        <w:t>.</w:t>
      </w:r>
    </w:p>
    <w:p w14:paraId="24896261" w14:textId="5AC1AA2B" w:rsidR="00646B24" w:rsidRPr="00646B24" w:rsidRDefault="00646B24" w:rsidP="00646B24">
      <w:pPr>
        <w:shd w:val="clear" w:color="auto" w:fill="FFFFFF"/>
        <w:spacing w:before="100" w:beforeAutospacing="1" w:after="100" w:afterAutospacing="1"/>
        <w:rPr>
          <w:color w:val="0B2237"/>
        </w:rPr>
      </w:pPr>
      <w:r w:rsidRPr="00646B24">
        <w:rPr>
          <w:rStyle w:val="Strong"/>
          <w:color w:val="0B2237"/>
        </w:rPr>
        <w:t>Data Preprocessing:</w:t>
      </w:r>
      <w:r w:rsidRPr="00646B24">
        <w:rPr>
          <w:color w:val="0B2237"/>
        </w:rPr>
        <w:t> Customer reviews often contain noise such as typos, slang, and abbreviations. Preprocessing steps like tokenization, stemming/lemmatization, stop word removal, and handling negations are essential to clean and standardize the text data.</w:t>
      </w:r>
    </w:p>
    <w:p w14:paraId="458FE5D9" w14:textId="4641CE0A" w:rsidR="00646B24" w:rsidRPr="00646B24" w:rsidRDefault="00646B24" w:rsidP="00646B24">
      <w:pPr>
        <w:shd w:val="clear" w:color="auto" w:fill="FFFFFF"/>
        <w:spacing w:before="100" w:beforeAutospacing="1" w:after="100" w:afterAutospacing="1"/>
        <w:rPr>
          <w:color w:val="0B2237"/>
        </w:rPr>
      </w:pPr>
      <w:r w:rsidRPr="00646B24">
        <w:rPr>
          <w:rStyle w:val="Strong"/>
          <w:color w:val="0B2237"/>
        </w:rPr>
        <w:t>Feature Engineering:</w:t>
      </w:r>
      <w:r w:rsidRPr="00646B24">
        <w:rPr>
          <w:color w:val="0B2237"/>
        </w:rPr>
        <w:t xml:space="preserve"> The algorithm needs relevant features extracted from the text data. </w:t>
      </w:r>
    </w:p>
    <w:p w14:paraId="0FBB93E6" w14:textId="77777777" w:rsidR="00646B24" w:rsidRDefault="00646B24" w:rsidP="00646B24">
      <w:pPr>
        <w:shd w:val="clear" w:color="auto" w:fill="FFFFFF"/>
        <w:spacing w:before="100" w:beforeAutospacing="1" w:after="100" w:afterAutospacing="1"/>
        <w:rPr>
          <w:color w:val="0B2237"/>
        </w:rPr>
      </w:pPr>
      <w:r w:rsidRPr="00646B24">
        <w:rPr>
          <w:rStyle w:val="Strong"/>
          <w:color w:val="0B2237"/>
        </w:rPr>
        <w:t>Appropriate Model Selection:</w:t>
      </w:r>
      <w:r w:rsidRPr="00646B24">
        <w:rPr>
          <w:color w:val="0B2237"/>
        </w:rPr>
        <w:t> Different machine learning models (e.g., Naive Bayes, Support Vector Machines, Logistic Regression, deep learning models) have varying strengths and weaknesses. The choice of model should be based on the characteristics of the data and the desired performance metrics.</w:t>
      </w:r>
    </w:p>
    <w:p w14:paraId="5F702BA3" w14:textId="34BABD66" w:rsidR="00646B24" w:rsidRPr="00646B24" w:rsidRDefault="00646B24" w:rsidP="00646B24">
      <w:pPr>
        <w:shd w:val="clear" w:color="auto" w:fill="FFFFFF"/>
        <w:spacing w:before="100" w:beforeAutospacing="1" w:after="100" w:afterAutospacing="1"/>
        <w:rPr>
          <w:color w:val="0B2237"/>
        </w:rPr>
      </w:pPr>
      <w:r w:rsidRPr="00646B24">
        <w:rPr>
          <w:rStyle w:val="Strong"/>
          <w:b w:val="0"/>
          <w:bCs w:val="0"/>
          <w:color w:val="0B2237"/>
        </w:rPr>
        <w:t>Context Understanding</w:t>
      </w:r>
      <w:r w:rsidRPr="00646B24">
        <w:rPr>
          <w:rStyle w:val="Strong"/>
          <w:b w:val="0"/>
          <w:bCs w:val="0"/>
          <w:color w:val="0B2237"/>
        </w:rPr>
        <w:t xml:space="preserve"> can be a </w:t>
      </w:r>
      <w:r w:rsidRPr="00646B24">
        <w:rPr>
          <w:rStyle w:val="Strong"/>
          <w:color w:val="0B2237"/>
        </w:rPr>
        <w:t>limitation</w:t>
      </w:r>
      <w:r w:rsidRPr="00646B24">
        <w:rPr>
          <w:rStyle w:val="Strong"/>
          <w:b w:val="0"/>
          <w:bCs w:val="0"/>
          <w:color w:val="0B2237"/>
        </w:rPr>
        <w:t xml:space="preserve"> as</w:t>
      </w:r>
      <w:r w:rsidRPr="00646B24">
        <w:rPr>
          <w:rStyle w:val="Strong"/>
          <w:color w:val="0B2237"/>
        </w:rPr>
        <w:t xml:space="preserve"> </w:t>
      </w:r>
      <w:r>
        <w:rPr>
          <w:color w:val="0B2237"/>
        </w:rPr>
        <w:t>a</w:t>
      </w:r>
      <w:r w:rsidRPr="00646B24">
        <w:rPr>
          <w:color w:val="0B2237"/>
        </w:rPr>
        <w:t xml:space="preserve">lgorithms </w:t>
      </w:r>
      <w:r w:rsidRPr="00646B24">
        <w:rPr>
          <w:color w:val="0B2237"/>
        </w:rPr>
        <w:t xml:space="preserve">are based </w:t>
      </w:r>
      <w:r w:rsidRPr="00646B24">
        <w:rPr>
          <w:color w:val="0B2237"/>
        </w:rPr>
        <w:t xml:space="preserve">on text analysis </w:t>
      </w:r>
      <w:r w:rsidRPr="00646B24">
        <w:rPr>
          <w:color w:val="0B2237"/>
        </w:rPr>
        <w:t>will</w:t>
      </w:r>
      <w:r w:rsidRPr="00646B24">
        <w:rPr>
          <w:color w:val="0B2237"/>
        </w:rPr>
        <w:t xml:space="preserve"> struggle with sarcasm, irony, or nuanced language, leading to misclassification</w:t>
      </w:r>
      <w:r>
        <w:rPr>
          <w:color w:val="0B2237"/>
        </w:rPr>
        <w:t xml:space="preserve"> [2]</w:t>
      </w:r>
      <w:r w:rsidRPr="00646B24">
        <w:rPr>
          <w:color w:val="0B2237"/>
        </w:rPr>
        <w:t>. For example, "This is the best product I've ever bought... NOT!" would likely be classified as positive without contextual understanding.</w:t>
      </w:r>
    </w:p>
    <w:p w14:paraId="2DE42ECF" w14:textId="1C555D16" w:rsidR="000641FD" w:rsidRDefault="00646B24" w:rsidP="00646B24">
      <w:pPr>
        <w:shd w:val="clear" w:color="auto" w:fill="FFFFFF"/>
        <w:spacing w:before="100" w:beforeAutospacing="1" w:after="100" w:afterAutospacing="1"/>
        <w:rPr>
          <w:color w:val="0B2237"/>
        </w:rPr>
      </w:pPr>
      <w:r w:rsidRPr="00646B24">
        <w:rPr>
          <w:rStyle w:val="Strong"/>
          <w:b w:val="0"/>
          <w:bCs w:val="0"/>
          <w:color w:val="0B2237"/>
        </w:rPr>
        <w:t xml:space="preserve">An </w:t>
      </w:r>
      <w:r w:rsidRPr="00646B24">
        <w:rPr>
          <w:rStyle w:val="Strong"/>
          <w:color w:val="0B2237"/>
        </w:rPr>
        <w:t>improvement</w:t>
      </w:r>
      <w:r w:rsidRPr="00646B24">
        <w:rPr>
          <w:rStyle w:val="Strong"/>
          <w:b w:val="0"/>
          <w:bCs w:val="0"/>
          <w:color w:val="0B2237"/>
        </w:rPr>
        <w:t xml:space="preserve"> would be</w:t>
      </w:r>
      <w:r w:rsidRPr="00646B24">
        <w:rPr>
          <w:rStyle w:val="Strong"/>
          <w:color w:val="0B2237"/>
        </w:rPr>
        <w:t xml:space="preserve"> </w:t>
      </w:r>
      <w:r w:rsidRPr="00646B24">
        <w:rPr>
          <w:rStyle w:val="Strong"/>
          <w:b w:val="0"/>
          <w:bCs w:val="0"/>
          <w:color w:val="0B2237"/>
        </w:rPr>
        <w:t>to</w:t>
      </w:r>
      <w:r w:rsidRPr="00646B24">
        <w:rPr>
          <w:color w:val="0B2237"/>
        </w:rPr>
        <w:t> Incorporat</w:t>
      </w:r>
      <w:r w:rsidRPr="00646B24">
        <w:rPr>
          <w:color w:val="0B2237"/>
        </w:rPr>
        <w:t>e</w:t>
      </w:r>
      <w:r w:rsidRPr="00646B24">
        <w:rPr>
          <w:color w:val="0B2237"/>
        </w:rPr>
        <w:t xml:space="preserve"> techniques like sentiment analysis with aspect-based analysis</w:t>
      </w:r>
      <w:r>
        <w:rPr>
          <w:color w:val="0B2237"/>
        </w:rPr>
        <w:t xml:space="preserve"> [1]</w:t>
      </w:r>
      <w:r w:rsidRPr="00646B24">
        <w:rPr>
          <w:color w:val="0B2237"/>
        </w:rPr>
        <w:t>. This involves identifying the specific aspects of a product being discussed in the review (e.g., battery life, screen quality) and analyzing the sentiment expressed towards each aspect. This provides a more granular and accurate understanding of customer opinions.</w:t>
      </w:r>
      <w:r>
        <w:rPr>
          <w:color w:val="0B2237"/>
        </w:rPr>
        <w:br/>
      </w:r>
      <w:r>
        <w:rPr>
          <w:color w:val="0B2237"/>
        </w:rPr>
        <w:br/>
      </w:r>
      <w:r w:rsidRPr="00646B24">
        <w:rPr>
          <w:b/>
          <w:bCs/>
          <w:color w:val="0B2237"/>
        </w:rPr>
        <w:t>References</w:t>
      </w:r>
      <w:r>
        <w:rPr>
          <w:color w:val="0B2237"/>
        </w:rPr>
        <w:t>:</w:t>
      </w:r>
    </w:p>
    <w:p w14:paraId="64137F9B" w14:textId="621E1857" w:rsidR="00646B24" w:rsidRDefault="00646B24" w:rsidP="00646B24">
      <w:pPr>
        <w:shd w:val="clear" w:color="auto" w:fill="FFFFFF"/>
        <w:spacing w:before="100" w:beforeAutospacing="1" w:after="100" w:afterAutospacing="1"/>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Pr>
          <w:rFonts w:ascii="Arial" w:hAnsi="Arial" w:cs="Arial"/>
          <w:color w:val="222222"/>
          <w:sz w:val="20"/>
          <w:szCs w:val="20"/>
          <w:shd w:val="clear" w:color="auto" w:fill="FFFFFF"/>
        </w:rPr>
        <w:t>Fang, X. and Zhan, J., 2015. Sentiment analysis using product review data. </w:t>
      </w:r>
      <w:r>
        <w:rPr>
          <w:rFonts w:ascii="Arial" w:hAnsi="Arial" w:cs="Arial"/>
          <w:i/>
          <w:iCs/>
          <w:color w:val="222222"/>
          <w:sz w:val="20"/>
          <w:szCs w:val="20"/>
          <w:shd w:val="clear" w:color="auto" w:fill="FFFFFF"/>
        </w:rPr>
        <w:t>Journal of Big data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(1), p.5.</w:t>
      </w:r>
    </w:p>
    <w:p w14:paraId="1DAC772C" w14:textId="4A85712C" w:rsidR="00646B24" w:rsidRPr="00646B24" w:rsidRDefault="00646B24" w:rsidP="00646B24">
      <w:pPr>
        <w:shd w:val="clear" w:color="auto" w:fill="FFFFFF"/>
        <w:spacing w:before="100" w:beforeAutospacing="1" w:after="100" w:afterAutospacing="1"/>
        <w:rPr>
          <w:color w:val="0B2237"/>
        </w:rPr>
      </w:pPr>
      <w:r>
        <w:rPr>
          <w:rFonts w:ascii="Arial" w:hAnsi="Arial" w:cs="Arial"/>
          <w:color w:val="222222"/>
          <w:sz w:val="20"/>
          <w:szCs w:val="20"/>
          <w:shd w:val="clear" w:color="auto" w:fill="FFFFFF"/>
        </w:rPr>
        <w:t xml:space="preserve">[2] </w:t>
      </w:r>
      <w:r>
        <w:rPr>
          <w:rFonts w:ascii="Arial" w:hAnsi="Arial" w:cs="Arial"/>
          <w:color w:val="222222"/>
          <w:sz w:val="20"/>
          <w:szCs w:val="20"/>
          <w:shd w:val="clear" w:color="auto" w:fill="FFFFFF"/>
        </w:rPr>
        <w:t xml:space="preserve">Weitzel, L., Prati, R.C. and Aguiar, R.F., 2016. The comprehension of figurative language: What is the influence of irony and sarcasm on NLP </w:t>
      </w:r>
      <w:proofErr w:type="gramStart"/>
      <w:r>
        <w:rPr>
          <w:rFonts w:ascii="Arial" w:hAnsi="Arial" w:cs="Arial"/>
          <w:color w:val="222222"/>
          <w:sz w:val="20"/>
          <w:szCs w:val="20"/>
          <w:shd w:val="clear" w:color="auto" w:fill="FFFFFF"/>
        </w:rPr>
        <w:t>techniques?.</w:t>
      </w:r>
      <w:proofErr w:type="gramEnd"/>
      <w:r>
        <w:rPr>
          <w:rFonts w:ascii="Arial" w:hAnsi="Arial" w:cs="Arial"/>
          <w:color w:val="222222"/>
          <w:sz w:val="20"/>
          <w:szCs w:val="20"/>
          <w:shd w:val="clear" w:color="auto" w:fill="FFFFFF"/>
        </w:rPr>
        <w:t xml:space="preserve"> In </w:t>
      </w:r>
      <w:r>
        <w:rPr>
          <w:rFonts w:ascii="Arial" w:hAnsi="Arial" w:cs="Arial"/>
          <w:i/>
          <w:iCs/>
          <w:color w:val="222222"/>
          <w:sz w:val="20"/>
          <w:szCs w:val="20"/>
          <w:shd w:val="clear" w:color="auto" w:fill="FFFFFF"/>
        </w:rPr>
        <w:t>Sentiment analysis and ontology engineering: An environment of computational intelligence</w:t>
      </w:r>
      <w:r>
        <w:rPr>
          <w:rFonts w:ascii="Arial" w:hAnsi="Arial" w:cs="Arial"/>
          <w:color w:val="222222"/>
          <w:sz w:val="20"/>
          <w:szCs w:val="20"/>
          <w:shd w:val="clear" w:color="auto" w:fill="FFFFFF"/>
        </w:rPr>
        <w:t> (pp. 49-74). Cham: Springer International Publishing.</w:t>
      </w:r>
    </w:p>
    <w:p w14:paraId="25E495B7" w14:textId="77777777" w:rsidR="000641FD" w:rsidRDefault="00B061AD">
      <w:pPr>
        <w:pStyle w:val="Heading4"/>
      </w:pPr>
      <w:r>
        <w:t>5. Rubric</w:t>
      </w:r>
    </w:p>
    <w:p w14:paraId="4D505124" w14:textId="77777777" w:rsidR="000641FD" w:rsidRDefault="00B061AD">
      <w:r>
        <w:t>Your Module 2 activity submission will be graded according to the following rubric:</w:t>
      </w:r>
    </w:p>
    <w:tbl>
      <w:tblPr>
        <w:tblStyle w:val="a6"/>
        <w:tblW w:w="8875" w:type="dxa"/>
        <w:jc w:val="center"/>
        <w:tblBorders>
          <w:top w:val="single" w:sz="4" w:space="0" w:color="667A91"/>
          <w:left w:val="single" w:sz="4" w:space="0" w:color="667A91"/>
          <w:bottom w:val="single" w:sz="4" w:space="0" w:color="667A91"/>
          <w:right w:val="single" w:sz="4" w:space="0" w:color="667A91"/>
          <w:insideH w:val="single" w:sz="4" w:space="0" w:color="667A91"/>
          <w:insideV w:val="single" w:sz="4" w:space="0" w:color="667A91"/>
        </w:tblBorders>
        <w:tblLayout w:type="fixed"/>
        <w:tblLook w:val="0400" w:firstRow="0" w:lastRow="0" w:firstColumn="0" w:lastColumn="0" w:noHBand="0" w:noVBand="1"/>
      </w:tblPr>
      <w:tblGrid>
        <w:gridCol w:w="1775"/>
        <w:gridCol w:w="1775"/>
        <w:gridCol w:w="1775"/>
        <w:gridCol w:w="1775"/>
        <w:gridCol w:w="1775"/>
      </w:tblGrid>
      <w:tr w:rsidR="000641FD" w14:paraId="423B9189" w14:textId="77777777">
        <w:trPr>
          <w:trHeight w:val="827"/>
          <w:jc w:val="center"/>
        </w:trPr>
        <w:tc>
          <w:tcPr>
            <w:tcW w:w="1775" w:type="dxa"/>
            <w:tcBorders>
              <w:top w:val="single" w:sz="4" w:space="0" w:color="FFFFFF"/>
              <w:left w:val="single" w:sz="4" w:space="0" w:color="FFFFFF"/>
              <w:bottom w:val="single" w:sz="4" w:space="0" w:color="667A91"/>
              <w:right w:val="single" w:sz="4" w:space="0" w:color="333D47"/>
            </w:tcBorders>
            <w:tcMar>
              <w:top w:w="105" w:type="dxa"/>
              <w:left w:w="105" w:type="dxa"/>
              <w:bottom w:w="105" w:type="dxa"/>
              <w:right w:w="105" w:type="dxa"/>
            </w:tcMar>
          </w:tcPr>
          <w:p w14:paraId="1D45ACBE" w14:textId="77777777" w:rsidR="000641FD" w:rsidRDefault="000641FD">
            <w:pPr>
              <w:spacing w:before="200" w:after="200"/>
              <w:rPr>
                <w:sz w:val="20"/>
                <w:szCs w:val="20"/>
              </w:rPr>
            </w:pPr>
          </w:p>
        </w:tc>
        <w:tc>
          <w:tcPr>
            <w:tcW w:w="1775" w:type="dxa"/>
            <w:tcBorders>
              <w:top w:val="single" w:sz="4" w:space="0" w:color="667A91"/>
              <w:left w:val="single" w:sz="4" w:space="0" w:color="333D47"/>
              <w:bottom w:val="single" w:sz="4" w:space="0" w:color="667A91"/>
              <w:right w:val="single" w:sz="4" w:space="0" w:color="4F758B"/>
            </w:tcBorders>
            <w:shd w:val="clear" w:color="auto" w:fill="002147"/>
            <w:tcMar>
              <w:top w:w="105" w:type="dxa"/>
              <w:left w:w="105" w:type="dxa"/>
              <w:bottom w:w="105" w:type="dxa"/>
              <w:right w:w="105" w:type="dxa"/>
            </w:tcMar>
            <w:vAlign w:val="center"/>
          </w:tcPr>
          <w:p w14:paraId="1500C6A0" w14:textId="77777777" w:rsidR="000641FD" w:rsidRDefault="00B061AD">
            <w:pPr>
              <w:tabs>
                <w:tab w:val="left" w:pos="720"/>
                <w:tab w:val="left" w:pos="1440"/>
              </w:tabs>
              <w:spacing w:before="200" w:after="200" w:line="256" w:lineRule="auto"/>
              <w:jc w:val="center"/>
              <w:rPr>
                <w:b/>
                <w:color w:val="FFFFFF"/>
              </w:rPr>
            </w:pPr>
            <w:r>
              <w:rPr>
                <w:b/>
                <w:color w:val="FFFFFF"/>
              </w:rPr>
              <w:t>Poor or incomplete</w:t>
            </w:r>
          </w:p>
        </w:tc>
        <w:tc>
          <w:tcPr>
            <w:tcW w:w="1775" w:type="dxa"/>
            <w:tcBorders>
              <w:top w:val="single" w:sz="4" w:space="0" w:color="667A91"/>
              <w:left w:val="single" w:sz="4" w:space="0" w:color="4F758B"/>
              <w:bottom w:val="single" w:sz="4" w:space="0" w:color="667A91"/>
              <w:right w:val="single" w:sz="4" w:space="0" w:color="4F758B"/>
            </w:tcBorders>
            <w:shd w:val="clear" w:color="auto" w:fill="002147"/>
            <w:tcMar>
              <w:top w:w="105" w:type="dxa"/>
              <w:left w:w="105" w:type="dxa"/>
              <w:bottom w:w="105" w:type="dxa"/>
              <w:right w:w="105" w:type="dxa"/>
            </w:tcMar>
            <w:vAlign w:val="center"/>
          </w:tcPr>
          <w:p w14:paraId="59D0942E" w14:textId="77777777" w:rsidR="000641FD" w:rsidRDefault="00B061AD">
            <w:pPr>
              <w:tabs>
                <w:tab w:val="left" w:pos="720"/>
                <w:tab w:val="left" w:pos="1440"/>
              </w:tabs>
              <w:spacing w:before="200" w:after="200" w:line="256" w:lineRule="auto"/>
              <w:jc w:val="center"/>
              <w:rPr>
                <w:b/>
                <w:color w:val="FFFFFF"/>
              </w:rPr>
            </w:pPr>
            <w:r>
              <w:rPr>
                <w:b/>
                <w:color w:val="FFFFFF"/>
              </w:rPr>
              <w:t>Satisfactory to good</w:t>
            </w:r>
          </w:p>
        </w:tc>
        <w:tc>
          <w:tcPr>
            <w:tcW w:w="1775" w:type="dxa"/>
            <w:tcBorders>
              <w:top w:val="single" w:sz="4" w:space="0" w:color="667A91"/>
              <w:left w:val="single" w:sz="4" w:space="0" w:color="4F758B"/>
              <w:bottom w:val="single" w:sz="4" w:space="0" w:color="667A91"/>
              <w:right w:val="single" w:sz="4" w:space="0" w:color="4F758B"/>
            </w:tcBorders>
            <w:shd w:val="clear" w:color="auto" w:fill="002147"/>
            <w:tcMar>
              <w:top w:w="105" w:type="dxa"/>
              <w:left w:w="105" w:type="dxa"/>
              <w:bottom w:w="105" w:type="dxa"/>
              <w:right w:w="105" w:type="dxa"/>
            </w:tcMar>
            <w:vAlign w:val="center"/>
          </w:tcPr>
          <w:p w14:paraId="31D1A16C" w14:textId="77777777" w:rsidR="000641FD" w:rsidRDefault="00B061AD">
            <w:pPr>
              <w:tabs>
                <w:tab w:val="left" w:pos="720"/>
                <w:tab w:val="left" w:pos="1440"/>
              </w:tabs>
              <w:spacing w:before="200" w:after="200" w:line="256" w:lineRule="auto"/>
              <w:jc w:val="center"/>
              <w:rPr>
                <w:b/>
                <w:color w:val="FFFFFF"/>
              </w:rPr>
            </w:pPr>
            <w:r>
              <w:rPr>
                <w:b/>
                <w:color w:val="FFFFFF"/>
              </w:rPr>
              <w:t>Very good</w:t>
            </w:r>
          </w:p>
        </w:tc>
        <w:tc>
          <w:tcPr>
            <w:tcW w:w="1775" w:type="dxa"/>
            <w:tcBorders>
              <w:top w:val="single" w:sz="4" w:space="0" w:color="667A91"/>
              <w:left w:val="single" w:sz="4" w:space="0" w:color="4F758B"/>
              <w:bottom w:val="single" w:sz="4" w:space="0" w:color="667A91"/>
              <w:right w:val="single" w:sz="4" w:space="0" w:color="4F758B"/>
            </w:tcBorders>
            <w:shd w:val="clear" w:color="auto" w:fill="002147"/>
            <w:tcMar>
              <w:top w:w="105" w:type="dxa"/>
              <w:left w:w="105" w:type="dxa"/>
              <w:bottom w:w="105" w:type="dxa"/>
              <w:right w:w="105" w:type="dxa"/>
            </w:tcMar>
            <w:vAlign w:val="center"/>
          </w:tcPr>
          <w:p w14:paraId="522A779D" w14:textId="77777777" w:rsidR="000641FD" w:rsidRDefault="00B061AD">
            <w:pPr>
              <w:tabs>
                <w:tab w:val="left" w:pos="720"/>
                <w:tab w:val="left" w:pos="1440"/>
              </w:tabs>
              <w:spacing w:before="200" w:after="200" w:line="256" w:lineRule="auto"/>
              <w:jc w:val="center"/>
              <w:rPr>
                <w:b/>
                <w:color w:val="FFFFFF"/>
              </w:rPr>
            </w:pPr>
            <w:r>
              <w:rPr>
                <w:b/>
                <w:color w:val="FFFFFF"/>
              </w:rPr>
              <w:t>Exceeds expectations</w:t>
            </w:r>
          </w:p>
        </w:tc>
      </w:tr>
      <w:tr w:rsidR="000641FD" w14:paraId="66D68A2A" w14:textId="77777777">
        <w:trPr>
          <w:trHeight w:val="2204"/>
          <w:jc w:val="center"/>
        </w:trPr>
        <w:tc>
          <w:tcPr>
            <w:tcW w:w="1775" w:type="dxa"/>
            <w:tcBorders>
              <w:top w:val="single" w:sz="4" w:space="0" w:color="667A91"/>
              <w:left w:val="single" w:sz="4" w:space="0" w:color="667A91"/>
              <w:bottom w:val="single" w:sz="4" w:space="0" w:color="667A91"/>
              <w:right w:val="single" w:sz="4" w:space="0" w:color="667A91"/>
            </w:tcBorders>
            <w:shd w:val="clear" w:color="auto" w:fill="D6DBE1"/>
            <w:tcMar>
              <w:top w:w="105" w:type="dxa"/>
              <w:left w:w="105" w:type="dxa"/>
              <w:bottom w:w="105" w:type="dxa"/>
              <w:right w:w="105" w:type="dxa"/>
            </w:tcMar>
          </w:tcPr>
          <w:p w14:paraId="024B03E6" w14:textId="77777777" w:rsidR="000641FD" w:rsidRDefault="00B061AD">
            <w:pPr>
              <w:spacing w:before="240"/>
              <w:rPr>
                <w:b/>
              </w:rPr>
            </w:pPr>
            <w:r>
              <w:rPr>
                <w:b/>
              </w:rPr>
              <w:t xml:space="preserve">Adherence to instructions </w:t>
            </w:r>
          </w:p>
          <w:p w14:paraId="12E13AD7" w14:textId="77777777" w:rsidR="000641FD" w:rsidRDefault="00B061AD">
            <w:pPr>
              <w:tabs>
                <w:tab w:val="left" w:pos="720"/>
                <w:tab w:val="left" w:pos="1440"/>
              </w:tabs>
              <w:spacing w:before="200" w:after="200" w:line="256" w:lineRule="auto"/>
              <w:rPr>
                <w:i/>
              </w:rPr>
            </w:pPr>
            <w:r>
              <w:rPr>
                <w:i/>
              </w:rPr>
              <w:t xml:space="preserve">The response addresses all the points posed in the question, adheres to the instructions, and is within the stipulated word- count limits. </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659B0AFE" w14:textId="77777777" w:rsidR="000641FD" w:rsidRDefault="00B061AD">
            <w:pPr>
              <w:spacing w:before="240"/>
            </w:pPr>
            <w:r>
              <w:t>No submission.</w:t>
            </w:r>
          </w:p>
          <w:p w14:paraId="0801AEA8" w14:textId="77777777" w:rsidR="000641FD" w:rsidRDefault="00B061AD">
            <w:pPr>
              <w:spacing w:before="240"/>
            </w:pPr>
            <w:r>
              <w:t>OR</w:t>
            </w:r>
          </w:p>
          <w:p w14:paraId="43962A96" w14:textId="77777777" w:rsidR="000641FD" w:rsidRDefault="00B061AD">
            <w:pPr>
              <w:spacing w:before="240"/>
            </w:pPr>
            <w:r>
              <w:t>The response fails to address any elements of the assignment.</w:t>
            </w:r>
          </w:p>
          <w:p w14:paraId="72ECA83C" w14:textId="77777777" w:rsidR="000641FD" w:rsidRDefault="00B061AD">
            <w:pPr>
              <w:spacing w:before="240"/>
            </w:pPr>
            <w:r>
              <w:t>OR</w:t>
            </w:r>
          </w:p>
          <w:p w14:paraId="7BFF0DA3" w14:textId="77777777" w:rsidR="000641FD" w:rsidRDefault="00B061AD">
            <w:pPr>
              <w:spacing w:before="240"/>
            </w:pPr>
            <w:r>
              <w:t>The machine learning algorithm has not been improved. (0)</w:t>
            </w:r>
          </w:p>
          <w:p w14:paraId="02BB328F" w14:textId="77777777" w:rsidR="000641FD" w:rsidRDefault="00B061AD">
            <w:pPr>
              <w:spacing w:before="240"/>
            </w:pPr>
            <w:r>
              <w:t>OR</w:t>
            </w:r>
          </w:p>
          <w:p w14:paraId="628F53AA" w14:textId="77777777" w:rsidR="000641FD" w:rsidRDefault="00B061AD">
            <w:pPr>
              <w:tabs>
                <w:tab w:val="left" w:pos="720"/>
                <w:tab w:val="left" w:pos="1440"/>
              </w:tabs>
              <w:spacing w:before="200" w:after="200" w:line="256" w:lineRule="auto"/>
            </w:pPr>
            <w:r>
              <w:t>The response significantly exceeds the stipulated word-count limit. (0)</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2F89980C" w14:textId="77777777" w:rsidR="000641FD" w:rsidRDefault="00B061AD">
            <w:pPr>
              <w:spacing w:before="240"/>
            </w:pPr>
            <w:r>
              <w:t>The response adheres to some, but not all, of the instructions. Most information provided is irrelevant. (2)</w:t>
            </w:r>
          </w:p>
          <w:p w14:paraId="4C9AD56E" w14:textId="77777777" w:rsidR="000641FD" w:rsidRDefault="00B061AD">
            <w:pPr>
              <w:spacing w:before="240"/>
            </w:pPr>
            <w:r>
              <w:t>OR</w:t>
            </w:r>
          </w:p>
          <w:p w14:paraId="6AFACB54" w14:textId="77777777" w:rsidR="000641FD" w:rsidRDefault="00B061AD">
            <w:pPr>
              <w:spacing w:before="240"/>
            </w:pPr>
            <w:r>
              <w:t>The response slightly exceeds the stipulated word-count limit. (2)</w:t>
            </w:r>
          </w:p>
          <w:p w14:paraId="325744B6" w14:textId="77777777" w:rsidR="000641FD" w:rsidRDefault="000641FD">
            <w:pPr>
              <w:tabs>
                <w:tab w:val="left" w:pos="720"/>
                <w:tab w:val="left" w:pos="1440"/>
              </w:tabs>
              <w:spacing w:before="200" w:after="200" w:line="256" w:lineRule="auto"/>
            </w:pP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58F3C2DF" w14:textId="77777777" w:rsidR="000641FD" w:rsidRDefault="00B061AD">
            <w:pPr>
              <w:tabs>
                <w:tab w:val="left" w:pos="720"/>
                <w:tab w:val="left" w:pos="1440"/>
              </w:tabs>
              <w:spacing w:before="200" w:after="200" w:line="256" w:lineRule="auto"/>
            </w:pPr>
            <w:r>
              <w:t>The response sufficiently addresses most of the points in the question and instructions, but not all, and is within the stipulated word-count limit. (3)</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1A87CD2A" w14:textId="77777777" w:rsidR="000641FD" w:rsidRDefault="00B061AD">
            <w:pPr>
              <w:tabs>
                <w:tab w:val="left" w:pos="720"/>
                <w:tab w:val="left" w:pos="1440"/>
              </w:tabs>
              <w:spacing w:before="200" w:after="200" w:line="256" w:lineRule="auto"/>
            </w:pPr>
            <w:r>
              <w:t>The response addresses all the points in the question exceptionally well and is within the stipulated word-count limit. (4)</w:t>
            </w:r>
          </w:p>
        </w:tc>
      </w:tr>
      <w:tr w:rsidR="000641FD" w14:paraId="45396275" w14:textId="77777777">
        <w:trPr>
          <w:trHeight w:val="2204"/>
          <w:jc w:val="center"/>
        </w:trPr>
        <w:tc>
          <w:tcPr>
            <w:tcW w:w="1775" w:type="dxa"/>
            <w:tcBorders>
              <w:top w:val="single" w:sz="4" w:space="0" w:color="667A91"/>
              <w:left w:val="single" w:sz="4" w:space="0" w:color="667A91"/>
              <w:bottom w:val="single" w:sz="4" w:space="0" w:color="667A91"/>
              <w:right w:val="single" w:sz="4" w:space="0" w:color="667A91"/>
            </w:tcBorders>
            <w:shd w:val="clear" w:color="auto" w:fill="D6DBE1"/>
            <w:tcMar>
              <w:top w:w="105" w:type="dxa"/>
              <w:left w:w="105" w:type="dxa"/>
              <w:bottom w:w="105" w:type="dxa"/>
              <w:right w:w="105" w:type="dxa"/>
            </w:tcMar>
          </w:tcPr>
          <w:p w14:paraId="4F7F5927" w14:textId="77777777" w:rsidR="000641FD" w:rsidRDefault="00B061AD">
            <w:pPr>
              <w:spacing w:before="240"/>
              <w:rPr>
                <w:b/>
              </w:rPr>
            </w:pPr>
            <w:r>
              <w:rPr>
                <w:b/>
              </w:rPr>
              <w:t>Evaluation of methods</w:t>
            </w:r>
          </w:p>
          <w:p w14:paraId="638C1C96" w14:textId="132433CB" w:rsidR="000641FD" w:rsidRDefault="00B061AD">
            <w:pPr>
              <w:spacing w:before="240"/>
              <w:rPr>
                <w:i/>
              </w:rPr>
            </w:pPr>
            <w:r w:rsidRPr="000325C6">
              <w:rPr>
                <w:i/>
              </w:rPr>
              <w:t>The response provides a nuanced evaluation of the overall system</w:t>
            </w:r>
            <w:r>
              <w:rPr>
                <w:i/>
              </w:rPr>
              <w:t>.</w:t>
            </w:r>
          </w:p>
          <w:p w14:paraId="11318428" w14:textId="77777777" w:rsidR="000641FD" w:rsidRDefault="000641FD">
            <w:pPr>
              <w:tabs>
                <w:tab w:val="left" w:pos="720"/>
                <w:tab w:val="left" w:pos="1440"/>
              </w:tabs>
              <w:spacing w:before="200" w:after="200" w:line="256" w:lineRule="auto"/>
              <w:rPr>
                <w:i/>
              </w:rPr>
            </w:pP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33A7A7F5" w14:textId="77777777" w:rsidR="000641FD" w:rsidRDefault="00B061AD">
            <w:pPr>
              <w:spacing w:before="240"/>
            </w:pPr>
            <w:r>
              <w:t>No submission.</w:t>
            </w:r>
          </w:p>
          <w:p w14:paraId="41E32909" w14:textId="77777777" w:rsidR="000641FD" w:rsidRDefault="00B061AD">
            <w:pPr>
              <w:spacing w:before="240"/>
            </w:pPr>
            <w:r>
              <w:t xml:space="preserve">OR </w:t>
            </w:r>
          </w:p>
          <w:p w14:paraId="42AA1F9A" w14:textId="77777777" w:rsidR="000641FD" w:rsidRDefault="00B061AD">
            <w:pPr>
              <w:tabs>
                <w:tab w:val="left" w:pos="720"/>
                <w:tab w:val="left" w:pos="1440"/>
              </w:tabs>
              <w:spacing w:before="200" w:after="200" w:line="256" w:lineRule="auto"/>
            </w:pPr>
            <w:r>
              <w:t>The response shows a poor evaluation of supervised learning. (0)</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138B2EEA" w14:textId="77777777" w:rsidR="000641FD" w:rsidRDefault="00B061AD">
            <w:pPr>
              <w:tabs>
                <w:tab w:val="left" w:pos="720"/>
                <w:tab w:val="left" w:pos="1440"/>
              </w:tabs>
              <w:spacing w:before="200" w:after="200" w:line="256" w:lineRule="auto"/>
            </w:pPr>
            <w:r>
              <w:t>The response is a sufficient attempt at evaluating supervised learning. (2)</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5D9383EC" w14:textId="77777777" w:rsidR="000641FD" w:rsidRDefault="00B061AD">
            <w:pPr>
              <w:tabs>
                <w:tab w:val="left" w:pos="720"/>
                <w:tab w:val="left" w:pos="1440"/>
              </w:tabs>
              <w:spacing w:before="200" w:after="200" w:line="256" w:lineRule="auto"/>
            </w:pPr>
            <w:r>
              <w:t>The response is a good attempt at evaluating supervised learning. (3)</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7F38E86C" w14:textId="77777777" w:rsidR="000641FD" w:rsidRDefault="00B061AD">
            <w:pPr>
              <w:tabs>
                <w:tab w:val="left" w:pos="720"/>
                <w:tab w:val="left" w:pos="1440"/>
              </w:tabs>
              <w:spacing w:before="200" w:after="200" w:line="256" w:lineRule="auto"/>
            </w:pPr>
            <w:r>
              <w:t>The response provides an excellent evaluation of supervised learning. (4)</w:t>
            </w:r>
          </w:p>
        </w:tc>
      </w:tr>
      <w:tr w:rsidR="000641FD" w14:paraId="1FDD670C" w14:textId="77777777">
        <w:trPr>
          <w:trHeight w:val="2204"/>
          <w:jc w:val="center"/>
        </w:trPr>
        <w:tc>
          <w:tcPr>
            <w:tcW w:w="1775" w:type="dxa"/>
            <w:tcBorders>
              <w:top w:val="single" w:sz="4" w:space="0" w:color="667A91"/>
              <w:left w:val="single" w:sz="4" w:space="0" w:color="667A91"/>
              <w:bottom w:val="single" w:sz="4" w:space="0" w:color="667A91"/>
              <w:right w:val="single" w:sz="4" w:space="0" w:color="667A91"/>
            </w:tcBorders>
            <w:shd w:val="clear" w:color="auto" w:fill="D6DBE1"/>
            <w:tcMar>
              <w:top w:w="105" w:type="dxa"/>
              <w:left w:w="105" w:type="dxa"/>
              <w:bottom w:w="105" w:type="dxa"/>
              <w:right w:w="105" w:type="dxa"/>
            </w:tcMar>
          </w:tcPr>
          <w:p w14:paraId="4582F9A5" w14:textId="77777777" w:rsidR="000641FD" w:rsidRDefault="00B061AD">
            <w:pPr>
              <w:spacing w:before="240"/>
              <w:rPr>
                <w:b/>
              </w:rPr>
            </w:pPr>
            <w:r>
              <w:rPr>
                <w:b/>
              </w:rPr>
              <w:lastRenderedPageBreak/>
              <w:t>Analysis of Requirements</w:t>
            </w:r>
          </w:p>
          <w:p w14:paraId="4CB0124C" w14:textId="77777777" w:rsidR="000641FD" w:rsidRDefault="00B061AD">
            <w:pPr>
              <w:spacing w:before="240"/>
              <w:rPr>
                <w:b/>
              </w:rPr>
            </w:pPr>
            <w:r>
              <w:rPr>
                <w:i/>
              </w:rPr>
              <w:t>The response provides an appropriate analysis of requirements that demonstrates critical thinking.</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19BAC1E8" w14:textId="77777777" w:rsidR="000641FD" w:rsidRDefault="00B061AD">
            <w:pPr>
              <w:spacing w:before="240"/>
            </w:pPr>
            <w:r>
              <w:t>No submission.</w:t>
            </w:r>
          </w:p>
          <w:p w14:paraId="2CADA205" w14:textId="77777777" w:rsidR="000641FD" w:rsidRDefault="00B061AD">
            <w:pPr>
              <w:spacing w:before="240"/>
            </w:pPr>
            <w:r>
              <w:t>OR</w:t>
            </w:r>
          </w:p>
          <w:p w14:paraId="1C2D7143" w14:textId="77777777" w:rsidR="000641FD" w:rsidRDefault="00B061AD">
            <w:pPr>
              <w:spacing w:before="240"/>
            </w:pPr>
            <w:r>
              <w:t>The response fails to provide an analysis of requirements.</w:t>
            </w:r>
            <w:r>
              <w:rPr>
                <w:i/>
              </w:rPr>
              <w:t xml:space="preserve"> </w:t>
            </w:r>
            <w:r>
              <w:t xml:space="preserve"> (0)</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165EC9D8" w14:textId="77777777" w:rsidR="000641FD" w:rsidRDefault="00B061AD">
            <w:pPr>
              <w:tabs>
                <w:tab w:val="left" w:pos="720"/>
                <w:tab w:val="left" w:pos="1440"/>
              </w:tabs>
              <w:spacing w:before="200" w:after="200" w:line="256" w:lineRule="auto"/>
            </w:pPr>
            <w:r>
              <w:t>The response provides an appropriate analysis of requirements.</w:t>
            </w:r>
            <w:r>
              <w:rPr>
                <w:i/>
              </w:rPr>
              <w:t xml:space="preserve"> </w:t>
            </w:r>
            <w:r>
              <w:t>However, it fails to adequately substantiate why the requirements are appropriate. (2)</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4D722747" w14:textId="77777777" w:rsidR="000641FD" w:rsidRDefault="00B061AD">
            <w:pPr>
              <w:tabs>
                <w:tab w:val="left" w:pos="720"/>
                <w:tab w:val="left" w:pos="1440"/>
              </w:tabs>
              <w:spacing w:before="200" w:after="200" w:line="256" w:lineRule="auto"/>
            </w:pPr>
            <w:r>
              <w:t>The response provides an appropriate analysis of requirements</w:t>
            </w:r>
            <w:r>
              <w:rPr>
                <w:i/>
              </w:rPr>
              <w:t xml:space="preserve"> </w:t>
            </w:r>
            <w:r>
              <w:t>that is sufficiently substantiated. However, there are small errors in the substantiation. (3)</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2F59B765" w14:textId="77777777" w:rsidR="000641FD" w:rsidRDefault="00B061AD">
            <w:pPr>
              <w:tabs>
                <w:tab w:val="left" w:pos="720"/>
                <w:tab w:val="left" w:pos="1440"/>
              </w:tabs>
              <w:spacing w:before="200" w:after="200" w:line="256" w:lineRule="auto"/>
            </w:pPr>
            <w:r>
              <w:t>The response displays an excellent analysis of requirements that need to be in place. (4)</w:t>
            </w:r>
          </w:p>
        </w:tc>
      </w:tr>
      <w:tr w:rsidR="000641FD" w14:paraId="273F266F" w14:textId="77777777">
        <w:trPr>
          <w:trHeight w:val="2204"/>
          <w:jc w:val="center"/>
        </w:trPr>
        <w:tc>
          <w:tcPr>
            <w:tcW w:w="1775" w:type="dxa"/>
            <w:tcBorders>
              <w:top w:val="single" w:sz="4" w:space="0" w:color="667A91"/>
              <w:left w:val="single" w:sz="4" w:space="0" w:color="667A91"/>
              <w:bottom w:val="single" w:sz="4" w:space="0" w:color="667A91"/>
              <w:right w:val="single" w:sz="4" w:space="0" w:color="667A91"/>
            </w:tcBorders>
            <w:shd w:val="clear" w:color="auto" w:fill="D6DBE1"/>
            <w:tcMar>
              <w:top w:w="105" w:type="dxa"/>
              <w:left w:w="105" w:type="dxa"/>
              <w:bottom w:w="105" w:type="dxa"/>
              <w:right w:w="105" w:type="dxa"/>
            </w:tcMar>
          </w:tcPr>
          <w:p w14:paraId="0BC70A89" w14:textId="77777777" w:rsidR="000641FD" w:rsidRDefault="00B061AD" w:rsidP="000325C6">
            <w:pPr>
              <w:keepLines/>
              <w:spacing w:before="240"/>
              <w:rPr>
                <w:b/>
              </w:rPr>
            </w:pPr>
            <w:r>
              <w:rPr>
                <w:b/>
              </w:rPr>
              <w:t>Discuss limitations of the approach</w:t>
            </w:r>
          </w:p>
          <w:p w14:paraId="6DEBCEB5" w14:textId="77777777" w:rsidR="000641FD" w:rsidRDefault="00B061AD" w:rsidP="000325C6">
            <w:pPr>
              <w:keepLines/>
              <w:spacing w:before="240"/>
            </w:pPr>
            <w:r>
              <w:rPr>
                <w:i/>
              </w:rPr>
              <w:t>The response provides an appropriate analysis of limitations that demonstrates critical thinking.</w:t>
            </w:r>
          </w:p>
          <w:p w14:paraId="0A65E4A7" w14:textId="77777777" w:rsidR="000641FD" w:rsidRDefault="000641FD" w:rsidP="000325C6">
            <w:pPr>
              <w:keepLines/>
              <w:spacing w:before="240"/>
              <w:rPr>
                <w:b/>
              </w:rPr>
            </w:pP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0201878E" w14:textId="77777777" w:rsidR="000641FD" w:rsidRDefault="00B061AD" w:rsidP="000325C6">
            <w:pPr>
              <w:keepLines/>
              <w:spacing w:before="240"/>
            </w:pPr>
            <w:r>
              <w:t>No submission.</w:t>
            </w:r>
          </w:p>
          <w:p w14:paraId="0FB9FE7F" w14:textId="77777777" w:rsidR="000641FD" w:rsidRDefault="00B061AD" w:rsidP="000325C6">
            <w:pPr>
              <w:keepLines/>
              <w:spacing w:before="240"/>
            </w:pPr>
            <w:r>
              <w:t>OR</w:t>
            </w:r>
          </w:p>
          <w:p w14:paraId="6D65128C" w14:textId="77777777" w:rsidR="000641FD" w:rsidRDefault="00B061AD" w:rsidP="000325C6">
            <w:pPr>
              <w:keepLines/>
              <w:spacing w:before="240"/>
            </w:pPr>
            <w:r>
              <w:t>The response fails to provide a discussion of limitations of the approach. (0)</w:t>
            </w:r>
          </w:p>
          <w:p w14:paraId="59856F7B" w14:textId="77777777" w:rsidR="000641FD" w:rsidRDefault="000641FD" w:rsidP="000325C6">
            <w:pPr>
              <w:keepLines/>
              <w:spacing w:before="240"/>
            </w:pP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6F12ADCD" w14:textId="77777777" w:rsidR="000641FD" w:rsidRDefault="00B061AD" w:rsidP="000325C6">
            <w:pPr>
              <w:keepLines/>
              <w:tabs>
                <w:tab w:val="left" w:pos="720"/>
                <w:tab w:val="left" w:pos="1440"/>
              </w:tabs>
              <w:spacing w:before="200" w:after="200" w:line="256" w:lineRule="auto"/>
            </w:pPr>
            <w:r>
              <w:t>The response provides an appropriate analysis of the limitations.</w:t>
            </w:r>
            <w:r>
              <w:rPr>
                <w:i/>
              </w:rPr>
              <w:t xml:space="preserve"> </w:t>
            </w:r>
            <w:r>
              <w:t>However, it fails to adequately substantiate why the limitations chosen are appropriate. (2)</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3AA295CC" w14:textId="77777777" w:rsidR="000641FD" w:rsidRDefault="00B061AD" w:rsidP="000325C6">
            <w:pPr>
              <w:keepLines/>
              <w:tabs>
                <w:tab w:val="left" w:pos="720"/>
                <w:tab w:val="left" w:pos="1440"/>
              </w:tabs>
              <w:spacing w:before="200" w:after="200" w:line="256" w:lineRule="auto"/>
            </w:pPr>
            <w:r>
              <w:t>The response provides an appropriate analysis of limitations</w:t>
            </w:r>
            <w:r>
              <w:rPr>
                <w:i/>
              </w:rPr>
              <w:t xml:space="preserve"> </w:t>
            </w:r>
            <w:r>
              <w:t>that is sufficiently substantiated. However, there are small errors in the substantiation. (3)</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0A59848F" w14:textId="77777777" w:rsidR="000641FD" w:rsidRDefault="00B061AD" w:rsidP="000325C6">
            <w:pPr>
              <w:keepLines/>
              <w:tabs>
                <w:tab w:val="left" w:pos="720"/>
                <w:tab w:val="left" w:pos="1440"/>
              </w:tabs>
              <w:spacing w:before="200" w:after="200" w:line="256" w:lineRule="auto"/>
            </w:pPr>
            <w:r>
              <w:t>The response displays an excellent analysis of limitations of the suggested approach. (4)</w:t>
            </w:r>
          </w:p>
        </w:tc>
      </w:tr>
      <w:tr w:rsidR="000641FD" w14:paraId="151B0E21" w14:textId="77777777">
        <w:trPr>
          <w:trHeight w:val="2204"/>
          <w:jc w:val="center"/>
        </w:trPr>
        <w:tc>
          <w:tcPr>
            <w:tcW w:w="1775" w:type="dxa"/>
            <w:tcBorders>
              <w:top w:val="single" w:sz="4" w:space="0" w:color="667A91"/>
              <w:left w:val="single" w:sz="4" w:space="0" w:color="667A91"/>
              <w:bottom w:val="single" w:sz="4" w:space="0" w:color="667A91"/>
              <w:right w:val="single" w:sz="4" w:space="0" w:color="667A91"/>
            </w:tcBorders>
            <w:shd w:val="clear" w:color="auto" w:fill="D6DBE1"/>
            <w:tcMar>
              <w:top w:w="105" w:type="dxa"/>
              <w:left w:w="105" w:type="dxa"/>
              <w:bottom w:w="105" w:type="dxa"/>
              <w:right w:w="105" w:type="dxa"/>
            </w:tcMar>
          </w:tcPr>
          <w:p w14:paraId="3CB24AEA" w14:textId="77777777" w:rsidR="000641FD" w:rsidRDefault="00B061AD">
            <w:pPr>
              <w:spacing w:before="240"/>
              <w:rPr>
                <w:b/>
              </w:rPr>
            </w:pPr>
            <w:r>
              <w:rPr>
                <w:b/>
              </w:rPr>
              <w:t>Discuss improvements to the approach</w:t>
            </w:r>
          </w:p>
          <w:p w14:paraId="1EF0BDA4" w14:textId="77777777" w:rsidR="000641FD" w:rsidRDefault="00B061AD">
            <w:pPr>
              <w:spacing w:before="240"/>
            </w:pPr>
            <w:r>
              <w:rPr>
                <w:i/>
              </w:rPr>
              <w:t>The response provides an appropriate analysis of improvements that demonstrates critical thinking.</w:t>
            </w:r>
          </w:p>
          <w:p w14:paraId="14A7ECC3" w14:textId="77777777" w:rsidR="000641FD" w:rsidRDefault="000641FD">
            <w:pPr>
              <w:spacing w:before="240"/>
              <w:rPr>
                <w:b/>
              </w:rPr>
            </w:pP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0932A074" w14:textId="77777777" w:rsidR="000641FD" w:rsidRDefault="00B061AD">
            <w:pPr>
              <w:spacing w:before="240"/>
            </w:pPr>
            <w:r>
              <w:lastRenderedPageBreak/>
              <w:t>No submission.</w:t>
            </w:r>
          </w:p>
          <w:p w14:paraId="76422AAD" w14:textId="77777777" w:rsidR="000641FD" w:rsidRDefault="00B061AD">
            <w:pPr>
              <w:spacing w:before="240"/>
            </w:pPr>
            <w:r>
              <w:t>OR</w:t>
            </w:r>
          </w:p>
          <w:p w14:paraId="636C12F3" w14:textId="77777777" w:rsidR="000641FD" w:rsidRDefault="00B061AD">
            <w:pPr>
              <w:spacing w:before="240"/>
            </w:pPr>
            <w:r>
              <w:t>The response fails to provide a discussion of improvements to the approach. (0)</w:t>
            </w:r>
          </w:p>
          <w:p w14:paraId="441FE7E4" w14:textId="77777777" w:rsidR="000641FD" w:rsidRDefault="000641FD">
            <w:pPr>
              <w:spacing w:before="240"/>
            </w:pP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170FFA16" w14:textId="77777777" w:rsidR="000641FD" w:rsidRDefault="00B061AD">
            <w:pPr>
              <w:tabs>
                <w:tab w:val="left" w:pos="720"/>
                <w:tab w:val="left" w:pos="1440"/>
              </w:tabs>
              <w:spacing w:before="200" w:after="200" w:line="256" w:lineRule="auto"/>
            </w:pPr>
            <w:r>
              <w:t>The response provides an appropriate analysis of the improvements.</w:t>
            </w:r>
            <w:r>
              <w:rPr>
                <w:i/>
              </w:rPr>
              <w:t xml:space="preserve"> </w:t>
            </w:r>
            <w:r>
              <w:t>However, it fails to adequately substantiate why the improvements chosen are appropriate. (2)</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5AF9D2D1" w14:textId="77777777" w:rsidR="000641FD" w:rsidRDefault="00B061AD">
            <w:pPr>
              <w:tabs>
                <w:tab w:val="left" w:pos="720"/>
                <w:tab w:val="left" w:pos="1440"/>
              </w:tabs>
              <w:spacing w:before="200" w:after="200" w:line="256" w:lineRule="auto"/>
            </w:pPr>
            <w:r>
              <w:t>The response provides an appropriate analysis of improvements</w:t>
            </w:r>
            <w:r>
              <w:rPr>
                <w:i/>
              </w:rPr>
              <w:t xml:space="preserve"> </w:t>
            </w:r>
            <w:r>
              <w:t>that is sufficiently substantiated. However, there are small errors in the substantiation. (3)</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3D1977F0" w14:textId="77777777" w:rsidR="000641FD" w:rsidRDefault="00B061AD">
            <w:pPr>
              <w:tabs>
                <w:tab w:val="left" w:pos="720"/>
                <w:tab w:val="left" w:pos="1440"/>
              </w:tabs>
              <w:spacing w:before="200" w:after="200" w:line="256" w:lineRule="auto"/>
            </w:pPr>
            <w:r>
              <w:t>The response displays an excellent analysis of improvements to the suggested approach. (4)</w:t>
            </w:r>
          </w:p>
        </w:tc>
      </w:tr>
      <w:tr w:rsidR="000641FD" w14:paraId="16B270A6" w14:textId="77777777">
        <w:trPr>
          <w:trHeight w:val="2204"/>
          <w:jc w:val="center"/>
        </w:trPr>
        <w:tc>
          <w:tcPr>
            <w:tcW w:w="1775" w:type="dxa"/>
            <w:tcBorders>
              <w:top w:val="single" w:sz="4" w:space="0" w:color="667A91"/>
              <w:left w:val="single" w:sz="4" w:space="0" w:color="667A91"/>
              <w:bottom w:val="single" w:sz="4" w:space="0" w:color="667A91"/>
              <w:right w:val="single" w:sz="4" w:space="0" w:color="667A91"/>
            </w:tcBorders>
            <w:shd w:val="clear" w:color="auto" w:fill="D6DBE1"/>
            <w:tcMar>
              <w:top w:w="105" w:type="dxa"/>
              <w:left w:w="105" w:type="dxa"/>
              <w:bottom w:w="105" w:type="dxa"/>
              <w:right w:w="105" w:type="dxa"/>
            </w:tcMar>
          </w:tcPr>
          <w:p w14:paraId="49F9B698" w14:textId="77777777" w:rsidR="000641FD" w:rsidRDefault="00B061AD">
            <w:pPr>
              <w:spacing w:before="240"/>
              <w:rPr>
                <w:b/>
              </w:rPr>
            </w:pPr>
            <w:r>
              <w:rPr>
                <w:b/>
              </w:rPr>
              <w:t>Clarity and organisation of the writing</w:t>
            </w:r>
          </w:p>
          <w:p w14:paraId="0BDEBE50" w14:textId="77777777" w:rsidR="000641FD" w:rsidRDefault="00B061AD">
            <w:pPr>
              <w:spacing w:before="240"/>
              <w:rPr>
                <w:b/>
              </w:rPr>
            </w:pPr>
            <w:r>
              <w:rPr>
                <w:i/>
              </w:rPr>
              <w:t>The response is structured clearly and logically.</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7B37B569" w14:textId="77777777" w:rsidR="000641FD" w:rsidRDefault="00B061AD">
            <w:pPr>
              <w:spacing w:before="240"/>
            </w:pPr>
            <w:r>
              <w:t>No submission.</w:t>
            </w:r>
          </w:p>
          <w:p w14:paraId="23377FBF" w14:textId="77777777" w:rsidR="000641FD" w:rsidRDefault="00B061AD">
            <w:pPr>
              <w:spacing w:before="240"/>
            </w:pPr>
            <w:r>
              <w:t>OR</w:t>
            </w:r>
          </w:p>
          <w:p w14:paraId="232C8CF1" w14:textId="77777777" w:rsidR="000641FD" w:rsidRDefault="00B061AD">
            <w:pPr>
              <w:spacing w:before="240"/>
            </w:pPr>
            <w:r>
              <w:t>The response is unclear, unstructured, and in an incoherent format. (0)</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7F27C91F" w14:textId="77777777" w:rsidR="000641FD" w:rsidRDefault="00B061AD">
            <w:pPr>
              <w:tabs>
                <w:tab w:val="left" w:pos="720"/>
                <w:tab w:val="left" w:pos="1440"/>
              </w:tabs>
              <w:spacing w:before="200" w:after="200" w:line="256" w:lineRule="auto"/>
            </w:pPr>
            <w:r>
              <w:t>The response is structured sufficiently well in terms of logic, clarity, and brevity. (2)</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345BA6B8" w14:textId="77777777" w:rsidR="000641FD" w:rsidRDefault="00B061AD">
            <w:pPr>
              <w:tabs>
                <w:tab w:val="left" w:pos="720"/>
                <w:tab w:val="left" w:pos="1440"/>
              </w:tabs>
              <w:spacing w:before="200" w:after="200" w:line="256" w:lineRule="auto"/>
            </w:pPr>
            <w:r>
              <w:t>The response is structured very well in terms of logic, clarity, and brevity. (3)</w:t>
            </w:r>
          </w:p>
        </w:tc>
        <w:tc>
          <w:tcPr>
            <w:tcW w:w="1775" w:type="dxa"/>
            <w:tcBorders>
              <w:top w:val="single" w:sz="4" w:space="0" w:color="667A91"/>
              <w:left w:val="single" w:sz="4" w:space="0" w:color="667A91"/>
              <w:bottom w:val="single" w:sz="4" w:space="0" w:color="667A91"/>
              <w:right w:val="single" w:sz="4" w:space="0" w:color="667A91"/>
            </w:tcBorders>
            <w:tcMar>
              <w:top w:w="105" w:type="dxa"/>
              <w:left w:w="105" w:type="dxa"/>
              <w:bottom w:w="105" w:type="dxa"/>
              <w:right w:w="105" w:type="dxa"/>
            </w:tcMar>
          </w:tcPr>
          <w:p w14:paraId="3B17AF72" w14:textId="77777777" w:rsidR="000641FD" w:rsidRDefault="00B061AD">
            <w:pPr>
              <w:tabs>
                <w:tab w:val="left" w:pos="720"/>
                <w:tab w:val="left" w:pos="1440"/>
              </w:tabs>
              <w:spacing w:before="200" w:after="200" w:line="256" w:lineRule="auto"/>
            </w:pPr>
            <w:r>
              <w:t>The response is structured exceptionally well in terms of logic, clarity, and brevity. (4)</w:t>
            </w:r>
          </w:p>
        </w:tc>
      </w:tr>
    </w:tbl>
    <w:p w14:paraId="569847AD" w14:textId="77777777" w:rsidR="000641FD" w:rsidRDefault="00B061AD">
      <w:pPr>
        <w:spacing w:before="240"/>
      </w:pPr>
      <w:r>
        <w:rPr>
          <w:b/>
        </w:rPr>
        <w:t>Total:</w:t>
      </w:r>
      <w:r>
        <w:t xml:space="preserve"> 24 marks</w:t>
      </w:r>
    </w:p>
    <w:sectPr w:rsidR="000641F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DC187" w14:textId="77777777" w:rsidR="00524A64" w:rsidRDefault="00524A64">
      <w:r>
        <w:separator/>
      </w:r>
    </w:p>
  </w:endnote>
  <w:endnote w:type="continuationSeparator" w:id="0">
    <w:p w14:paraId="4A72D5FA" w14:textId="77777777" w:rsidR="00524A64" w:rsidRDefault="00524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Grande">
    <w:panose1 w:val="020B06000405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BA7ED" w14:textId="42C72EE5" w:rsidR="001B6DA1" w:rsidRDefault="001B6DA1">
    <w:pPr>
      <w:pStyle w:val="Footer"/>
    </w:pPr>
    <w:r>
      <w:rPr>
        <w:noProof/>
      </w:rPr>
      <mc:AlternateContent>
        <mc:Choice Requires="wps">
          <w:drawing>
            <wp:anchor distT="0" distB="0" distL="0" distR="0" simplePos="0" relativeHeight="251662848" behindDoc="0" locked="0" layoutInCell="1" allowOverlap="1" wp14:anchorId="6E5ED6D6" wp14:editId="73898C73">
              <wp:simplePos x="635" y="635"/>
              <wp:positionH relativeFrom="page">
                <wp:align>left</wp:align>
              </wp:positionH>
              <wp:positionV relativeFrom="page">
                <wp:align>bottom</wp:align>
              </wp:positionV>
              <wp:extent cx="1976755" cy="336550"/>
              <wp:effectExtent l="0" t="0" r="4445" b="0"/>
              <wp:wrapNone/>
              <wp:docPr id="1212286984" name="Text Box 5" descr="     USAA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76755" cy="336550"/>
                      </a:xfrm>
                      <a:prstGeom prst="rect">
                        <a:avLst/>
                      </a:prstGeom>
                      <a:noFill/>
                      <a:ln>
                        <a:noFill/>
                      </a:ln>
                    </wps:spPr>
                    <wps:txbx>
                      <w:txbxContent>
                        <w:p w14:paraId="36E3452E" w14:textId="47E1D40C" w:rsidR="001B6DA1" w:rsidRPr="001B6DA1" w:rsidRDefault="001B6DA1" w:rsidP="001B6DA1">
                          <w:pPr>
                            <w:rPr>
                              <w:rFonts w:ascii="Arial" w:eastAsia="Arial" w:hAnsi="Arial" w:cs="Arial"/>
                              <w:noProof/>
                              <w:color w:val="000000"/>
                              <w:sz w:val="20"/>
                              <w:szCs w:val="20"/>
                            </w:rPr>
                          </w:pPr>
                          <w:r w:rsidRPr="001B6DA1">
                            <w:rPr>
                              <w:rFonts w:ascii="Arial" w:eastAsia="Arial" w:hAnsi="Arial" w:cs="Arial"/>
                              <w:noProof/>
                              <w:color w:val="000000"/>
                              <w:sz w:val="20"/>
                              <w:szCs w:val="20"/>
                            </w:rPr>
                            <w:t xml:space="preserve">     USAA 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E5ED6D6" id="_x0000_t202" coordsize="21600,21600" o:spt="202" path="m,l,21600r21600,l21600,xe">
              <v:stroke joinstyle="miter"/>
              <v:path gradientshapeok="t" o:connecttype="rect"/>
            </v:shapetype>
            <v:shape id="Text Box 5" o:spid="_x0000_s1027" type="#_x0000_t202" alt="     USAA Classification: Public" style="position:absolute;margin-left:0;margin-top:0;width:155.65pt;height:26.5pt;z-index:25166284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" filled="f" stroked="f">
              <v:fill o:detectmouseclick="t"/>
              <v:textbox style="mso-fit-shape-to-text:t" inset="20pt,0,0,15pt">
                <w:txbxContent>
                  <w:p w14:paraId="36E3452E" w14:textId="47E1D40C" w:rsidR="001B6DA1" w:rsidRPr="001B6DA1" w:rsidRDefault="001B6DA1" w:rsidP="001B6DA1">
                    <w:pPr>
                      <w:rPr>
                        <w:rFonts w:ascii="Arial" w:eastAsia="Arial" w:hAnsi="Arial" w:cs="Arial"/>
                        <w:noProof/>
                        <w:color w:val="000000"/>
                        <w:sz w:val="20"/>
                        <w:szCs w:val="20"/>
                      </w:rPr>
                    </w:pPr>
                    <w:r w:rsidRPr="001B6DA1">
                      <w:rPr>
                        <w:rFonts w:ascii="Arial" w:eastAsia="Arial" w:hAnsi="Arial" w:cs="Arial"/>
                        <w:noProof/>
                        <w:color w:val="000000"/>
                        <w:sz w:val="20"/>
                        <w:szCs w:val="20"/>
                      </w:rPr>
                      <w:t xml:space="preserve">     USAA Classification: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0F380" w14:textId="256556BC" w:rsidR="000641FD" w:rsidRDefault="001B6DA1">
    <w:r>
      <w:rPr>
        <w:noProof/>
      </w:rPr>
      <mc:AlternateContent>
        <mc:Choice Requires="wps">
          <w:drawing>
            <wp:anchor distT="0" distB="0" distL="0" distR="0" simplePos="0" relativeHeight="251663872" behindDoc="0" locked="0" layoutInCell="1" allowOverlap="1" wp14:anchorId="3BBD27F7" wp14:editId="6B4EBBE1">
              <wp:simplePos x="635" y="635"/>
              <wp:positionH relativeFrom="page">
                <wp:align>left</wp:align>
              </wp:positionH>
              <wp:positionV relativeFrom="page">
                <wp:align>bottom</wp:align>
              </wp:positionV>
              <wp:extent cx="1976755" cy="336550"/>
              <wp:effectExtent l="0" t="0" r="4445" b="0"/>
              <wp:wrapNone/>
              <wp:docPr id="1652256665" name="Text Box 6" descr="     USAA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76755" cy="336550"/>
                      </a:xfrm>
                      <a:prstGeom prst="rect">
                        <a:avLst/>
                      </a:prstGeom>
                      <a:noFill/>
                      <a:ln>
                        <a:noFill/>
                      </a:ln>
                    </wps:spPr>
                    <wps:txbx>
                      <w:txbxContent>
                        <w:p w14:paraId="52DE1C0B" w14:textId="2DE6B188" w:rsidR="001B6DA1" w:rsidRPr="001B6DA1" w:rsidRDefault="001B6DA1" w:rsidP="001B6DA1">
                          <w:pPr>
                            <w:rPr>
                              <w:rFonts w:ascii="Arial" w:eastAsia="Arial" w:hAnsi="Arial" w:cs="Arial"/>
                              <w:noProof/>
                              <w:color w:val="000000"/>
                              <w:sz w:val="20"/>
                              <w:szCs w:val="20"/>
                            </w:rPr>
                          </w:pPr>
                          <w:r w:rsidRPr="001B6DA1">
                            <w:rPr>
                              <w:rFonts w:ascii="Arial" w:eastAsia="Arial" w:hAnsi="Arial" w:cs="Arial"/>
                              <w:noProof/>
                              <w:color w:val="000000"/>
                              <w:sz w:val="20"/>
                              <w:szCs w:val="20"/>
                            </w:rPr>
                            <w:t xml:space="preserve">     USAA 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BBD27F7" id="_x0000_t202" coordsize="21600,21600" o:spt="202" path="m,l,21600r21600,l21600,xe">
              <v:stroke joinstyle="miter"/>
              <v:path gradientshapeok="t" o:connecttype="rect"/>
            </v:shapetype>
            <v:shape id="Text Box 6" o:spid="_x0000_s1028" type="#_x0000_t202" alt="     USAA Classification: Public" style="position:absolute;margin-left:0;margin-top:0;width:155.65pt;height:26.5pt;z-index:25166387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" filled="f" stroked="f">
              <v:fill o:detectmouseclick="t"/>
              <v:textbox style="mso-fit-shape-to-text:t" inset="20pt,0,0,15pt">
                <w:txbxContent>
                  <w:p w14:paraId="52DE1C0B" w14:textId="2DE6B188" w:rsidR="001B6DA1" w:rsidRPr="001B6DA1" w:rsidRDefault="001B6DA1" w:rsidP="001B6DA1">
                    <w:pPr>
                      <w:rPr>
                        <w:rFonts w:ascii="Arial" w:eastAsia="Arial" w:hAnsi="Arial" w:cs="Arial"/>
                        <w:noProof/>
                        <w:color w:val="000000"/>
                        <w:sz w:val="20"/>
                        <w:szCs w:val="20"/>
                      </w:rPr>
                    </w:pPr>
                    <w:r w:rsidRPr="001B6DA1">
                      <w:rPr>
                        <w:rFonts w:ascii="Arial" w:eastAsia="Arial" w:hAnsi="Arial" w:cs="Arial"/>
                        <w:noProof/>
                        <w:color w:val="000000"/>
                        <w:sz w:val="20"/>
                        <w:szCs w:val="20"/>
                      </w:rPr>
                      <w:t xml:space="preserve">     USAA Classification: Public</w:t>
                    </w:r>
                  </w:p>
                </w:txbxContent>
              </v:textbox>
              <w10:wrap anchorx="page" anchory="page"/>
            </v:shape>
          </w:pict>
        </mc:Fallback>
      </mc:AlternateContent>
    </w:r>
    <w:r w:rsidR="00B061AD">
      <w:rPr>
        <w:noProof/>
      </w:rPr>
      <mc:AlternateContent>
        <mc:Choice Requires="wps">
          <w:drawing>
            <wp:anchor distT="0" distB="0" distL="114300" distR="114300" simplePos="0" relativeHeight="251657728" behindDoc="0" locked="0" layoutInCell="1" hidden="0" allowOverlap="1" wp14:anchorId="6D201386" wp14:editId="0299DC31">
              <wp:simplePos x="0" y="0"/>
              <wp:positionH relativeFrom="column">
                <wp:posOffset>-6348</wp:posOffset>
              </wp:positionH>
              <wp:positionV relativeFrom="paragraph">
                <wp:posOffset>152400</wp:posOffset>
              </wp:positionV>
              <wp:extent cx="0" cy="12700"/>
              <wp:effectExtent l="0" t="0" r="0" b="0"/>
              <wp:wrapNone/>
              <wp:docPr id="89" name="Straight Arrow Connector 89"/>
              <wp:cNvGraphicFramePr/>
              <a:graphic xmlns:a="http://schemas.openxmlformats.org/drawingml/2006/main">
                <a:graphicData uri="http://schemas.microsoft.com/office/word/2010/wordprocessingShape">
                  <wps:wsp>
                    <wps:cNvCnPr/>
                    <wps:spPr>
                      <a:xfrm>
                        <a:off x="2411030" y="3780000"/>
                        <a:ext cx="5869940" cy="0"/>
                      </a:xfrm>
                      <a:prstGeom prst="straightConnector1">
                        <a:avLst/>
                      </a:prstGeom>
                      <a:noFill/>
                      <a:ln w="9525" cap="rnd" cmpd="sng">
                        <a:solidFill>
                          <a:srgbClr val="8C8C8C"/>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-6348</wp:posOffset>
              </wp:positionH>
              <wp:positionV relativeFrom="paragraph">
                <wp:posOffset>152400</wp:posOffset>
              </wp:positionV>
              <wp:extent cx="0" cy="12700"/>
              <wp:effectExtent b="0" l="0" r="0" t="0"/>
              <wp:wrapNone/>
              <wp:docPr id="89"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14:paraId="6DDA6B49" w14:textId="77777777" w:rsidR="000641FD" w:rsidRDefault="00B061AD">
    <w:pPr>
      <w:rPr>
        <w:sz w:val="15"/>
        <w:szCs w:val="15"/>
      </w:rPr>
    </w:pPr>
    <w:r>
      <w:rPr>
        <w:noProof/>
      </w:rPr>
      <w:drawing>
        <wp:anchor distT="0" distB="0" distL="0" distR="0" simplePos="0" relativeHeight="251658752" behindDoc="1" locked="0" layoutInCell="1" hidden="0" allowOverlap="1" wp14:anchorId="63A0F57A" wp14:editId="30F63392">
          <wp:simplePos x="0" y="0"/>
          <wp:positionH relativeFrom="column">
            <wp:posOffset>3565525</wp:posOffset>
          </wp:positionH>
          <wp:positionV relativeFrom="paragraph">
            <wp:posOffset>106680</wp:posOffset>
          </wp:positionV>
          <wp:extent cx="1659255" cy="228600"/>
          <wp:effectExtent l="0" t="0" r="0" b="0"/>
          <wp:wrapNone/>
          <wp:docPr id="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59255" cy="228600"/>
                  </a:xfrm>
                  <a:prstGeom prst="rect">
                    <a:avLst/>
                  </a:prstGeom>
                  <a:ln/>
                </pic:spPr>
              </pic:pic>
            </a:graphicData>
          </a:graphic>
        </wp:anchor>
      </w:drawing>
    </w:r>
  </w:p>
  <w:p w14:paraId="6F52BE09" w14:textId="77777777" w:rsidR="000641FD" w:rsidRDefault="00B061AD">
    <w:pPr>
      <w:rPr>
        <w:b/>
        <w:color w:val="808080"/>
        <w:sz w:val="15"/>
        <w:szCs w:val="15"/>
      </w:rPr>
    </w:pPr>
    <w:r>
      <w:rPr>
        <w:sz w:val="15"/>
        <w:szCs w:val="15"/>
      </w:rPr>
      <w:t>getsmarter.com</w:t>
    </w:r>
    <w:r>
      <w:rPr>
        <w:b/>
        <w:sz w:val="15"/>
        <w:szCs w:val="15"/>
      </w:rPr>
      <w:t xml:space="preserve"> | </w:t>
    </w:r>
    <w:r>
      <w:rPr>
        <w:sz w:val="15"/>
        <w:szCs w:val="15"/>
      </w:rPr>
      <w:t>info@getsmarter.com</w:t>
    </w:r>
    <w:r>
      <w:rPr>
        <w:sz w:val="15"/>
        <w:szCs w:val="15"/>
        <w:u w:val="single"/>
      </w:rPr>
      <w:t xml:space="preserve"> </w:t>
    </w:r>
  </w:p>
  <w:p w14:paraId="54515C79" w14:textId="77777777" w:rsidR="000641FD" w:rsidRDefault="00B061AD">
    <w:pPr>
      <w:rPr>
        <w:sz w:val="15"/>
        <w:szCs w:val="15"/>
        <w:u w:val="single"/>
      </w:rPr>
    </w:pPr>
    <w:r>
      <w:rPr>
        <w:sz w:val="15"/>
        <w:szCs w:val="15"/>
      </w:rPr>
      <w:t xml:space="preserve">+44 203 457 5774 (UK) </w:t>
    </w:r>
    <w:r>
      <w:rPr>
        <w:b/>
        <w:sz w:val="15"/>
        <w:szCs w:val="15"/>
      </w:rPr>
      <w:t>|</w:t>
    </w:r>
    <w:r>
      <w:rPr>
        <w:sz w:val="15"/>
        <w:szCs w:val="15"/>
      </w:rPr>
      <w:t xml:space="preserve"> +1 224 249 3522 (US) </w:t>
    </w:r>
    <w:r>
      <w:rPr>
        <w:b/>
        <w:sz w:val="15"/>
        <w:szCs w:val="15"/>
      </w:rPr>
      <w:t>|</w:t>
    </w:r>
    <w:r>
      <w:rPr>
        <w:sz w:val="15"/>
        <w:szCs w:val="15"/>
      </w:rPr>
      <w:t xml:space="preserve"> +27 21 447 7565 (SA)</w:t>
    </w:r>
  </w:p>
  <w:p w14:paraId="50557BE0" w14:textId="77777777" w:rsidR="000641FD" w:rsidRDefault="000641FD">
    <w:pPr>
      <w:jc w:val="center"/>
      <w:rPr>
        <w:sz w:val="15"/>
        <w:szCs w:val="15"/>
      </w:rPr>
    </w:pPr>
  </w:p>
  <w:p w14:paraId="7A7E2C1E" w14:textId="77777777" w:rsidR="000641FD" w:rsidRDefault="00B061AD">
    <w:pPr>
      <w:jc w:val="center"/>
      <w:rPr>
        <w:sz w:val="15"/>
        <w:szCs w:val="15"/>
      </w:rPr>
    </w:pPr>
    <w:r>
      <w:rPr>
        <w:sz w:val="15"/>
        <w:szCs w:val="15"/>
      </w:rPr>
      <w:t xml:space="preserve">Page </w:t>
    </w:r>
    <w:r>
      <w:rPr>
        <w:sz w:val="15"/>
        <w:szCs w:val="15"/>
      </w:rPr>
      <w:fldChar w:fldCharType="begin"/>
    </w:r>
    <w:r>
      <w:rPr>
        <w:sz w:val="15"/>
        <w:szCs w:val="15"/>
      </w:rPr>
      <w:instrText>PAGE</w:instrText>
    </w:r>
    <w:r>
      <w:rPr>
        <w:sz w:val="15"/>
        <w:szCs w:val="15"/>
      </w:rPr>
      <w:fldChar w:fldCharType="separate"/>
    </w:r>
    <w:r w:rsidR="00D63F0E">
      <w:rPr>
        <w:noProof/>
        <w:sz w:val="15"/>
        <w:szCs w:val="15"/>
      </w:rPr>
      <w:t>2</w:t>
    </w:r>
    <w:r>
      <w:rPr>
        <w:sz w:val="15"/>
        <w:szCs w:val="15"/>
      </w:rPr>
      <w:fldChar w:fldCharType="end"/>
    </w:r>
    <w:r>
      <w:rPr>
        <w:sz w:val="15"/>
        <w:szCs w:val="15"/>
      </w:rPr>
      <w:t xml:space="preserve"> of </w:t>
    </w:r>
    <w:r>
      <w:rPr>
        <w:sz w:val="15"/>
        <w:szCs w:val="15"/>
      </w:rPr>
      <w:fldChar w:fldCharType="begin"/>
    </w:r>
    <w:r>
      <w:rPr>
        <w:sz w:val="15"/>
        <w:szCs w:val="15"/>
      </w:rPr>
      <w:instrText>NUMPAGES</w:instrText>
    </w:r>
    <w:r>
      <w:rPr>
        <w:sz w:val="15"/>
        <w:szCs w:val="15"/>
      </w:rPr>
      <w:fldChar w:fldCharType="separate"/>
    </w:r>
    <w:r w:rsidR="00D63F0E">
      <w:rPr>
        <w:noProof/>
        <w:sz w:val="15"/>
        <w:szCs w:val="15"/>
      </w:rPr>
      <w:t>3</w:t>
    </w:r>
    <w:r>
      <w:rPr>
        <w:sz w:val="15"/>
        <w:szCs w:val="1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351AF" w14:textId="0266ADC2" w:rsidR="000641FD" w:rsidRDefault="001B6DA1">
    <w:pPr>
      <w:pBdr>
        <w:top w:val="nil"/>
        <w:left w:val="nil"/>
        <w:bottom w:val="nil"/>
        <w:right w:val="nil"/>
        <w:between w:val="nil"/>
      </w:pBdr>
      <w:tabs>
        <w:tab w:val="center" w:pos="4680"/>
        <w:tab w:val="right" w:pos="9360"/>
      </w:tabs>
      <w:ind w:left="-1170"/>
      <w:rPr>
        <w:color w:val="000000"/>
      </w:rPr>
    </w:pPr>
    <w:r>
      <w:rPr>
        <w:noProof/>
        <w:color w:val="000000"/>
      </w:rPr>
      <mc:AlternateContent>
        <mc:Choice Requires="wps">
          <w:drawing>
            <wp:anchor distT="0" distB="0" distL="0" distR="0" simplePos="0" relativeHeight="251661824" behindDoc="0" locked="0" layoutInCell="1" allowOverlap="1" wp14:anchorId="3824AEB0" wp14:editId="52F0B023">
              <wp:simplePos x="0" y="0"/>
              <wp:positionH relativeFrom="page">
                <wp:align>left</wp:align>
              </wp:positionH>
              <wp:positionV relativeFrom="page">
                <wp:align>bottom</wp:align>
              </wp:positionV>
              <wp:extent cx="1976755" cy="336550"/>
              <wp:effectExtent l="0" t="0" r="4445" b="0"/>
              <wp:wrapNone/>
              <wp:docPr id="1051529269" name="Text Box 4" descr="     USAA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76755" cy="336550"/>
                      </a:xfrm>
                      <a:prstGeom prst="rect">
                        <a:avLst/>
                      </a:prstGeom>
                      <a:noFill/>
                      <a:ln>
                        <a:noFill/>
                      </a:ln>
                    </wps:spPr>
                    <wps:txbx>
                      <w:txbxContent>
                        <w:p w14:paraId="363B393F" w14:textId="190FE7D4" w:rsidR="001B6DA1" w:rsidRPr="001B6DA1" w:rsidRDefault="001B6DA1" w:rsidP="001B6DA1">
                          <w:pPr>
                            <w:rPr>
                              <w:rFonts w:ascii="Arial" w:eastAsia="Arial" w:hAnsi="Arial" w:cs="Arial"/>
                              <w:noProof/>
                              <w:color w:val="000000"/>
                              <w:sz w:val="20"/>
                              <w:szCs w:val="20"/>
                            </w:rPr>
                          </w:pPr>
                          <w:r w:rsidRPr="001B6DA1">
                            <w:rPr>
                              <w:rFonts w:ascii="Arial" w:eastAsia="Arial" w:hAnsi="Arial" w:cs="Arial"/>
                              <w:noProof/>
                              <w:color w:val="000000"/>
                              <w:sz w:val="20"/>
                              <w:szCs w:val="20"/>
                            </w:rPr>
                            <w:t xml:space="preserve">     USAA 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824AEB0" id="_x0000_t202" coordsize="21600,21600" o:spt="202" path="m,l,21600r21600,l21600,xe">
              <v:stroke joinstyle="miter"/>
              <v:path gradientshapeok="t" o:connecttype="rect"/>
            </v:shapetype>
            <v:shape id="Text Box 4" o:spid="_x0000_s1029" type="#_x0000_t202" alt="     USAA Classification: Public" style="position:absolute;left:0;text-align:left;margin-left:0;margin-top:0;width:155.65pt;height:26.5pt;z-index:25166182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" filled="f" stroked="f">
              <v:fill o:detectmouseclick="t"/>
              <v:textbox style="mso-fit-shape-to-text:t" inset="20pt,0,0,15pt">
                <w:txbxContent>
                  <w:p w14:paraId="363B393F" w14:textId="190FE7D4" w:rsidR="001B6DA1" w:rsidRPr="001B6DA1" w:rsidRDefault="001B6DA1" w:rsidP="001B6DA1">
                    <w:pPr>
                      <w:rPr>
                        <w:rFonts w:ascii="Arial" w:eastAsia="Arial" w:hAnsi="Arial" w:cs="Arial"/>
                        <w:noProof/>
                        <w:color w:val="000000"/>
                        <w:sz w:val="20"/>
                        <w:szCs w:val="20"/>
                      </w:rPr>
                    </w:pPr>
                    <w:r w:rsidRPr="001B6DA1">
                      <w:rPr>
                        <w:rFonts w:ascii="Arial" w:eastAsia="Arial" w:hAnsi="Arial" w:cs="Arial"/>
                        <w:noProof/>
                        <w:color w:val="000000"/>
                        <w:sz w:val="20"/>
                        <w:szCs w:val="20"/>
                      </w:rPr>
                      <w:t xml:space="preserve">     USAA Classification: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ADB86" w14:textId="77777777" w:rsidR="00524A64" w:rsidRDefault="00524A64">
      <w:r>
        <w:separator/>
      </w:r>
    </w:p>
  </w:footnote>
  <w:footnote w:type="continuationSeparator" w:id="0">
    <w:p w14:paraId="30B6B69E" w14:textId="77777777" w:rsidR="00524A64" w:rsidRDefault="00524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3B60D" w14:textId="77777777" w:rsidR="000641FD" w:rsidRDefault="00524A64">
    <w:pPr>
      <w:pBdr>
        <w:top w:val="nil"/>
        <w:left w:val="nil"/>
        <w:bottom w:val="nil"/>
        <w:right w:val="nil"/>
        <w:between w:val="nil"/>
      </w:pBdr>
      <w:tabs>
        <w:tab w:val="center" w:pos="4680"/>
        <w:tab w:val="right" w:pos="9360"/>
      </w:tabs>
      <w:rPr>
        <w:color w:val="000000"/>
      </w:rPr>
    </w:pPr>
    <w:r>
      <w:rPr>
        <w:color w:val="000000"/>
      </w:rPr>
      <w:pict w14:anchorId="1A5A1C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595.25pt;height:842pt;z-index:-251655680;mso-wrap-edited:f;mso-width-percent:0;mso-height-percent:0;mso-position-horizontal:center;mso-position-horizontal-relative:margin;mso-position-vertical:center;mso-position-vertical-relative:margin;mso-width-percent:0;mso-height-percent:0">
          <v:imagedata r:id="rId1" o:title="image3"/>
          <w10:wrap anchorx="margin" anchory="margin"/>
        </v:shape>
      </w:pict>
    </w:r>
  </w:p>
  <w:p w14:paraId="169C0431" w14:textId="77777777" w:rsidR="000641FD" w:rsidRDefault="000641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05E6A" w14:textId="77777777" w:rsidR="000641FD" w:rsidRDefault="00B061AD">
    <w:r>
      <w:rPr>
        <w:noProof/>
      </w:rPr>
      <mc:AlternateContent>
        <mc:Choice Requires="wps">
          <w:drawing>
            <wp:anchor distT="0" distB="0" distL="114300" distR="114300" simplePos="0" relativeHeight="251654656" behindDoc="0" locked="0" layoutInCell="1" hidden="0" allowOverlap="1" wp14:anchorId="0E0D0E2C" wp14:editId="25E57877">
              <wp:simplePos x="0" y="0"/>
              <wp:positionH relativeFrom="column">
                <wp:posOffset>4237038</wp:posOffset>
              </wp:positionH>
              <wp:positionV relativeFrom="paragraph">
                <wp:posOffset>7938</wp:posOffset>
              </wp:positionV>
              <wp:extent cx="2256536" cy="494500"/>
              <wp:effectExtent l="0" t="0" r="0" b="0"/>
              <wp:wrapNone/>
              <wp:docPr id="88" name="Rectangle 88"/>
              <wp:cNvGraphicFramePr/>
              <a:graphic xmlns:a="http://schemas.openxmlformats.org/drawingml/2006/main">
                <a:graphicData uri="http://schemas.microsoft.com/office/word/2010/wordprocessingShape">
                  <wps:wsp>
                    <wps:cNvSpPr/>
                    <wps:spPr>
                      <a:xfrm>
                        <a:off x="4236782" y="3551800"/>
                        <a:ext cx="2218436" cy="456400"/>
                      </a:xfrm>
                      <a:prstGeom prst="rect">
                        <a:avLst/>
                      </a:prstGeom>
                      <a:noFill/>
                      <a:ln>
                        <a:noFill/>
                      </a:ln>
                    </wps:spPr>
                    <wps:txbx>
                      <w:txbxContent>
                        <w:p w14:paraId="61517B6A" w14:textId="77777777" w:rsidR="000641FD" w:rsidRDefault="00B061AD">
                          <w:pPr>
                            <w:textDirection w:val="btLr"/>
                          </w:pPr>
                          <w:r>
                            <w:rPr>
                              <w:b/>
                              <w:color w:val="000000"/>
                              <w:highlight w:val="white"/>
                            </w:rPr>
                            <w:t>sbs.ox.ac.uk</w:t>
                          </w:r>
                        </w:p>
                      </w:txbxContent>
                    </wps:txbx>
                    <wps:bodyPr spcFirstLastPara="1" wrap="square" lIns="91425" tIns="45700" rIns="91425" bIns="45700" anchor="t" anchorCtr="0">
                      <a:noAutofit/>
                    </wps:bodyPr>
                  </wps:wsp>
                </a:graphicData>
              </a:graphic>
            </wp:anchor>
          </w:drawing>
        </mc:Choice>
        <mc:Fallback>
          <w:pict>
            <v:rect w14:anchorId="0E0D0E2C" id="Rectangle 88" o:spid="_x0000_s1026" style="position:absolute;margin-left:333.65pt;margin-top:.65pt;width:177.7pt;height:38.9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" filled="f" stroked="f">
              <v:textbox inset="2.53958mm,1.2694mm,2.53958mm,1.2694mm">
                <w:txbxContent>
                  <w:p w14:paraId="61517B6A" w14:textId="77777777" w:rsidR="000641FD" w:rsidRDefault="00B061AD">
                    <w:pPr>
                      <w:textDirection w:val="btLr"/>
                    </w:pPr>
                    <w:r>
                      <w:rPr>
                        <w:b/>
                        <w:color w:val="000000"/>
                        <w:highlight w:val="white"/>
                      </w:rPr>
                      <w:t>sbs.ox.ac.uk</w:t>
                    </w:r>
                  </w:p>
                </w:txbxContent>
              </v:textbox>
            </v:rect>
          </w:pict>
        </mc:Fallback>
      </mc:AlternateContent>
    </w:r>
    <w:r>
      <w:rPr>
        <w:noProof/>
      </w:rPr>
      <w:drawing>
        <wp:anchor distT="0" distB="0" distL="114300" distR="114300" simplePos="0" relativeHeight="251655680" behindDoc="0" locked="0" layoutInCell="1" hidden="0" allowOverlap="1" wp14:anchorId="6F4B35D5" wp14:editId="335D2CF5">
          <wp:simplePos x="0" y="0"/>
          <wp:positionH relativeFrom="column">
            <wp:posOffset>4</wp:posOffset>
          </wp:positionH>
          <wp:positionV relativeFrom="paragraph">
            <wp:posOffset>-171446</wp:posOffset>
          </wp:positionV>
          <wp:extent cx="1320800" cy="627380"/>
          <wp:effectExtent l="0" t="0" r="0" b="0"/>
          <wp:wrapSquare wrapText="bothSides" distT="0" distB="0" distL="114300" distR="114300"/>
          <wp:docPr id="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20800" cy="627380"/>
                  </a:xfrm>
                  <a:prstGeom prst="rect">
                    <a:avLst/>
                  </a:prstGeom>
                  <a:ln/>
                </pic:spPr>
              </pic:pic>
            </a:graphicData>
          </a:graphic>
        </wp:anchor>
      </w:drawing>
    </w:r>
  </w:p>
  <w:p w14:paraId="0162DFA7" w14:textId="77777777" w:rsidR="000641FD" w:rsidRDefault="00B061AD">
    <w:r>
      <w:rPr>
        <w:noProof/>
      </w:rPr>
      <mc:AlternateContent>
        <mc:Choice Requires="wps">
          <w:drawing>
            <wp:anchor distT="0" distB="0" distL="114300" distR="114300" simplePos="0" relativeHeight="251656704" behindDoc="0" locked="0" layoutInCell="1" hidden="0" allowOverlap="1" wp14:anchorId="18928128" wp14:editId="4771A051">
              <wp:simplePos x="0" y="0"/>
              <wp:positionH relativeFrom="column">
                <wp:posOffset>-6348</wp:posOffset>
              </wp:positionH>
              <wp:positionV relativeFrom="paragraph">
                <wp:posOffset>330200</wp:posOffset>
              </wp:positionV>
              <wp:extent cx="7620" cy="12700"/>
              <wp:effectExtent l="0" t="0" r="0" b="0"/>
              <wp:wrapNone/>
              <wp:docPr id="87" name="Straight Arrow Connector 87"/>
              <wp:cNvGraphicFramePr/>
              <a:graphic xmlns:a="http://schemas.openxmlformats.org/drawingml/2006/main">
                <a:graphicData uri="http://schemas.microsoft.com/office/word/2010/wordprocessingShape">
                  <wps:wsp>
                    <wps:cNvCnPr/>
                    <wps:spPr>
                      <a:xfrm>
                        <a:off x="2373565" y="3776190"/>
                        <a:ext cx="5944870" cy="7620"/>
                      </a:xfrm>
                      <a:prstGeom prst="straightConnector1">
                        <a:avLst/>
                      </a:prstGeom>
                      <a:noFill/>
                      <a:ln w="9525" cap="rnd" cmpd="sng">
                        <a:solidFill>
                          <a:srgbClr val="D8D8D8"/>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-6348</wp:posOffset>
              </wp:positionH>
              <wp:positionV relativeFrom="paragraph">
                <wp:posOffset>330200</wp:posOffset>
              </wp:positionV>
              <wp:extent cx="7620" cy="12700"/>
              <wp:effectExtent b="0" l="0" r="0" t="0"/>
              <wp:wrapNone/>
              <wp:docPr id="8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620" cy="12700"/>
                      </a:xfrm>
                      <a:prstGeom prst="rect"/>
                      <a:ln/>
                    </pic:spPr>
                  </pic:pic>
                </a:graphicData>
              </a:graphic>
            </wp:anchor>
          </w:drawing>
        </mc:Fallback>
      </mc:AlternateContent>
    </w:r>
  </w:p>
  <w:p w14:paraId="492AC6A9" w14:textId="77777777" w:rsidR="000641FD" w:rsidRDefault="000641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79901" w14:textId="77777777" w:rsidR="000641FD" w:rsidRDefault="00524A64">
    <w:pPr>
      <w:pBdr>
        <w:top w:val="nil"/>
        <w:left w:val="nil"/>
        <w:bottom w:val="nil"/>
        <w:right w:val="nil"/>
        <w:between w:val="nil"/>
      </w:pBdr>
      <w:tabs>
        <w:tab w:val="center" w:pos="4680"/>
        <w:tab w:val="right" w:pos="9360"/>
      </w:tabs>
      <w:rPr>
        <w:color w:val="000000"/>
      </w:rPr>
    </w:pPr>
    <w:r>
      <w:rPr>
        <w:color w:val="000000"/>
      </w:rPr>
      <w:pict w14:anchorId="702548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595.25pt;height:842pt;z-index:-251656704;mso-wrap-edited:f;mso-width-percent:0;mso-height-percent:0;mso-position-horizontal:center;mso-position-horizontal-relative:margin;mso-position-vertical:center;mso-position-vertical-relative:margin;mso-width-percent:0;mso-height-percent:0">
          <v:imagedata r:id="rId1" o:title="image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B15CC"/>
    <w:multiLevelType w:val="multilevel"/>
    <w:tmpl w:val="F07C7B26"/>
    <w:lvl w:ilvl="0">
      <w:start w:val="1"/>
      <w:numFmt w:val="bullet"/>
      <w:pStyle w:val="ListParagraph"/>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1C6AFE"/>
    <w:multiLevelType w:val="multilevel"/>
    <w:tmpl w:val="E5BC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33867"/>
    <w:multiLevelType w:val="multilevel"/>
    <w:tmpl w:val="1BB2F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1933E2"/>
    <w:multiLevelType w:val="multilevel"/>
    <w:tmpl w:val="5D16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E3E6E"/>
    <w:multiLevelType w:val="multilevel"/>
    <w:tmpl w:val="64BAB7E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19001437">
    <w:abstractNumId w:val="0"/>
  </w:num>
  <w:num w:numId="2" w16cid:durableId="917521513">
    <w:abstractNumId w:val="4"/>
  </w:num>
  <w:num w:numId="3" w16cid:durableId="1462069359">
    <w:abstractNumId w:val="2"/>
  </w:num>
  <w:num w:numId="4" w16cid:durableId="1526864469">
    <w:abstractNumId w:val="1"/>
  </w:num>
  <w:num w:numId="5" w16cid:durableId="1727608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1FD"/>
    <w:rsid w:val="000325C6"/>
    <w:rsid w:val="000641FD"/>
    <w:rsid w:val="001B6DA1"/>
    <w:rsid w:val="00524A64"/>
    <w:rsid w:val="00577E2C"/>
    <w:rsid w:val="00646B24"/>
    <w:rsid w:val="0078212B"/>
    <w:rsid w:val="00B061AD"/>
    <w:rsid w:val="00D63F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9B58F"/>
  <w15:docId w15:val="{03E48956-7D44-4007-998E-804A807F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1"/>
        <w:szCs w:val="21"/>
        <w:lang w:val="en-GB" w:eastAsia="en-ZA"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B24"/>
    <w:pPr>
      <w:spacing w:after="0"/>
      <w:jc w:val="left"/>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pPr>
      <w:spacing w:before="7080"/>
      <w:jc w:val="center"/>
      <w:outlineLvl w:val="0"/>
    </w:pPr>
    <w:rPr>
      <w:b/>
      <w:color w:val="FFFFFF"/>
      <w:sz w:val="40"/>
      <w:szCs w:val="40"/>
    </w:rPr>
  </w:style>
  <w:style w:type="paragraph" w:styleId="Heading2">
    <w:name w:val="heading 2"/>
    <w:basedOn w:val="Normal"/>
    <w:next w:val="Normal"/>
    <w:link w:val="Heading2Char"/>
    <w:uiPriority w:val="9"/>
    <w:unhideWhenUsed/>
    <w:qFormat/>
    <w:pPr>
      <w:jc w:val="center"/>
      <w:outlineLvl w:val="1"/>
    </w:pPr>
    <w:rPr>
      <w:b/>
      <w:color w:val="FFFFFF"/>
      <w:sz w:val="40"/>
      <w:szCs w:val="40"/>
    </w:rPr>
  </w:style>
  <w:style w:type="paragraph" w:styleId="Heading3">
    <w:name w:val="heading 3"/>
    <w:basedOn w:val="Normal"/>
    <w:next w:val="Normal"/>
    <w:link w:val="Heading3Char"/>
    <w:uiPriority w:val="9"/>
    <w:unhideWhenUsed/>
    <w:qFormat/>
    <w:pPr>
      <w:keepNext/>
      <w:spacing w:before="480"/>
      <w:outlineLvl w:val="2"/>
    </w:pPr>
    <w:rPr>
      <w:b/>
      <w:color w:val="002060"/>
      <w:sz w:val="36"/>
      <w:szCs w:val="36"/>
    </w:rPr>
  </w:style>
  <w:style w:type="paragraph" w:styleId="Heading4">
    <w:name w:val="heading 4"/>
    <w:basedOn w:val="Normal"/>
    <w:next w:val="Normal"/>
    <w:link w:val="Heading4Char"/>
    <w:uiPriority w:val="9"/>
    <w:unhideWhenUsed/>
    <w:qFormat/>
    <w:pPr>
      <w:keepNext/>
      <w:spacing w:before="240"/>
      <w:outlineLvl w:val="3"/>
    </w:pPr>
    <w:rPr>
      <w:b/>
      <w:sz w:val="32"/>
      <w:szCs w:val="32"/>
    </w:rPr>
  </w:style>
  <w:style w:type="paragraph" w:styleId="Heading5">
    <w:name w:val="heading 5"/>
    <w:basedOn w:val="Normal"/>
    <w:next w:val="Normal"/>
    <w:link w:val="Heading5Char"/>
    <w:uiPriority w:val="9"/>
    <w:unhideWhenUsed/>
    <w:qFormat/>
    <w:pPr>
      <w:keepNext/>
      <w:spacing w:before="240"/>
      <w:outlineLvl w:val="4"/>
    </w:pPr>
    <w:rPr>
      <w:b/>
      <w:sz w:val="28"/>
      <w:szCs w:val="28"/>
    </w:rPr>
  </w:style>
  <w:style w:type="paragraph" w:styleId="Heading6">
    <w:name w:val="heading 6"/>
    <w:basedOn w:val="Normal"/>
    <w:next w:val="Normal"/>
    <w:link w:val="Heading6Char"/>
    <w:uiPriority w:val="9"/>
    <w:semiHidden/>
    <w:unhideWhenUsed/>
    <w:qFormat/>
    <w:pPr>
      <w:keepNext/>
      <w:spacing w:before="12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Normal"/>
    <w:tblPr>
      <w:tblCellMar>
        <w:top w:w="0" w:type="dxa"/>
        <w:left w:w="0" w:type="dxa"/>
        <w:bottom w:w="0" w:type="dxa"/>
        <w:right w:w="0" w:type="dxa"/>
      </w:tblCellMar>
    </w:tblPr>
  </w:style>
  <w:style w:type="paragraph" w:styleId="TOC3">
    <w:name w:val="toc 3"/>
    <w:basedOn w:val="Normal"/>
    <w:next w:val="Normal"/>
    <w:autoRedefine/>
    <w:uiPriority w:val="39"/>
    <w:unhideWhenUsed/>
    <w:rsid w:val="000E3EAE"/>
    <w:pPr>
      <w:tabs>
        <w:tab w:val="right" w:pos="8630"/>
      </w:tabs>
      <w:ind w:left="442"/>
    </w:pPr>
  </w:style>
  <w:style w:type="paragraph" w:styleId="TOC4">
    <w:name w:val="toc 4"/>
    <w:basedOn w:val="Normal"/>
    <w:next w:val="Normal"/>
    <w:autoRedefine/>
    <w:uiPriority w:val="39"/>
    <w:unhideWhenUsed/>
    <w:rsid w:val="004443D4"/>
    <w:pPr>
      <w:tabs>
        <w:tab w:val="right" w:leader="dot" w:pos="8630"/>
      </w:tabs>
      <w:ind w:left="360"/>
    </w:pPr>
  </w:style>
  <w:style w:type="paragraph" w:styleId="TOC5">
    <w:name w:val="toc 5"/>
    <w:basedOn w:val="Normal"/>
    <w:next w:val="Normal"/>
    <w:autoRedefine/>
    <w:uiPriority w:val="39"/>
    <w:unhideWhenUsed/>
    <w:rsid w:val="004443D4"/>
    <w:pPr>
      <w:tabs>
        <w:tab w:val="right" w:leader="dot" w:pos="8630"/>
      </w:tabs>
      <w:ind w:left="630"/>
    </w:pPr>
  </w:style>
  <w:style w:type="character" w:styleId="Hyperlink">
    <w:name w:val="Hyperlink"/>
    <w:basedOn w:val="DefaultParagraphFont"/>
    <w:uiPriority w:val="99"/>
    <w:unhideWhenUsed/>
    <w:qFormat/>
    <w:rsid w:val="001209EF"/>
    <w:rPr>
      <w:color w:val="0000FF"/>
      <w:u w:val="single"/>
    </w:rPr>
  </w:style>
  <w:style w:type="character" w:customStyle="1" w:styleId="Heading4Char">
    <w:name w:val="Heading 4 Char"/>
    <w:basedOn w:val="DefaultParagraphFont"/>
    <w:link w:val="Heading4"/>
    <w:uiPriority w:val="9"/>
    <w:rsid w:val="009D6F66"/>
    <w:rPr>
      <w:rFonts w:ascii="Arial" w:hAnsi="Arial" w:cs="Arial"/>
      <w:b/>
      <w:sz w:val="32"/>
      <w:szCs w:val="32"/>
      <w:lang w:val="en-GB"/>
    </w:rPr>
  </w:style>
  <w:style w:type="paragraph" w:styleId="Caption">
    <w:name w:val="caption"/>
    <w:basedOn w:val="Normal"/>
    <w:next w:val="Normal"/>
    <w:uiPriority w:val="35"/>
    <w:unhideWhenUsed/>
    <w:qFormat/>
    <w:rsid w:val="009D6F66"/>
    <w:pPr>
      <w:spacing w:before="240"/>
      <w:jc w:val="center"/>
    </w:pPr>
    <w:rPr>
      <w:b/>
      <w:sz w:val="19"/>
      <w:szCs w:val="19"/>
    </w:rPr>
  </w:style>
  <w:style w:type="paragraph" w:styleId="Header">
    <w:name w:val="header"/>
    <w:basedOn w:val="Normal"/>
    <w:link w:val="HeaderChar"/>
    <w:uiPriority w:val="99"/>
    <w:unhideWhenUsed/>
    <w:rsid w:val="003E4EE4"/>
    <w:pPr>
      <w:tabs>
        <w:tab w:val="center" w:pos="4680"/>
        <w:tab w:val="right" w:pos="9360"/>
      </w:tabs>
    </w:pPr>
  </w:style>
  <w:style w:type="character" w:customStyle="1" w:styleId="HeaderChar">
    <w:name w:val="Header Char"/>
    <w:basedOn w:val="DefaultParagraphFont"/>
    <w:link w:val="Header"/>
    <w:uiPriority w:val="99"/>
    <w:rsid w:val="003E4EE4"/>
  </w:style>
  <w:style w:type="paragraph" w:styleId="Footer">
    <w:name w:val="footer"/>
    <w:basedOn w:val="Normal"/>
    <w:link w:val="FooterChar"/>
    <w:uiPriority w:val="99"/>
    <w:unhideWhenUsed/>
    <w:rsid w:val="003E4EE4"/>
    <w:pPr>
      <w:tabs>
        <w:tab w:val="center" w:pos="4680"/>
        <w:tab w:val="right" w:pos="9360"/>
      </w:tabs>
    </w:pPr>
  </w:style>
  <w:style w:type="character" w:customStyle="1" w:styleId="FooterChar">
    <w:name w:val="Footer Char"/>
    <w:basedOn w:val="DefaultParagraphFont"/>
    <w:link w:val="Footer"/>
    <w:uiPriority w:val="99"/>
    <w:rsid w:val="003E4EE4"/>
  </w:style>
  <w:style w:type="paragraph" w:customStyle="1" w:styleId="Textbox">
    <w:name w:val="Textbox"/>
    <w:basedOn w:val="Normal"/>
    <w:link w:val="TextboxChar"/>
    <w:uiPriority w:val="99"/>
    <w:qFormat/>
    <w:rsid w:val="00EB218A"/>
    <w:pPr>
      <w:pBdr>
        <w:top w:val="single" w:sz="4" w:space="6" w:color="667A91"/>
        <w:left w:val="single" w:sz="4" w:space="6" w:color="667A91"/>
        <w:bottom w:val="single" w:sz="4" w:space="6" w:color="667A91"/>
        <w:right w:val="single" w:sz="4" w:space="6" w:color="667A91"/>
      </w:pBdr>
      <w:shd w:val="clear" w:color="auto" w:fill="D6DBE1"/>
      <w:tabs>
        <w:tab w:val="left" w:pos="1440"/>
      </w:tabs>
      <w:ind w:left="170" w:right="170"/>
    </w:pPr>
    <w:rPr>
      <w:b/>
    </w:rPr>
  </w:style>
  <w:style w:type="character" w:customStyle="1" w:styleId="Heading5Char">
    <w:name w:val="Heading 5 Char"/>
    <w:basedOn w:val="DefaultParagraphFont"/>
    <w:link w:val="Heading5"/>
    <w:uiPriority w:val="9"/>
    <w:rsid w:val="009D6F66"/>
    <w:rPr>
      <w:rFonts w:ascii="Arial" w:hAnsi="Arial" w:cs="Arial"/>
      <w:b/>
      <w:sz w:val="28"/>
      <w:szCs w:val="28"/>
      <w:lang w:val="en-GB"/>
    </w:rPr>
  </w:style>
  <w:style w:type="character" w:customStyle="1" w:styleId="Heading6Char">
    <w:name w:val="Heading 6 Char"/>
    <w:basedOn w:val="DefaultParagraphFont"/>
    <w:link w:val="Heading6"/>
    <w:uiPriority w:val="9"/>
    <w:rsid w:val="009D6F66"/>
    <w:rPr>
      <w:rFonts w:ascii="Arial" w:hAnsi="Arial" w:cs="Arial"/>
      <w:b/>
      <w:sz w:val="24"/>
      <w:szCs w:val="24"/>
      <w:lang w:val="en-GB"/>
    </w:rPr>
  </w:style>
  <w:style w:type="character" w:customStyle="1" w:styleId="Heading1Char">
    <w:name w:val="Heading 1 Char"/>
    <w:basedOn w:val="DefaultParagraphFont"/>
    <w:link w:val="Heading1"/>
    <w:uiPriority w:val="9"/>
    <w:rsid w:val="00927102"/>
    <w:rPr>
      <w:rFonts w:ascii="Arial" w:hAnsi="Arial" w:cs="Arial"/>
      <w:b/>
      <w:color w:val="FFFFFF" w:themeColor="background1"/>
      <w:sz w:val="40"/>
      <w:szCs w:val="40"/>
      <w:lang w:val="en-GB"/>
    </w:rPr>
  </w:style>
  <w:style w:type="character" w:customStyle="1" w:styleId="Heading2Char">
    <w:name w:val="Heading 2 Char"/>
    <w:basedOn w:val="DefaultParagraphFont"/>
    <w:link w:val="Heading2"/>
    <w:uiPriority w:val="9"/>
    <w:rsid w:val="00927102"/>
    <w:rPr>
      <w:rFonts w:ascii="Arial" w:hAnsi="Arial" w:cs="Arial"/>
      <w:b/>
      <w:color w:val="FFFFFF" w:themeColor="background1"/>
      <w:sz w:val="40"/>
      <w:szCs w:val="40"/>
      <w:lang w:val="en-GB"/>
    </w:rPr>
  </w:style>
  <w:style w:type="character" w:customStyle="1" w:styleId="Heading3Char">
    <w:name w:val="Heading 3 Char"/>
    <w:basedOn w:val="DefaultParagraphFont"/>
    <w:link w:val="Heading3"/>
    <w:uiPriority w:val="9"/>
    <w:rsid w:val="005C24D6"/>
    <w:rPr>
      <w:rFonts w:ascii="Arial" w:hAnsi="Arial" w:cs="Arial"/>
      <w:b/>
      <w:color w:val="002060"/>
      <w:sz w:val="36"/>
      <w:szCs w:val="36"/>
      <w:lang w:val="en-GB"/>
    </w:rPr>
  </w:style>
  <w:style w:type="paragraph" w:styleId="ListParagraph">
    <w:name w:val="List Paragraph"/>
    <w:basedOn w:val="Normal"/>
    <w:uiPriority w:val="34"/>
    <w:qFormat/>
    <w:rsid w:val="009D6F66"/>
    <w:pPr>
      <w:numPr>
        <w:numId w:val="1"/>
      </w:numPr>
    </w:pPr>
  </w:style>
  <w:style w:type="paragraph" w:styleId="TOC1">
    <w:name w:val="toc 1"/>
    <w:basedOn w:val="Normal"/>
    <w:next w:val="Normal"/>
    <w:autoRedefine/>
    <w:uiPriority w:val="39"/>
    <w:unhideWhenUsed/>
    <w:rsid w:val="002B72EF"/>
    <w:pPr>
      <w:spacing w:before="120"/>
    </w:pPr>
    <w:rPr>
      <w:b/>
    </w:rPr>
  </w:style>
  <w:style w:type="paragraph" w:styleId="TOC2">
    <w:name w:val="toc 2"/>
    <w:basedOn w:val="Normal"/>
    <w:next w:val="Normal"/>
    <w:autoRedefine/>
    <w:uiPriority w:val="39"/>
    <w:unhideWhenUsed/>
    <w:rsid w:val="002B72EF"/>
    <w:pPr>
      <w:ind w:left="216"/>
    </w:pPr>
  </w:style>
  <w:style w:type="paragraph" w:customStyle="1" w:styleId="PageNumber1">
    <w:name w:val="Page Number1"/>
    <w:basedOn w:val="Normal"/>
    <w:rsid w:val="00235B91"/>
    <w:pPr>
      <w:tabs>
        <w:tab w:val="left" w:pos="1440"/>
      </w:tabs>
      <w:jc w:val="center"/>
    </w:pPr>
    <w:rPr>
      <w:rFonts w:ascii="Calibri" w:eastAsia="MS Mincho" w:hAnsi="Calibri" w:cs="LucidaGrande"/>
      <w:color w:val="808080"/>
      <w:sz w:val="16"/>
      <w:szCs w:val="16"/>
    </w:rPr>
  </w:style>
  <w:style w:type="paragraph" w:customStyle="1" w:styleId="Bibliographystyle">
    <w:name w:val="Bibliography style"/>
    <w:basedOn w:val="Normal"/>
    <w:link w:val="BibliographystyleChar"/>
    <w:uiPriority w:val="1"/>
    <w:qFormat/>
    <w:rsid w:val="00EB218A"/>
  </w:style>
  <w:style w:type="paragraph" w:customStyle="1" w:styleId="Codebox">
    <w:name w:val="Codebox"/>
    <w:basedOn w:val="Textbox"/>
    <w:link w:val="CodeboxChar"/>
    <w:uiPriority w:val="1"/>
    <w:qFormat/>
    <w:rsid w:val="00EB218A"/>
    <w:pPr>
      <w:pBdr>
        <w:top w:val="single" w:sz="4" w:space="6" w:color="000000" w:themeColor="text1"/>
        <w:left w:val="single" w:sz="4" w:space="6" w:color="000000" w:themeColor="text1"/>
        <w:bottom w:val="single" w:sz="4" w:space="6" w:color="000000" w:themeColor="text1"/>
        <w:right w:val="single" w:sz="4" w:space="6" w:color="000000" w:themeColor="text1"/>
      </w:pBdr>
      <w:shd w:val="clear" w:color="auto" w:fill="auto"/>
      <w:spacing w:before="120"/>
    </w:pPr>
    <w:rPr>
      <w:rFonts w:ascii="Courier New" w:hAnsi="Courier New"/>
      <w:b w:val="0"/>
    </w:rPr>
  </w:style>
  <w:style w:type="character" w:customStyle="1" w:styleId="BibliographystyleChar">
    <w:name w:val="Bibliography style Char"/>
    <w:basedOn w:val="DefaultParagraphFont"/>
    <w:link w:val="Bibliographystyle"/>
    <w:uiPriority w:val="1"/>
    <w:rsid w:val="00EB218A"/>
    <w:rPr>
      <w:rFonts w:ascii="Arial" w:hAnsi="Arial" w:cs="Arial"/>
      <w:sz w:val="21"/>
      <w:szCs w:val="21"/>
      <w:lang w:val="en-GB"/>
    </w:rPr>
  </w:style>
  <w:style w:type="character" w:customStyle="1" w:styleId="TextboxChar">
    <w:name w:val="Textbox Char"/>
    <w:basedOn w:val="DefaultParagraphFont"/>
    <w:link w:val="Textbox"/>
    <w:uiPriority w:val="99"/>
    <w:rsid w:val="00EB218A"/>
    <w:rPr>
      <w:rFonts w:ascii="Arial" w:hAnsi="Arial" w:cs="Arial"/>
      <w:b/>
      <w:sz w:val="21"/>
      <w:szCs w:val="21"/>
      <w:shd w:val="clear" w:color="auto" w:fill="D6DBE1"/>
      <w:lang w:val="en-GB"/>
    </w:rPr>
  </w:style>
  <w:style w:type="character" w:customStyle="1" w:styleId="CodeboxChar">
    <w:name w:val="Codebox Char"/>
    <w:basedOn w:val="TextboxChar"/>
    <w:link w:val="Codebox"/>
    <w:uiPriority w:val="1"/>
    <w:rsid w:val="00EB218A"/>
    <w:rPr>
      <w:rFonts w:ascii="Courier New" w:hAnsi="Courier New" w:cs="Arial"/>
      <w:b w:val="0"/>
      <w:sz w:val="21"/>
      <w:szCs w:val="21"/>
      <w:shd w:val="clear" w:color="auto" w:fill="D6DBE1"/>
      <w:lang w:val="en-GB"/>
    </w:rPr>
  </w:style>
  <w:style w:type="character" w:styleId="CommentReference">
    <w:name w:val="annotation reference"/>
    <w:basedOn w:val="DefaultParagraphFont"/>
    <w:uiPriority w:val="99"/>
    <w:semiHidden/>
    <w:unhideWhenUsed/>
    <w:rsid w:val="005E12D6"/>
    <w:rPr>
      <w:sz w:val="16"/>
      <w:szCs w:val="16"/>
    </w:rPr>
  </w:style>
  <w:style w:type="paragraph" w:styleId="CommentText">
    <w:name w:val="annotation text"/>
    <w:basedOn w:val="Normal"/>
    <w:link w:val="CommentTextChar"/>
    <w:uiPriority w:val="99"/>
    <w:unhideWhenUsed/>
    <w:rsid w:val="005E12D6"/>
    <w:rPr>
      <w:sz w:val="20"/>
      <w:szCs w:val="20"/>
    </w:rPr>
  </w:style>
  <w:style w:type="character" w:customStyle="1" w:styleId="CommentTextChar">
    <w:name w:val="Comment Text Char"/>
    <w:basedOn w:val="DefaultParagraphFont"/>
    <w:link w:val="CommentText"/>
    <w:uiPriority w:val="99"/>
    <w:rsid w:val="005E12D6"/>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5E12D6"/>
    <w:rPr>
      <w:b/>
      <w:bCs/>
    </w:rPr>
  </w:style>
  <w:style w:type="character" w:customStyle="1" w:styleId="CommentSubjectChar">
    <w:name w:val="Comment Subject Char"/>
    <w:basedOn w:val="CommentTextChar"/>
    <w:link w:val="CommentSubject"/>
    <w:uiPriority w:val="99"/>
    <w:semiHidden/>
    <w:rsid w:val="005E12D6"/>
    <w:rPr>
      <w:rFonts w:ascii="Arial" w:hAnsi="Arial" w:cs="Arial"/>
      <w:b/>
      <w:bCs/>
      <w:sz w:val="20"/>
      <w:szCs w:val="20"/>
      <w:lang w:val="en-GB"/>
    </w:rPr>
  </w:style>
  <w:style w:type="paragraph" w:styleId="BalloonText">
    <w:name w:val="Balloon Text"/>
    <w:basedOn w:val="Normal"/>
    <w:link w:val="BalloonTextChar"/>
    <w:uiPriority w:val="99"/>
    <w:semiHidden/>
    <w:unhideWhenUsed/>
    <w:rsid w:val="005E12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2D6"/>
    <w:rPr>
      <w:rFonts w:ascii="Segoe UI" w:hAnsi="Segoe UI" w:cs="Segoe UI"/>
      <w:sz w:val="18"/>
      <w:szCs w:val="18"/>
      <w:lang w:val="en-GB"/>
    </w:rPr>
  </w:style>
  <w:style w:type="paragraph" w:styleId="NormalWeb">
    <w:name w:val="Normal (Web)"/>
    <w:basedOn w:val="Normal"/>
    <w:uiPriority w:val="99"/>
    <w:semiHidden/>
    <w:unhideWhenUsed/>
    <w:rsid w:val="00221852"/>
    <w:pPr>
      <w:spacing w:before="100" w:beforeAutospacing="1" w:after="100" w:afterAutospacing="1"/>
    </w:pPr>
  </w:style>
  <w:style w:type="paragraph" w:styleId="Revision">
    <w:name w:val="Revision"/>
    <w:hidden/>
    <w:uiPriority w:val="99"/>
    <w:semiHidden/>
    <w:rsid w:val="00397ED0"/>
    <w:pPr>
      <w:spacing w:after="0"/>
    </w:pPr>
  </w:style>
  <w:style w:type="character" w:styleId="UnresolvedMention">
    <w:name w:val="Unresolved Mention"/>
    <w:basedOn w:val="DefaultParagraphFont"/>
    <w:uiPriority w:val="99"/>
    <w:semiHidden/>
    <w:unhideWhenUsed/>
    <w:rsid w:val="00F20164"/>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646B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ox.ac.uk/students/academic/guidance/skills/referencin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4Hd94X5rFrLgrh5qzNjyuDPV3A==">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1701</Words>
  <Characters>9697</Characters>
  <Application>Microsoft Office Word</Application>
  <DocSecurity>0</DocSecurity>
  <Lines>80</Lines>
  <Paragraphs>22</Paragraphs>
  <ScaleCrop>false</ScaleCrop>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Jacobs</dc:creator>
  <cp:lastModifiedBy>Kanuru, Upendra</cp:lastModifiedBy>
  <cp:revision>3</cp:revision>
  <dcterms:created xsi:type="dcterms:W3CDTF">2025-10-09T12:55:00Z</dcterms:created>
  <dcterms:modified xsi:type="dcterms:W3CDTF">2025-10-09T13:08:00Z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3ead1035,48420808,627b6f99</vt:lpwstr>
  </property>
  <property fmtid="{D5CDD505-2E9C-101B-9397-08002B2CF9AE}" pid="3" name="ClassificationContentMarkingFooterFontProps">
    <vt:lpwstr>#000000,10,Arial</vt:lpwstr>
  </property>
  <property fmtid="{D5CDD505-2E9C-101B-9397-08002B2CF9AE}" pid="4" name="ClassificationContentMarkingFooterText">
    <vt:lpwstr>     USAA Classification: Public</vt:lpwstr>
  </property>
  <property fmtid="{D5CDD505-2E9C-101B-9397-08002B2CF9AE}" pid="5" name="MSIP_Label_8238890f-b1c9-4d24-91e8-fc1fbd7a2e5e_Enabled">
    <vt:lpwstr>true</vt:lpwstr>
  </property>
  <property fmtid="{D5CDD505-2E9C-101B-9397-08002B2CF9AE}" pid="6" name="MSIP_Label_8238890f-b1c9-4d24-91e8-fc1fbd7a2e5e_SetDate">
    <vt:lpwstr>2025-10-09T12:54:43Z</vt:lpwstr>
  </property>
  <property fmtid="{D5CDD505-2E9C-101B-9397-08002B2CF9AE}" pid="7" name="MSIP_Label_8238890f-b1c9-4d24-91e8-fc1fbd7a2e5e_Method">
    <vt:lpwstr>Privileged</vt:lpwstr>
  </property>
  <property fmtid="{D5CDD505-2E9C-101B-9397-08002B2CF9AE}" pid="8" name="MSIP_Label_8238890f-b1c9-4d24-91e8-fc1fbd7a2e5e_Name">
    <vt:lpwstr>Public</vt:lpwstr>
  </property>
  <property fmtid="{D5CDD505-2E9C-101B-9397-08002B2CF9AE}" pid="9" name="MSIP_Label_8238890f-b1c9-4d24-91e8-fc1fbd7a2e5e_SiteId">
    <vt:lpwstr>ecba9361-f186-473c-a3a8-60af39258895</vt:lpwstr>
  </property>
  <property fmtid="{D5CDD505-2E9C-101B-9397-08002B2CF9AE}" pid="10" name="MSIP_Label_8238890f-b1c9-4d24-91e8-fc1fbd7a2e5e_ActionId">
    <vt:lpwstr>1033995d-618a-46d2-9678-0ae12872253d</vt:lpwstr>
  </property>
  <property fmtid="{D5CDD505-2E9C-101B-9397-08002B2CF9AE}" pid="11" name="MSIP_Label_8238890f-b1c9-4d24-91e8-fc1fbd7a2e5e_ContentBits">
    <vt:lpwstr>2</vt:lpwstr>
  </property>
  <property fmtid="{D5CDD505-2E9C-101B-9397-08002B2CF9AE}" pid="12" name="MSIP_Label_8238890f-b1c9-4d24-91e8-fc1fbd7a2e5e_Tag">
    <vt:lpwstr>50, 0, 1, 1</vt:lpwstr>
  </property>
</Properties>
</file>