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  <w:lang w:val="es-ES_tradnl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  <w:lang w:val="es-ES_tradnl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  <w:lang w:val="es-ES_tradnl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  <w:lang w:val="es-ES_tradnl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Normal"/>
        <w:widowControl w:val="false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 xml:space="preserve">CLÁUSULA PARA CUBRIR DAÑOS POR VIENTOS CUALQUIERA SEA SU VELOCIDAD, </w:t>
      </w:r>
    </w:p>
    <w:p>
      <w:pPr>
        <w:pStyle w:val="Normal"/>
        <w:widowControl w:val="false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INTENSIDAD, DURACIÓN O DENOMINACIÓN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06 001-2785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  </w:t>
      </w: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  <w:t>RESOLUCIÓN ASFI Nº 930/2010 de fecha 05 de Noviembre de 2010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En consideración al pago de la prima adicional correspondiente, queda convenido y declarado que no obstante lo que se diga en contrario en las Condiciones Generales de la Póliza, ésta se extiende a cubrir pérdidas o daños causados a los bienes asegurados y descritos en la póliza y hasta los valores establecidos en la misma, a consecuencia directa de Vientos, cualquiera sea su velocidad, intensidad, duración o denominación: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Heading6"/>
        <w:rPr>
          <w:rFonts w:ascii="Trebuchet MS" w:hAnsi="Trebuchet MS" w:cs="Trebuchet MS"/>
          <w:sz w:val="18"/>
          <w:szCs w:val="18"/>
          <w:u w:val="single"/>
        </w:rPr>
      </w:pPr>
      <w:r>
        <w:rPr>
          <w:rFonts w:cs="Trebuchet MS" w:ascii="Trebuchet MS" w:hAnsi="Trebuchet MS"/>
          <w:sz w:val="18"/>
          <w:szCs w:val="18"/>
          <w:u w:val="single"/>
        </w:rPr>
        <w:t>EXCLUSIONES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  <w:u w:val="single"/>
        </w:rPr>
      </w:pPr>
      <w:r>
        <w:rPr>
          <w:rFonts w:cs="Trebuchet MS" w:ascii="Trebuchet MS" w:hAnsi="Trebuchet MS"/>
          <w:sz w:val="18"/>
          <w:szCs w:val="18"/>
          <w:u w:val="single"/>
        </w:rPr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El seguro otorgado bajo esta cláusula no cubre: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Pérdidas o daños ocasionados al interior de los edificios o a los bienes allí contenidos, causado por lluvia, arena o polvo, llevado o no por el viento, a menos que el edificio asegurado, o que la propiedad asegurada, sufran previamente daños que dejen aberturas en los techos, paredes, puertas o ventanas, causadas por la fuerza directa del viento.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Pérdidas o daños indirectos o consecuenciales.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Pérdidas o daños ocasionados por maremoto, salida de mar, marejada u oleaje, inundación, crecida de aguas o desborde de ríos, a menos que sean ocasionados directamente por vientos.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Pérdidas o daños causados por agua proveniente de un equipo de riego o de regaderas automáticas o de otra tubería, a menos que tales equipos o tuberías sufran previamente daño como resultado directo de viento.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  <w:u w:val="single"/>
        </w:rPr>
      </w:pPr>
      <w:r>
        <w:rPr>
          <w:rFonts w:cs="Trebuchet MS" w:ascii="Trebuchet MS" w:hAnsi="Trebuchet MS"/>
          <w:sz w:val="18"/>
          <w:szCs w:val="18"/>
          <w:u w:val="single"/>
        </w:rPr>
      </w:r>
    </w:p>
    <w:p>
      <w:pPr>
        <w:pStyle w:val="Heading6"/>
        <w:rPr>
          <w:rFonts w:ascii="Trebuchet MS" w:hAnsi="Trebuchet MS" w:cs="Trebuchet MS"/>
          <w:sz w:val="18"/>
          <w:szCs w:val="18"/>
          <w:u w:val="single"/>
        </w:rPr>
      </w:pPr>
      <w:r>
        <w:rPr>
          <w:rFonts w:cs="Trebuchet MS" w:ascii="Trebuchet MS" w:hAnsi="Trebuchet MS"/>
          <w:sz w:val="18"/>
          <w:szCs w:val="18"/>
          <w:u w:val="single"/>
        </w:rPr>
        <w:t>BIENES NO CUBIERTOS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  <w:u w:val="single"/>
        </w:rPr>
      </w:pPr>
      <w:r>
        <w:rPr>
          <w:rFonts w:cs="Trebuchet MS" w:ascii="Trebuchet MS" w:hAnsi="Trebuchet MS"/>
          <w:sz w:val="18"/>
          <w:szCs w:val="18"/>
          <w:u w:val="single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A menos que se aseguren expresa y específicamente, la Compañía no será responsable por pérdidas o daños causados a los siguientes bienes: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Molinos de Viento o sus torres, toldos, avisos o artefactos publicitarios, chimeneas de metal, antenas de radio y/o televisión, cualquier aditamento temporal de los techos, o techos de paja, madera o cartón.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Edificios (o el contenido de los mismos), en curso de construcción o de reconstrucción, a menos que se hallen completamente techados y con todas sus puertas, ventanas y vidrios instalados.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Granos, Algodón, Cosechas y otros bienes a la intemperie.</w:t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Todos los demás términos y condiciones de la póliza original, se mantienen en pleno vigor.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sectPr>
      <w:type w:val="nextPage"/>
      <w:pgSz w:w="12240" w:h="15840"/>
      <w:pgMar w:left="1985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 w:val="true"/>
      <w:widowControl w:val="false"/>
      <w:numPr>
        <w:ilvl w:val="8"/>
        <w:numId w:val="1"/>
      </w:numPr>
      <w:jc w:val="center"/>
      <w:outlineLvl w:val="8"/>
    </w:pPr>
    <w:rPr>
      <w:rFonts w:ascii="Arial" w:hAnsi="Arial" w:cs="Arial"/>
      <w:b/>
      <w:sz w:val="18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2006-10-09T13:54:00Z</dcterms:created>
  <dc:creator>Bisa Seguros</dc:creator>
  <dc:description/>
  <cp:keywords/>
  <dc:language>en-US</dc:language>
  <cp:lastModifiedBy>Mayra Salek Pedraza</cp:lastModifiedBy>
  <cp:lastPrinted>2018-11-05T18:11:00Z</cp:lastPrinted>
  <dcterms:modified xsi:type="dcterms:W3CDTF">2018-11-05T18:22:00Z</dcterms:modified>
  <cp:revision>13</cp:revision>
  <dc:subject/>
  <dc:title>CLAUSULA DE DAÑOS POR RIADAS, CRECIDAS Y/O DESBORDE DE RIOS, DESLIZAMIENTO Y/O ALUDES (CAIDA DE ROCA) Y/O HUNDIMIENTO DE TERRENO</dc:title>
</cp:coreProperties>
</file>