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TextBody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ES_tradnl"/>
        </w:rPr>
        <w:t xml:space="preserve">                       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DE CONMOCION CIVIL</w:t>
      </w:r>
    </w:p>
    <w:p>
      <w:pPr>
        <w:pStyle w:val="Normal"/>
        <w:ind w:left="2160" w:hanging="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06 001-2044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ab/>
      </w:r>
    </w:p>
    <w:p>
      <w:pPr>
        <w:pStyle w:val="Normal"/>
        <w:jc w:val="both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 xml:space="preserve">Queda entendido y convenido que, en adición a los términos, exclusiones y condiciones contenidas en la Póliza o a ella endosados y sujeto al pago previo de la prima adicional acordada por parte del Asegurado, así como a las Condiciones Especiales que aparecen a continuación, este seguro se extiende a cubrir las pérdidas o daños causados  </w:t>
      </w:r>
      <w:r>
        <w:rPr>
          <w:rFonts w:cs="Arial" w:ascii="Trebuchet MS" w:hAnsi="Trebuchet MS"/>
          <w:spacing w:val="-2"/>
          <w:sz w:val="18"/>
          <w:szCs w:val="18"/>
        </w:rPr>
        <w:t xml:space="preserve">en forma directa por Conmoción Civil, que no asumiere las proporciones de/o llegare a constituir un levantamiento popular, levantamiento militar, insurrección, rebelión, acto terrorista, revolución, poder militar o usurpación de poder, o de cualquier acto de cualquier organización con actividades dirigidas a la destitución por la fuerza de gobierno de jure o de facto, </w:t>
      </w:r>
      <w:r>
        <w:rPr>
          <w:rFonts w:cs="Arial" w:ascii="Trebuchet MS" w:hAnsi="Trebuchet MS"/>
          <w:sz w:val="18"/>
          <w:szCs w:val="18"/>
        </w:rPr>
        <w:t>para el efecto de este Endoso, significará: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  <w:lang w:val="es-AR"/>
        </w:rPr>
      </w:pPr>
      <w:r>
        <w:rPr>
          <w:rFonts w:cs="Arial" w:ascii="Trebuchet MS" w:hAnsi="Trebuchet MS"/>
          <w:b/>
          <w:sz w:val="18"/>
          <w:szCs w:val="18"/>
          <w:lang w:val="es-AR"/>
        </w:rPr>
        <w:t>Conmoción Civil.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lang w:val="es-AR"/>
        </w:rPr>
      </w:pPr>
      <w:r>
        <w:rPr>
          <w:rFonts w:cs="Arial" w:ascii="Trebuchet MS" w:hAnsi="Trebuchet MS"/>
          <w:b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 Compañía cubre el Riesgo Asegurado y las Pérdidas o Daños Materiales de los Bienes Asegurados cuando sean Causados por: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 xml:space="preserve">El acto de cualquier persona que tome parte conjuntamente con otras en actos que alteren el orden público, desórdenes, confusiones, alteraciones y disturbios de carácter violento y tumultuario. </w:t>
      </w:r>
      <w:r>
        <w:rPr>
          <w:rFonts w:cs="Arial" w:ascii="Trebuchet MS" w:hAnsi="Trebuchet MS"/>
          <w:spacing w:val="-2"/>
          <w:sz w:val="18"/>
          <w:szCs w:val="18"/>
        </w:rPr>
        <w:t>(sea o no con relación a una huelga o a un "lock</w:t>
        <w:noBreakHyphen/>
        <w:t>out"), siempre que no constituya ninguno de los hechos señalados en las Condicione Especiales del presente anexo.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 xml:space="preserve">Entendiendo por: 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ind w:left="360" w:hanging="0"/>
        <w:jc w:val="both"/>
        <w:rPr/>
      </w:pPr>
      <w:r>
        <w:rPr>
          <w:rFonts w:cs="Arial" w:ascii="Trebuchet MS" w:hAnsi="Trebuchet MS"/>
          <w:b/>
          <w:bCs/>
          <w:sz w:val="18"/>
          <w:szCs w:val="18"/>
          <w:lang w:val="es-AR"/>
        </w:rPr>
        <w:t>Conmoción Civil:</w:t>
      </w:r>
      <w:r>
        <w:rPr>
          <w:rFonts w:cs="Arial" w:ascii="Trebuchet MS" w:hAnsi="Trebuchet MS"/>
          <w:sz w:val="18"/>
          <w:szCs w:val="18"/>
          <w:lang w:val="es-AR"/>
        </w:rPr>
        <w:t xml:space="preserve"> Perturbación o levantamiento popular, generalmente de contenido social.</w:t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Quedando, Además, Expresamente Convenido y Entendido que: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Al seguro otorgado por esta extensión, le serán aplicables todas las condiciones, exclusiones y cláusulas de la Póliza, salvo en cuanto estén expresamente en contraposición de las siguientes Condiciones Especiales y cualquier referencia que se haga en aquellas, respecto a pérdidas o daño, se considerará que comprende los riesgos aquí amparados.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Las siguientes Condiciones Especiales únicamente serán aplicables al seguro otorgado por esta extensión, y en todos los demás aspectos, las condiciones de la Póliza son válidas tal y como si este Endoso no se hubiere emitido.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TextBody"/>
        <w:rPr>
          <w:rFonts w:ascii="Trebuchet MS" w:hAnsi="Trebuchet MS" w:cs="Arial"/>
          <w:sz w:val="18"/>
          <w:szCs w:val="18"/>
          <w:u w:val="none"/>
        </w:rPr>
      </w:pPr>
      <w:r>
        <w:rPr>
          <w:rFonts w:cs="Arial" w:ascii="Trebuchet MS" w:hAnsi="Trebuchet MS"/>
          <w:sz w:val="18"/>
          <w:szCs w:val="18"/>
          <w:u w:val="none"/>
        </w:rPr>
        <w:t>CONDICIONES ESPECIALES</w:t>
      </w:r>
    </w:p>
    <w:p>
      <w:pPr>
        <w:pStyle w:val="TextBody"/>
        <w:rPr>
          <w:rFonts w:ascii="Trebuchet MS" w:hAnsi="Trebuchet MS" w:cs="Arial"/>
          <w:b w:val="false"/>
          <w:b w:val="false"/>
          <w:sz w:val="18"/>
          <w:szCs w:val="18"/>
          <w:u w:val="none"/>
        </w:rPr>
      </w:pPr>
      <w:r>
        <w:rPr>
          <w:rFonts w:cs="Arial" w:ascii="Trebuchet MS" w:hAnsi="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Este Seguro no Cubre: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Pérdidas o daños que resulten de la suspensión total o parcial de los trabajos o del atraso, interrupción o suspensión de cualquier proceso u operación.</w:t>
      </w:r>
    </w:p>
    <w:p>
      <w:pPr>
        <w:pStyle w:val="Normal"/>
        <w:widowControl w:val="false"/>
        <w:ind w:left="705" w:hanging="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 de la confiscación, apropiación o requisición por cualquier autoridad legalmente constituida.</w:t>
      </w:r>
    </w:p>
    <w:p>
      <w:pPr>
        <w:pStyle w:val="Normal"/>
        <w:tabs>
          <w:tab w:val="clear" w:pos="708"/>
          <w:tab w:val="left" w:pos="180" w:leader="none"/>
        </w:tabs>
        <w:ind w:left="180" w:hanging="180"/>
        <w:jc w:val="both"/>
        <w:rPr>
          <w:rFonts w:ascii="Trebuchet MS" w:hAnsi="Trebuchet MS" w:cs="Arial"/>
          <w:b/>
          <w:b/>
          <w:sz w:val="18"/>
          <w:szCs w:val="18"/>
          <w:u w:val="single"/>
          <w:lang w:val="es-AR"/>
        </w:rPr>
      </w:pPr>
      <w:r>
        <w:rPr>
          <w:rFonts w:cs="Arial" w:ascii="Trebuchet MS" w:hAnsi="Trebuchet MS"/>
          <w:b/>
          <w:sz w:val="18"/>
          <w:szCs w:val="18"/>
          <w:u w:val="single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de algún edificio resultante de su ocupación ilegal por cualquier persona.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u w:val="single"/>
          <w:lang w:val="es-AR"/>
        </w:rPr>
      </w:pPr>
      <w:r>
        <w:rPr>
          <w:rFonts w:cs="Arial" w:ascii="Trebuchet MS" w:hAnsi="Trebuchet MS"/>
          <w:b/>
          <w:sz w:val="18"/>
          <w:szCs w:val="18"/>
          <w:u w:val="single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la inteligencia de que bajo los incisos 2 y  3 que anteceden, la Compañía no será relevada de su responsabilidad hacia el Asegurado por lo que respecta al daño material que los bienes hubieran sufrido con anterioridad al desposeimiento permanente o durante el desposeimiento temporal.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Seguro bajo esta Cláusula no cubre pérdidas o daños de ninguna naturaleza causados por un acto que llegue a constituir, o que directa o indirectamente sea ocasionado por, o resulte de, o sea consecuencia de cualquiera de los hechos siguientes, a saber: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Guerra, invasión, acto de enemigo extranjero, hostilidades u operaciones bélicas (haya o no declaración de guerra), guerra civil.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Levantamiento militar, insurrección, rebelión, revolución, poder militar  o usurpado.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Cualquier acto de personas que actúen en nombre de o en conexión con organizaciones cuyas actividades estén dirigidas hacia el derrocamiento, con uso de la fuerza, del gobierno de jure o de facto o para influenciarlo por medios terroristas o por la violencia.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Pérdidas por falta de ganancias, pérdidas debidas a demora, pérdidas de mercado u otras pérdidas y/o daños semejantes, directos o indirectos, próximos o remotos, sea cual fuere su clase o naturaleza.</w:t>
      </w:r>
    </w:p>
    <w:p>
      <w:pPr>
        <w:pStyle w:val="Normal"/>
        <w:widowControl w:val="fals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</w:rPr>
        <w:t>La Compañía, sin embargo, no será responsable bajo esta extensión de cualquier pérdida o daño por explosión o incendio, ni de cualquier pérdida o daño que sea consecuencia de/o tenga lugar durante cualquier tentativa de robo o hurto o causado por cualquier persona que tome parte de tales hechos ni de las pérdidas o daños ocasionados por el Asegurado mismo, sus parientes, contratistas, sub</w:t>
        <w:noBreakHyphen/>
        <w:t>contratistas  ni por cualquier otra persona o personas que actúe o actúen por cuenta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A menos que existan en la Póliza estipulaciones expresas que los garanticen, quedan excluidos del presente  Seguro: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a)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Las mercaderías que el Asegurado conserve en depósito, consignación o comisión.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b)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lingotes de oro y plata y las pedrerías que no están montadas.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c)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Cualquier objeto raro, o de arte, o de afección personal, por el exceso de valor que tenga superior a cincuenta dólares norteamericanos ($us.50).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d)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manuscritos, planos, croquis, dibujos, patrones, modelos o moldes.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e)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títulos, papeles de empeño, documentos de cualquier clase, sellos, monedas, billetes de banco, cheques, letras, pagarés, registros y libros de comercio.</w:t>
      </w:r>
    </w:p>
    <w:p>
      <w:pPr>
        <w:pStyle w:val="Normal"/>
        <w:tabs>
          <w:tab w:val="clear" w:pos="708"/>
          <w:tab w:val="left" w:pos="1620" w:leader="none"/>
          <w:tab w:val="center" w:pos="4513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ab/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f)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explosivos.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cualquier acción, juicio u otro procedimiento donde la Compañía alegare que por razón de las definiciones de estas condiciones, la pérdida o el  daño no quedare cubierto  por el seguro, la comprobación en contrario será a cargo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  <w:lang w:val="es-AR"/>
        </w:rPr>
        <w:t>El seguro podrá ser cancelado en cualquier momento por la Compañía con una antelación no menor a quince (15) días de la fecha en se cancelará la cobertura, mediante notificación por carta certificada dirigida al Asegurado a su última dirección conocida y mediante devolución  a  prorrata de la prima  devengada por el tiempo que faltare por transcurrir desde la fecha de cancelación hasta la de la terminación del seguro.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Sujeción a Disposiciones Legales.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En caso de existir discrepancia entre lo estipulado en esta Póliza y el Código de Comercio, así como en todo lo no previsto en la Póliza, se aplicarán las disposiciones del Título Tercero, del contrato de Seguro del citado Código.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ab/>
        <w:tab/>
      </w:r>
    </w:p>
    <w:p>
      <w:pPr>
        <w:pStyle w:val="Normal"/>
        <w:ind w:left="1416" w:firstLine="708"/>
        <w:jc w:val="both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;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independienteCar">
    <w:name w:val="Texto independiente Car"/>
    <w:qFormat/>
    <w:rPr>
      <w:b/>
      <w:sz w:val="24"/>
      <w:u w:val="single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2007-04-26T16:49:00Z</dcterms:created>
  <dc:creator>Luis Enrique</dc:creator>
  <dc:description/>
  <cp:keywords/>
  <dc:language>en-US</dc:language>
  <cp:lastModifiedBy>Jaime Alejandro Beltran</cp:lastModifiedBy>
  <dcterms:modified xsi:type="dcterms:W3CDTF">2015-06-02T18:42:00Z</dcterms:modified>
  <cp:revision>7</cp:revision>
  <dc:subject/>
  <dc:title>CLAUSULA DE EXTRATERRITORIALIDAD</dc:title>
</cp:coreProperties>
</file>